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w:t>
      </w:r>
      <w:r>
        <w:rPr>
          <w:rFonts w:hint="eastAsia"/>
          <w:lang w:eastAsia="zh-CN"/>
        </w:rPr>
        <w:t>性</w:t>
      </w:r>
      <w:r>
        <w:t>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7</w:t>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223</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fldChar w:fldCharType="end"/>
      </w:r>
      <w:r>
        <w:fldChar w:fldCharType="end"/>
      </w:r>
      <w:r>
        <w:rPr>
          <w:rFonts w:hint="eastAsia"/>
          <w:lang w:val="en-US" w:eastAsia="zh-CN"/>
        </w:rPr>
        <w:t>00</w:t>
      </w:r>
    </w:p>
    <w:p>
      <w:pPr>
        <w:pStyle w:val="4"/>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300</w:t>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301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362河北省体育局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57828.76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115200.00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r>
              <w:t>8503.20</w:t>
            </w: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r>
              <w:t>4237.41</w:t>
            </w:r>
          </w:p>
        </w:tc>
        <w:tc>
          <w:tcPr>
            <w:tcW w:w="4535" w:type="dxa"/>
            <w:vAlign w:val="center"/>
          </w:tcPr>
          <w:p>
            <w:pPr>
              <w:pStyle w:val="14"/>
            </w:pPr>
            <w:r>
              <w:t>五、教育支出</w:t>
            </w:r>
          </w:p>
        </w:tc>
        <w:tc>
          <w:tcPr>
            <w:tcW w:w="2126" w:type="dxa"/>
            <w:vAlign w:val="center"/>
          </w:tcPr>
          <w:p>
            <w:pPr>
              <w:pStyle w:val="13"/>
            </w:pPr>
            <w:r>
              <w:t>24939.19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1563.69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44066.49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131641.20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185769.37</w:t>
            </w:r>
          </w:p>
        </w:tc>
        <w:tc>
          <w:tcPr>
            <w:tcW w:w="4535" w:type="dxa"/>
            <w:vAlign w:val="center"/>
          </w:tcPr>
          <w:p>
            <w:pPr>
              <w:pStyle w:val="16"/>
            </w:pPr>
            <w:r>
              <w:t>本年支出合计</w:t>
            </w:r>
          </w:p>
        </w:tc>
        <w:tc>
          <w:tcPr>
            <w:tcW w:w="2126" w:type="dxa"/>
            <w:vAlign w:val="center"/>
          </w:tcPr>
          <w:p>
            <w:pPr>
              <w:pStyle w:val="17"/>
            </w:pPr>
            <w:r>
              <w:t>202210.57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16441.20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202210.57</w:t>
            </w:r>
          </w:p>
        </w:tc>
        <w:tc>
          <w:tcPr>
            <w:tcW w:w="4535" w:type="dxa"/>
            <w:vAlign w:val="center"/>
          </w:tcPr>
          <w:p>
            <w:pPr>
              <w:pStyle w:val="16"/>
            </w:pPr>
            <w:r>
              <w:t>支出总计</w:t>
            </w:r>
          </w:p>
        </w:tc>
        <w:tc>
          <w:tcPr>
            <w:tcW w:w="2126" w:type="dxa"/>
            <w:vAlign w:val="center"/>
          </w:tcPr>
          <w:p>
            <w:pPr>
              <w:pStyle w:val="17"/>
            </w:pPr>
            <w:r>
              <w:t>202210.57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362河北省体育局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202210.57</w:t>
            </w:r>
          </w:p>
        </w:tc>
        <w:tc>
          <w:tcPr>
            <w:tcW w:w="1134" w:type="dxa"/>
            <w:vAlign w:val="center"/>
          </w:tcPr>
          <w:p>
            <w:pPr>
              <w:pStyle w:val="17"/>
            </w:pPr>
            <w:r>
              <w:t>185769.37</w:t>
            </w:r>
          </w:p>
        </w:tc>
        <w:tc>
          <w:tcPr>
            <w:tcW w:w="1134" w:type="dxa"/>
            <w:vAlign w:val="center"/>
          </w:tcPr>
          <w:p>
            <w:pPr>
              <w:pStyle w:val="17"/>
            </w:pPr>
            <w:r>
              <w:t>173028.76</w:t>
            </w:r>
          </w:p>
        </w:tc>
        <w:tc>
          <w:tcPr>
            <w:tcW w:w="1134" w:type="dxa"/>
            <w:vAlign w:val="center"/>
          </w:tcPr>
          <w:p>
            <w:pPr>
              <w:pStyle w:val="17"/>
            </w:pPr>
            <w:r>
              <w:t>8503.20</w:t>
            </w:r>
          </w:p>
        </w:tc>
        <w:tc>
          <w:tcPr>
            <w:tcW w:w="1134" w:type="dxa"/>
            <w:vAlign w:val="center"/>
          </w:tcPr>
          <w:p>
            <w:pPr>
              <w:pStyle w:val="17"/>
            </w:pPr>
            <w:r>
              <w:t>780.00</w:t>
            </w:r>
          </w:p>
        </w:tc>
        <w:tc>
          <w:tcPr>
            <w:tcW w:w="1134" w:type="dxa"/>
            <w:vAlign w:val="center"/>
          </w:tcPr>
          <w:p>
            <w:pPr>
              <w:pStyle w:val="17"/>
            </w:pPr>
            <w:r>
              <w:t>2835.41</w:t>
            </w:r>
          </w:p>
        </w:tc>
        <w:tc>
          <w:tcPr>
            <w:tcW w:w="1134" w:type="dxa"/>
            <w:vAlign w:val="center"/>
          </w:tcPr>
          <w:p>
            <w:pPr>
              <w:pStyle w:val="17"/>
            </w:pPr>
            <w:r>
              <w:t>311.00</w:t>
            </w:r>
          </w:p>
        </w:tc>
        <w:tc>
          <w:tcPr>
            <w:tcW w:w="1134" w:type="dxa"/>
            <w:vAlign w:val="center"/>
          </w:tcPr>
          <w:p>
            <w:pPr>
              <w:pStyle w:val="17"/>
            </w:pPr>
          </w:p>
        </w:tc>
        <w:tc>
          <w:tcPr>
            <w:tcW w:w="1134" w:type="dxa"/>
            <w:vAlign w:val="center"/>
          </w:tcPr>
          <w:p>
            <w:pPr>
              <w:pStyle w:val="17"/>
            </w:pPr>
            <w:r>
              <w:t>311.00</w:t>
            </w:r>
          </w:p>
        </w:tc>
        <w:tc>
          <w:tcPr>
            <w:tcW w:w="1134" w:type="dxa"/>
            <w:vAlign w:val="center"/>
          </w:tcPr>
          <w:p>
            <w:pPr>
              <w:pStyle w:val="17"/>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24939.19</w:t>
            </w:r>
          </w:p>
        </w:tc>
        <w:tc>
          <w:tcPr>
            <w:tcW w:w="1134" w:type="dxa"/>
            <w:vAlign w:val="center"/>
          </w:tcPr>
          <w:p>
            <w:pPr>
              <w:pStyle w:val="13"/>
            </w:pPr>
            <w:r>
              <w:t>24939.19</w:t>
            </w:r>
          </w:p>
        </w:tc>
        <w:tc>
          <w:tcPr>
            <w:tcW w:w="1134" w:type="dxa"/>
            <w:vAlign w:val="center"/>
          </w:tcPr>
          <w:p>
            <w:pPr>
              <w:pStyle w:val="13"/>
            </w:pPr>
            <w:r>
              <w:t>15645.99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24909.19</w:t>
            </w:r>
          </w:p>
        </w:tc>
        <w:tc>
          <w:tcPr>
            <w:tcW w:w="1134" w:type="dxa"/>
            <w:vAlign w:val="center"/>
          </w:tcPr>
          <w:p>
            <w:pPr>
              <w:pStyle w:val="13"/>
            </w:pPr>
            <w:r>
              <w:t>24909.19</w:t>
            </w:r>
          </w:p>
        </w:tc>
        <w:tc>
          <w:tcPr>
            <w:tcW w:w="1134" w:type="dxa"/>
            <w:vAlign w:val="center"/>
          </w:tcPr>
          <w:p>
            <w:pPr>
              <w:pStyle w:val="13"/>
            </w:pPr>
            <w:r>
              <w:t>15615.99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2050205</w:t>
            </w:r>
          </w:p>
        </w:tc>
        <w:tc>
          <w:tcPr>
            <w:tcW w:w="1559" w:type="dxa"/>
            <w:vAlign w:val="center"/>
          </w:tcPr>
          <w:p>
            <w:pPr>
              <w:pStyle w:val="14"/>
            </w:pPr>
            <w:r>
              <w:t>高等教育</w:t>
            </w:r>
          </w:p>
        </w:tc>
        <w:tc>
          <w:tcPr>
            <w:tcW w:w="1134" w:type="dxa"/>
            <w:vAlign w:val="center"/>
          </w:tcPr>
          <w:p>
            <w:pPr>
              <w:pStyle w:val="13"/>
            </w:pPr>
            <w:r>
              <w:t>24909.19</w:t>
            </w:r>
          </w:p>
        </w:tc>
        <w:tc>
          <w:tcPr>
            <w:tcW w:w="1134" w:type="dxa"/>
            <w:vAlign w:val="center"/>
          </w:tcPr>
          <w:p>
            <w:pPr>
              <w:pStyle w:val="13"/>
            </w:pPr>
            <w:r>
              <w:t>24909.19</w:t>
            </w:r>
          </w:p>
        </w:tc>
        <w:tc>
          <w:tcPr>
            <w:tcW w:w="1134" w:type="dxa"/>
            <w:vAlign w:val="center"/>
          </w:tcPr>
          <w:p>
            <w:pPr>
              <w:pStyle w:val="13"/>
            </w:pPr>
            <w:r>
              <w:t>15615.99</w:t>
            </w:r>
          </w:p>
        </w:tc>
        <w:tc>
          <w:tcPr>
            <w:tcW w:w="1134" w:type="dxa"/>
            <w:vAlign w:val="center"/>
          </w:tcPr>
          <w:p>
            <w:pPr>
              <w:pStyle w:val="13"/>
            </w:pPr>
            <w:r>
              <w:t>8503.20</w:t>
            </w:r>
          </w:p>
        </w:tc>
        <w:tc>
          <w:tcPr>
            <w:tcW w:w="1134" w:type="dxa"/>
            <w:vAlign w:val="center"/>
          </w:tcPr>
          <w:p>
            <w:pPr>
              <w:pStyle w:val="13"/>
            </w:pPr>
            <w:r>
              <w:t>780.00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2050302</w:t>
            </w:r>
          </w:p>
        </w:tc>
        <w:tc>
          <w:tcPr>
            <w:tcW w:w="1559" w:type="dxa"/>
            <w:vAlign w:val="center"/>
          </w:tcPr>
          <w:p>
            <w:pPr>
              <w:pStyle w:val="14"/>
            </w:pPr>
            <w:r>
              <w:t>中等职业教育</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1563.69</w:t>
            </w:r>
          </w:p>
        </w:tc>
        <w:tc>
          <w:tcPr>
            <w:tcW w:w="1134" w:type="dxa"/>
            <w:vAlign w:val="center"/>
          </w:tcPr>
          <w:p>
            <w:pPr>
              <w:pStyle w:val="13"/>
            </w:pPr>
            <w:r>
              <w:t>1563.69</w:t>
            </w:r>
          </w:p>
        </w:tc>
        <w:tc>
          <w:tcPr>
            <w:tcW w:w="1134" w:type="dxa"/>
            <w:vAlign w:val="center"/>
          </w:tcPr>
          <w:p>
            <w:pPr>
              <w:pStyle w:val="13"/>
            </w:pPr>
            <w:r>
              <w:t>1422.69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20603</w:t>
            </w:r>
          </w:p>
        </w:tc>
        <w:tc>
          <w:tcPr>
            <w:tcW w:w="1559" w:type="dxa"/>
            <w:vAlign w:val="center"/>
          </w:tcPr>
          <w:p>
            <w:pPr>
              <w:pStyle w:val="14"/>
            </w:pPr>
            <w:r>
              <w:t>应用研究</w:t>
            </w:r>
          </w:p>
        </w:tc>
        <w:tc>
          <w:tcPr>
            <w:tcW w:w="1134" w:type="dxa"/>
            <w:vAlign w:val="center"/>
          </w:tcPr>
          <w:p>
            <w:pPr>
              <w:pStyle w:val="13"/>
            </w:pPr>
            <w:r>
              <w:t>1553.69</w:t>
            </w:r>
          </w:p>
        </w:tc>
        <w:tc>
          <w:tcPr>
            <w:tcW w:w="1134" w:type="dxa"/>
            <w:vAlign w:val="center"/>
          </w:tcPr>
          <w:p>
            <w:pPr>
              <w:pStyle w:val="13"/>
            </w:pPr>
            <w:r>
              <w:t>1553.69</w:t>
            </w:r>
          </w:p>
        </w:tc>
        <w:tc>
          <w:tcPr>
            <w:tcW w:w="1134" w:type="dxa"/>
            <w:vAlign w:val="center"/>
          </w:tcPr>
          <w:p>
            <w:pPr>
              <w:pStyle w:val="13"/>
            </w:pPr>
            <w:r>
              <w:t>1412.69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2060302</w:t>
            </w:r>
          </w:p>
        </w:tc>
        <w:tc>
          <w:tcPr>
            <w:tcW w:w="1559" w:type="dxa"/>
            <w:vAlign w:val="center"/>
          </w:tcPr>
          <w:p>
            <w:pPr>
              <w:pStyle w:val="14"/>
            </w:pPr>
            <w:r>
              <w:t>社会公益研究</w:t>
            </w:r>
          </w:p>
        </w:tc>
        <w:tc>
          <w:tcPr>
            <w:tcW w:w="1134" w:type="dxa"/>
            <w:vAlign w:val="center"/>
          </w:tcPr>
          <w:p>
            <w:pPr>
              <w:pStyle w:val="13"/>
            </w:pPr>
            <w:r>
              <w:t>1553.69</w:t>
            </w:r>
          </w:p>
        </w:tc>
        <w:tc>
          <w:tcPr>
            <w:tcW w:w="1134" w:type="dxa"/>
            <w:vAlign w:val="center"/>
          </w:tcPr>
          <w:p>
            <w:pPr>
              <w:pStyle w:val="13"/>
            </w:pPr>
            <w:r>
              <w:t>1553.69</w:t>
            </w:r>
          </w:p>
        </w:tc>
        <w:tc>
          <w:tcPr>
            <w:tcW w:w="1134" w:type="dxa"/>
            <w:vAlign w:val="center"/>
          </w:tcPr>
          <w:p>
            <w:pPr>
              <w:pStyle w:val="13"/>
            </w:pPr>
            <w:r>
              <w:t>1412.69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2069901</w:t>
            </w:r>
          </w:p>
        </w:tc>
        <w:tc>
          <w:tcPr>
            <w:tcW w:w="1559" w:type="dxa"/>
            <w:vAlign w:val="center"/>
          </w:tcPr>
          <w:p>
            <w:pPr>
              <w:pStyle w:val="14"/>
            </w:pPr>
            <w:r>
              <w:t>科技奖励</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44066.49</w:t>
            </w:r>
          </w:p>
        </w:tc>
        <w:tc>
          <w:tcPr>
            <w:tcW w:w="1134" w:type="dxa"/>
            <w:vAlign w:val="center"/>
          </w:tcPr>
          <w:p>
            <w:pPr>
              <w:pStyle w:val="13"/>
            </w:pPr>
            <w:r>
              <w:t>44066.49</w:t>
            </w:r>
          </w:p>
        </w:tc>
        <w:tc>
          <w:tcPr>
            <w:tcW w:w="1134" w:type="dxa"/>
            <w:vAlign w:val="center"/>
          </w:tcPr>
          <w:p>
            <w:pPr>
              <w:pStyle w:val="13"/>
            </w:pPr>
            <w:r>
              <w:t>40760.08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311.00</w:t>
            </w: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44066.29</w:t>
            </w:r>
          </w:p>
        </w:tc>
        <w:tc>
          <w:tcPr>
            <w:tcW w:w="1134" w:type="dxa"/>
            <w:vAlign w:val="center"/>
          </w:tcPr>
          <w:p>
            <w:pPr>
              <w:pStyle w:val="13"/>
            </w:pPr>
            <w:r>
              <w:t>44066.29</w:t>
            </w:r>
          </w:p>
        </w:tc>
        <w:tc>
          <w:tcPr>
            <w:tcW w:w="1134" w:type="dxa"/>
            <w:vAlign w:val="center"/>
          </w:tcPr>
          <w:p>
            <w:pPr>
              <w:pStyle w:val="13"/>
            </w:pPr>
            <w:r>
              <w:t>40759.88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311.00</w:t>
            </w: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2070301</w:t>
            </w:r>
          </w:p>
        </w:tc>
        <w:tc>
          <w:tcPr>
            <w:tcW w:w="1559" w:type="dxa"/>
            <w:vAlign w:val="center"/>
          </w:tcPr>
          <w:p>
            <w:pPr>
              <w:pStyle w:val="14"/>
            </w:pPr>
            <w:r>
              <w:t>行政运行</w:t>
            </w:r>
          </w:p>
        </w:tc>
        <w:tc>
          <w:tcPr>
            <w:tcW w:w="1134" w:type="dxa"/>
            <w:vAlign w:val="center"/>
          </w:tcPr>
          <w:p>
            <w:pPr>
              <w:pStyle w:val="13"/>
            </w:pPr>
            <w:r>
              <w:t>2266.27</w:t>
            </w:r>
          </w:p>
        </w:tc>
        <w:tc>
          <w:tcPr>
            <w:tcW w:w="1134" w:type="dxa"/>
            <w:vAlign w:val="center"/>
          </w:tcPr>
          <w:p>
            <w:pPr>
              <w:pStyle w:val="13"/>
            </w:pPr>
            <w:r>
              <w:t>2266.27</w:t>
            </w:r>
          </w:p>
        </w:tc>
        <w:tc>
          <w:tcPr>
            <w:tcW w:w="1134" w:type="dxa"/>
            <w:vAlign w:val="center"/>
          </w:tcPr>
          <w:p>
            <w:pPr>
              <w:pStyle w:val="13"/>
            </w:pPr>
            <w:r>
              <w:t>2266.27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31151.91</w:t>
            </w:r>
          </w:p>
        </w:tc>
        <w:tc>
          <w:tcPr>
            <w:tcW w:w="1134" w:type="dxa"/>
            <w:vAlign w:val="center"/>
          </w:tcPr>
          <w:p>
            <w:pPr>
              <w:pStyle w:val="13"/>
            </w:pPr>
            <w:r>
              <w:t>31151.91</w:t>
            </w:r>
          </w:p>
        </w:tc>
        <w:tc>
          <w:tcPr>
            <w:tcW w:w="1134" w:type="dxa"/>
            <w:vAlign w:val="center"/>
          </w:tcPr>
          <w:p>
            <w:pPr>
              <w:pStyle w:val="13"/>
            </w:pPr>
            <w:r>
              <w:t>30991.91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160.00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2070307</w:t>
            </w:r>
          </w:p>
        </w:tc>
        <w:tc>
          <w:tcPr>
            <w:tcW w:w="1559" w:type="dxa"/>
            <w:vAlign w:val="center"/>
          </w:tcPr>
          <w:p>
            <w:pPr>
              <w:pStyle w:val="14"/>
            </w:pPr>
            <w:r>
              <w:t>体育场馆</w:t>
            </w:r>
          </w:p>
        </w:tc>
        <w:tc>
          <w:tcPr>
            <w:tcW w:w="1134" w:type="dxa"/>
            <w:vAlign w:val="center"/>
          </w:tcPr>
          <w:p>
            <w:pPr>
              <w:pStyle w:val="13"/>
            </w:pPr>
            <w:r>
              <w:t>158.00</w:t>
            </w:r>
          </w:p>
        </w:tc>
        <w:tc>
          <w:tcPr>
            <w:tcW w:w="1134" w:type="dxa"/>
            <w:vAlign w:val="center"/>
          </w:tcPr>
          <w:p>
            <w:pPr>
              <w:pStyle w:val="13"/>
            </w:pPr>
            <w:r>
              <w:t>158.00</w:t>
            </w:r>
          </w:p>
        </w:tc>
        <w:tc>
          <w:tcPr>
            <w:tcW w:w="1134" w:type="dxa"/>
            <w:vAlign w:val="center"/>
          </w:tcPr>
          <w:p>
            <w:pPr>
              <w:pStyle w:val="13"/>
            </w:pPr>
            <w:r>
              <w:t>158.00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2070308</w:t>
            </w:r>
          </w:p>
        </w:tc>
        <w:tc>
          <w:tcPr>
            <w:tcW w:w="1559" w:type="dxa"/>
            <w:vAlign w:val="center"/>
          </w:tcPr>
          <w:p>
            <w:pPr>
              <w:pStyle w:val="14"/>
            </w:pPr>
            <w:r>
              <w:t>群众体育</w:t>
            </w:r>
          </w:p>
        </w:tc>
        <w:tc>
          <w:tcPr>
            <w:tcW w:w="1134" w:type="dxa"/>
            <w:vAlign w:val="center"/>
          </w:tcPr>
          <w:p>
            <w:pPr>
              <w:pStyle w:val="13"/>
            </w:pPr>
            <w:r>
              <w:t>347.27</w:t>
            </w:r>
          </w:p>
        </w:tc>
        <w:tc>
          <w:tcPr>
            <w:tcW w:w="1134" w:type="dxa"/>
            <w:vAlign w:val="center"/>
          </w:tcPr>
          <w:p>
            <w:pPr>
              <w:pStyle w:val="13"/>
            </w:pPr>
            <w:r>
              <w:t>347.27</w:t>
            </w:r>
          </w:p>
        </w:tc>
        <w:tc>
          <w:tcPr>
            <w:tcW w:w="1134" w:type="dxa"/>
            <w:vAlign w:val="center"/>
          </w:tcPr>
          <w:p>
            <w:pPr>
              <w:pStyle w:val="13"/>
            </w:pPr>
            <w:r>
              <w:t>347.27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2070309</w:t>
            </w:r>
          </w:p>
        </w:tc>
        <w:tc>
          <w:tcPr>
            <w:tcW w:w="1559" w:type="dxa"/>
            <w:vAlign w:val="center"/>
          </w:tcPr>
          <w:p>
            <w:pPr>
              <w:pStyle w:val="14"/>
            </w:pPr>
            <w:r>
              <w:t>体育交流与合作</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10115.84</w:t>
            </w:r>
          </w:p>
        </w:tc>
        <w:tc>
          <w:tcPr>
            <w:tcW w:w="1134" w:type="dxa"/>
            <w:vAlign w:val="center"/>
          </w:tcPr>
          <w:p>
            <w:pPr>
              <w:pStyle w:val="13"/>
            </w:pPr>
            <w:r>
              <w:t>10115.84</w:t>
            </w:r>
          </w:p>
        </w:tc>
        <w:tc>
          <w:tcPr>
            <w:tcW w:w="1134" w:type="dxa"/>
            <w:vAlign w:val="center"/>
          </w:tcPr>
          <w:p>
            <w:pPr>
              <w:pStyle w:val="13"/>
            </w:pPr>
            <w:r>
              <w:t>6996.43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2835.41</w:t>
            </w:r>
          </w:p>
        </w:tc>
        <w:tc>
          <w:tcPr>
            <w:tcW w:w="1134" w:type="dxa"/>
            <w:vAlign w:val="center"/>
          </w:tcPr>
          <w:p>
            <w:pPr>
              <w:pStyle w:val="13"/>
            </w:pPr>
            <w:r>
              <w:t>284.00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131641.20</w:t>
            </w:r>
          </w:p>
        </w:tc>
        <w:tc>
          <w:tcPr>
            <w:tcW w:w="1134" w:type="dxa"/>
            <w:vAlign w:val="center"/>
          </w:tcPr>
          <w:p>
            <w:pPr>
              <w:pStyle w:val="13"/>
            </w:pPr>
            <w:r>
              <w:t>115200.00</w:t>
            </w:r>
          </w:p>
        </w:tc>
        <w:tc>
          <w:tcPr>
            <w:tcW w:w="1134" w:type="dxa"/>
            <w:vAlign w:val="center"/>
          </w:tcPr>
          <w:p>
            <w:pPr>
              <w:pStyle w:val="13"/>
            </w:pPr>
            <w:r>
              <w:t>115200.00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16441.20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202210.57</w:t>
            </w:r>
          </w:p>
        </w:tc>
        <w:tc>
          <w:tcPr>
            <w:tcW w:w="1361" w:type="dxa"/>
            <w:vAlign w:val="center"/>
          </w:tcPr>
          <w:p>
            <w:pPr>
              <w:pStyle w:val="17"/>
            </w:pPr>
            <w:r>
              <w:t>55663.06</w:t>
            </w:r>
          </w:p>
        </w:tc>
        <w:tc>
          <w:tcPr>
            <w:tcW w:w="1361" w:type="dxa"/>
            <w:vAlign w:val="center"/>
          </w:tcPr>
          <w:p>
            <w:pPr>
              <w:pStyle w:val="17"/>
            </w:pPr>
            <w:r>
              <w:t>146547.51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24939.19</w:t>
            </w:r>
          </w:p>
        </w:tc>
        <w:tc>
          <w:tcPr>
            <w:tcW w:w="1361" w:type="dxa"/>
            <w:vAlign w:val="center"/>
          </w:tcPr>
          <w:p>
            <w:pPr>
              <w:pStyle w:val="13"/>
            </w:pPr>
            <w:r>
              <w:t>14517.93</w:t>
            </w:r>
          </w:p>
        </w:tc>
        <w:tc>
          <w:tcPr>
            <w:tcW w:w="1361" w:type="dxa"/>
            <w:vAlign w:val="center"/>
          </w:tcPr>
          <w:p>
            <w:pPr>
              <w:pStyle w:val="13"/>
            </w:pPr>
            <w:r>
              <w:t>10421.26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24909.19</w:t>
            </w:r>
          </w:p>
        </w:tc>
        <w:tc>
          <w:tcPr>
            <w:tcW w:w="1361" w:type="dxa"/>
            <w:vAlign w:val="center"/>
          </w:tcPr>
          <w:p>
            <w:pPr>
              <w:pStyle w:val="13"/>
            </w:pPr>
            <w:r>
              <w:t>14517.93</w:t>
            </w:r>
          </w:p>
        </w:tc>
        <w:tc>
          <w:tcPr>
            <w:tcW w:w="1361" w:type="dxa"/>
            <w:vAlign w:val="center"/>
          </w:tcPr>
          <w:p>
            <w:pPr>
              <w:pStyle w:val="13"/>
            </w:pPr>
            <w:r>
              <w:t>10391.26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2050205</w:t>
            </w:r>
          </w:p>
        </w:tc>
        <w:tc>
          <w:tcPr>
            <w:tcW w:w="4535" w:type="dxa"/>
            <w:vAlign w:val="center"/>
          </w:tcPr>
          <w:p>
            <w:pPr>
              <w:pStyle w:val="14"/>
            </w:pPr>
            <w:r>
              <w:t>高等教育</w:t>
            </w:r>
          </w:p>
        </w:tc>
        <w:tc>
          <w:tcPr>
            <w:tcW w:w="1361" w:type="dxa"/>
            <w:vAlign w:val="center"/>
          </w:tcPr>
          <w:p>
            <w:pPr>
              <w:pStyle w:val="13"/>
            </w:pPr>
            <w:r>
              <w:t>24909.19</w:t>
            </w:r>
          </w:p>
        </w:tc>
        <w:tc>
          <w:tcPr>
            <w:tcW w:w="1361" w:type="dxa"/>
            <w:vAlign w:val="center"/>
          </w:tcPr>
          <w:p>
            <w:pPr>
              <w:pStyle w:val="13"/>
            </w:pPr>
            <w:r>
              <w:t>14517.93</w:t>
            </w:r>
          </w:p>
        </w:tc>
        <w:tc>
          <w:tcPr>
            <w:tcW w:w="1361" w:type="dxa"/>
            <w:vAlign w:val="center"/>
          </w:tcPr>
          <w:p>
            <w:pPr>
              <w:pStyle w:val="13"/>
            </w:pPr>
            <w:r>
              <w:t>10391.26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2050302</w:t>
            </w:r>
          </w:p>
        </w:tc>
        <w:tc>
          <w:tcPr>
            <w:tcW w:w="4535" w:type="dxa"/>
            <w:vAlign w:val="center"/>
          </w:tcPr>
          <w:p>
            <w:pPr>
              <w:pStyle w:val="14"/>
            </w:pPr>
            <w:r>
              <w:t>中等职业教育</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1563.69</w:t>
            </w:r>
          </w:p>
        </w:tc>
        <w:tc>
          <w:tcPr>
            <w:tcW w:w="1361" w:type="dxa"/>
            <w:vAlign w:val="center"/>
          </w:tcPr>
          <w:p>
            <w:pPr>
              <w:pStyle w:val="13"/>
            </w:pPr>
            <w:r>
              <w:t>1448.69</w:t>
            </w:r>
          </w:p>
        </w:tc>
        <w:tc>
          <w:tcPr>
            <w:tcW w:w="1361" w:type="dxa"/>
            <w:vAlign w:val="center"/>
          </w:tcPr>
          <w:p>
            <w:pPr>
              <w:pStyle w:val="13"/>
            </w:pPr>
            <w:r>
              <w:t>115.00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20603</w:t>
            </w:r>
          </w:p>
        </w:tc>
        <w:tc>
          <w:tcPr>
            <w:tcW w:w="4535" w:type="dxa"/>
            <w:vAlign w:val="center"/>
          </w:tcPr>
          <w:p>
            <w:pPr>
              <w:pStyle w:val="14"/>
            </w:pPr>
            <w:r>
              <w:t>应用研究</w:t>
            </w:r>
          </w:p>
        </w:tc>
        <w:tc>
          <w:tcPr>
            <w:tcW w:w="1361" w:type="dxa"/>
            <w:vAlign w:val="center"/>
          </w:tcPr>
          <w:p>
            <w:pPr>
              <w:pStyle w:val="13"/>
            </w:pPr>
            <w:r>
              <w:t>1553.69</w:t>
            </w:r>
          </w:p>
        </w:tc>
        <w:tc>
          <w:tcPr>
            <w:tcW w:w="1361" w:type="dxa"/>
            <w:vAlign w:val="center"/>
          </w:tcPr>
          <w:p>
            <w:pPr>
              <w:pStyle w:val="13"/>
            </w:pPr>
            <w:r>
              <w:t>1448.69</w:t>
            </w:r>
          </w:p>
        </w:tc>
        <w:tc>
          <w:tcPr>
            <w:tcW w:w="1361" w:type="dxa"/>
            <w:vAlign w:val="center"/>
          </w:tcPr>
          <w:p>
            <w:pPr>
              <w:pStyle w:val="13"/>
            </w:pPr>
            <w:r>
              <w:t>105.00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2060302</w:t>
            </w:r>
          </w:p>
        </w:tc>
        <w:tc>
          <w:tcPr>
            <w:tcW w:w="4535" w:type="dxa"/>
            <w:vAlign w:val="center"/>
          </w:tcPr>
          <w:p>
            <w:pPr>
              <w:pStyle w:val="14"/>
            </w:pPr>
            <w:r>
              <w:t>社会公益研究</w:t>
            </w:r>
          </w:p>
        </w:tc>
        <w:tc>
          <w:tcPr>
            <w:tcW w:w="1361" w:type="dxa"/>
            <w:vAlign w:val="center"/>
          </w:tcPr>
          <w:p>
            <w:pPr>
              <w:pStyle w:val="13"/>
            </w:pPr>
            <w:r>
              <w:t>1553.69</w:t>
            </w:r>
          </w:p>
        </w:tc>
        <w:tc>
          <w:tcPr>
            <w:tcW w:w="1361" w:type="dxa"/>
            <w:vAlign w:val="center"/>
          </w:tcPr>
          <w:p>
            <w:pPr>
              <w:pStyle w:val="13"/>
            </w:pPr>
            <w:r>
              <w:t>1448.69</w:t>
            </w:r>
          </w:p>
        </w:tc>
        <w:tc>
          <w:tcPr>
            <w:tcW w:w="1361" w:type="dxa"/>
            <w:vAlign w:val="center"/>
          </w:tcPr>
          <w:p>
            <w:pPr>
              <w:pStyle w:val="13"/>
            </w:pPr>
            <w:r>
              <w:t>105.00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2069901</w:t>
            </w:r>
          </w:p>
        </w:tc>
        <w:tc>
          <w:tcPr>
            <w:tcW w:w="4535" w:type="dxa"/>
            <w:vAlign w:val="center"/>
          </w:tcPr>
          <w:p>
            <w:pPr>
              <w:pStyle w:val="14"/>
            </w:pPr>
            <w:r>
              <w:t>科技奖励</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44066.49</w:t>
            </w:r>
          </w:p>
        </w:tc>
        <w:tc>
          <w:tcPr>
            <w:tcW w:w="1361" w:type="dxa"/>
            <w:vAlign w:val="center"/>
          </w:tcPr>
          <w:p>
            <w:pPr>
              <w:pStyle w:val="13"/>
            </w:pPr>
            <w:r>
              <w:t>39696.44</w:t>
            </w:r>
          </w:p>
        </w:tc>
        <w:tc>
          <w:tcPr>
            <w:tcW w:w="1361" w:type="dxa"/>
            <w:vAlign w:val="center"/>
          </w:tcPr>
          <w:p>
            <w:pPr>
              <w:pStyle w:val="13"/>
            </w:pPr>
            <w:r>
              <w:t>4370.05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44066.29</w:t>
            </w:r>
          </w:p>
        </w:tc>
        <w:tc>
          <w:tcPr>
            <w:tcW w:w="1361" w:type="dxa"/>
            <w:vAlign w:val="center"/>
          </w:tcPr>
          <w:p>
            <w:pPr>
              <w:pStyle w:val="13"/>
            </w:pPr>
            <w:r>
              <w:t>39696.44</w:t>
            </w:r>
          </w:p>
        </w:tc>
        <w:tc>
          <w:tcPr>
            <w:tcW w:w="1361" w:type="dxa"/>
            <w:vAlign w:val="center"/>
          </w:tcPr>
          <w:p>
            <w:pPr>
              <w:pStyle w:val="13"/>
            </w:pPr>
            <w:r>
              <w:t>4369.85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2070301</w:t>
            </w:r>
          </w:p>
        </w:tc>
        <w:tc>
          <w:tcPr>
            <w:tcW w:w="4535" w:type="dxa"/>
            <w:vAlign w:val="center"/>
          </w:tcPr>
          <w:p>
            <w:pPr>
              <w:pStyle w:val="14"/>
            </w:pPr>
            <w:r>
              <w:t>行政运行</w:t>
            </w:r>
          </w:p>
        </w:tc>
        <w:tc>
          <w:tcPr>
            <w:tcW w:w="1361" w:type="dxa"/>
            <w:vAlign w:val="center"/>
          </w:tcPr>
          <w:p>
            <w:pPr>
              <w:pStyle w:val="13"/>
            </w:pPr>
            <w:r>
              <w:t>2266.27</w:t>
            </w:r>
          </w:p>
        </w:tc>
        <w:tc>
          <w:tcPr>
            <w:tcW w:w="1361" w:type="dxa"/>
            <w:vAlign w:val="center"/>
          </w:tcPr>
          <w:p>
            <w:pPr>
              <w:pStyle w:val="13"/>
            </w:pPr>
            <w:r>
              <w:t>2266.27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31151.91</w:t>
            </w:r>
          </w:p>
        </w:tc>
        <w:tc>
          <w:tcPr>
            <w:tcW w:w="1361" w:type="dxa"/>
            <w:vAlign w:val="center"/>
          </w:tcPr>
          <w:p>
            <w:pPr>
              <w:pStyle w:val="13"/>
            </w:pPr>
            <w:r>
              <w:t>30921.91</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2070307</w:t>
            </w:r>
          </w:p>
        </w:tc>
        <w:tc>
          <w:tcPr>
            <w:tcW w:w="4535" w:type="dxa"/>
            <w:vAlign w:val="center"/>
          </w:tcPr>
          <w:p>
            <w:pPr>
              <w:pStyle w:val="14"/>
            </w:pPr>
            <w:r>
              <w:t>体育场馆</w:t>
            </w:r>
          </w:p>
        </w:tc>
        <w:tc>
          <w:tcPr>
            <w:tcW w:w="1361" w:type="dxa"/>
            <w:vAlign w:val="center"/>
          </w:tcPr>
          <w:p>
            <w:pPr>
              <w:pStyle w:val="13"/>
            </w:pPr>
            <w:r>
              <w:t>158.00</w:t>
            </w:r>
          </w:p>
        </w:tc>
        <w:tc>
          <w:tcPr>
            <w:tcW w:w="1361" w:type="dxa"/>
            <w:vAlign w:val="center"/>
          </w:tcPr>
          <w:p>
            <w:pPr>
              <w:pStyle w:val="13"/>
            </w:pPr>
          </w:p>
        </w:tc>
        <w:tc>
          <w:tcPr>
            <w:tcW w:w="1361" w:type="dxa"/>
            <w:vAlign w:val="center"/>
          </w:tcPr>
          <w:p>
            <w:pPr>
              <w:pStyle w:val="13"/>
            </w:pPr>
            <w:r>
              <w:t>158.00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2070308</w:t>
            </w:r>
          </w:p>
        </w:tc>
        <w:tc>
          <w:tcPr>
            <w:tcW w:w="4535" w:type="dxa"/>
            <w:vAlign w:val="center"/>
          </w:tcPr>
          <w:p>
            <w:pPr>
              <w:pStyle w:val="14"/>
            </w:pPr>
            <w:r>
              <w:t>群众体育</w:t>
            </w:r>
          </w:p>
        </w:tc>
        <w:tc>
          <w:tcPr>
            <w:tcW w:w="1361" w:type="dxa"/>
            <w:vAlign w:val="center"/>
          </w:tcPr>
          <w:p>
            <w:pPr>
              <w:pStyle w:val="13"/>
            </w:pPr>
            <w:r>
              <w:t>347.27</w:t>
            </w:r>
          </w:p>
        </w:tc>
        <w:tc>
          <w:tcPr>
            <w:tcW w:w="1361" w:type="dxa"/>
            <w:vAlign w:val="center"/>
          </w:tcPr>
          <w:p>
            <w:pPr>
              <w:pStyle w:val="13"/>
            </w:pPr>
            <w:r>
              <w:t>317.27</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2070309</w:t>
            </w:r>
          </w:p>
        </w:tc>
        <w:tc>
          <w:tcPr>
            <w:tcW w:w="4535" w:type="dxa"/>
            <w:vAlign w:val="center"/>
          </w:tcPr>
          <w:p>
            <w:pPr>
              <w:pStyle w:val="14"/>
            </w:pPr>
            <w:r>
              <w:t>体育交流与合作</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10115.84</w:t>
            </w:r>
          </w:p>
        </w:tc>
        <w:tc>
          <w:tcPr>
            <w:tcW w:w="1361" w:type="dxa"/>
            <w:vAlign w:val="center"/>
          </w:tcPr>
          <w:p>
            <w:pPr>
              <w:pStyle w:val="13"/>
            </w:pPr>
            <w:r>
              <w:t>6190.99</w:t>
            </w:r>
          </w:p>
        </w:tc>
        <w:tc>
          <w:tcPr>
            <w:tcW w:w="1361" w:type="dxa"/>
            <w:vAlign w:val="center"/>
          </w:tcPr>
          <w:p>
            <w:pPr>
              <w:pStyle w:val="13"/>
            </w:pPr>
            <w:r>
              <w:t>3924.85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r>
              <w:t>131641.20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57828.76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115200.00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15645.99</w:t>
            </w:r>
          </w:p>
        </w:tc>
        <w:tc>
          <w:tcPr>
            <w:tcW w:w="1474" w:type="dxa"/>
            <w:vAlign w:val="center"/>
          </w:tcPr>
          <w:p>
            <w:pPr>
              <w:pStyle w:val="13"/>
            </w:pPr>
            <w:r>
              <w:t>15645.99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1422.69</w:t>
            </w:r>
          </w:p>
        </w:tc>
        <w:tc>
          <w:tcPr>
            <w:tcW w:w="1474" w:type="dxa"/>
            <w:vAlign w:val="center"/>
          </w:tcPr>
          <w:p>
            <w:pPr>
              <w:pStyle w:val="13"/>
            </w:pPr>
            <w:r>
              <w:t>1422.69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40760.08</w:t>
            </w:r>
          </w:p>
        </w:tc>
        <w:tc>
          <w:tcPr>
            <w:tcW w:w="1474" w:type="dxa"/>
            <w:vAlign w:val="center"/>
          </w:tcPr>
          <w:p>
            <w:pPr>
              <w:pStyle w:val="13"/>
            </w:pPr>
            <w:r>
              <w:t>40760.08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131641.20</w:t>
            </w:r>
          </w:p>
        </w:tc>
        <w:tc>
          <w:tcPr>
            <w:tcW w:w="1474" w:type="dxa"/>
            <w:vAlign w:val="center"/>
          </w:tcPr>
          <w:p>
            <w:pPr>
              <w:pStyle w:val="13"/>
            </w:pPr>
          </w:p>
        </w:tc>
        <w:tc>
          <w:tcPr>
            <w:tcW w:w="1474" w:type="dxa"/>
            <w:vAlign w:val="center"/>
          </w:tcPr>
          <w:p>
            <w:pPr>
              <w:pStyle w:val="13"/>
            </w:pPr>
            <w:r>
              <w:t>131641.20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173028.76</w:t>
            </w:r>
          </w:p>
        </w:tc>
        <w:tc>
          <w:tcPr>
            <w:tcW w:w="3402" w:type="dxa"/>
            <w:vAlign w:val="center"/>
          </w:tcPr>
          <w:p>
            <w:pPr>
              <w:pStyle w:val="16"/>
            </w:pPr>
            <w:r>
              <w:t>本年支出合计</w:t>
            </w:r>
          </w:p>
        </w:tc>
        <w:tc>
          <w:tcPr>
            <w:tcW w:w="1474" w:type="dxa"/>
            <w:vAlign w:val="center"/>
          </w:tcPr>
          <w:p>
            <w:pPr>
              <w:pStyle w:val="17"/>
            </w:pPr>
            <w:r>
              <w:t>189469.96</w:t>
            </w:r>
          </w:p>
        </w:tc>
        <w:tc>
          <w:tcPr>
            <w:tcW w:w="1474" w:type="dxa"/>
            <w:vAlign w:val="center"/>
          </w:tcPr>
          <w:p>
            <w:pPr>
              <w:pStyle w:val="17"/>
            </w:pPr>
            <w:r>
              <w:t>57828.76</w:t>
            </w:r>
          </w:p>
        </w:tc>
        <w:tc>
          <w:tcPr>
            <w:tcW w:w="1474" w:type="dxa"/>
            <w:vAlign w:val="center"/>
          </w:tcPr>
          <w:p>
            <w:pPr>
              <w:pStyle w:val="17"/>
            </w:pPr>
            <w:r>
              <w:t>131641.20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16441.20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16441.20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189469.96</w:t>
            </w:r>
          </w:p>
        </w:tc>
        <w:tc>
          <w:tcPr>
            <w:tcW w:w="3402" w:type="dxa"/>
            <w:vAlign w:val="center"/>
          </w:tcPr>
          <w:p>
            <w:pPr>
              <w:pStyle w:val="16"/>
            </w:pPr>
            <w:r>
              <w:t>支出总计</w:t>
            </w:r>
          </w:p>
        </w:tc>
        <w:tc>
          <w:tcPr>
            <w:tcW w:w="1474" w:type="dxa"/>
            <w:vAlign w:val="center"/>
          </w:tcPr>
          <w:p>
            <w:pPr>
              <w:pStyle w:val="17"/>
            </w:pPr>
            <w:r>
              <w:t>189469.96</w:t>
            </w:r>
          </w:p>
        </w:tc>
        <w:tc>
          <w:tcPr>
            <w:tcW w:w="1474" w:type="dxa"/>
            <w:vAlign w:val="center"/>
          </w:tcPr>
          <w:p>
            <w:pPr>
              <w:pStyle w:val="17"/>
            </w:pPr>
            <w:r>
              <w:t>57828.76</w:t>
            </w:r>
          </w:p>
        </w:tc>
        <w:tc>
          <w:tcPr>
            <w:tcW w:w="1474" w:type="dxa"/>
            <w:vAlign w:val="center"/>
          </w:tcPr>
          <w:p>
            <w:pPr>
              <w:pStyle w:val="17"/>
            </w:pPr>
            <w:r>
              <w:t>131641.20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57828.76</w:t>
            </w:r>
          </w:p>
        </w:tc>
        <w:tc>
          <w:tcPr>
            <w:tcW w:w="2551" w:type="dxa"/>
            <w:vAlign w:val="center"/>
          </w:tcPr>
          <w:p>
            <w:pPr>
              <w:pStyle w:val="17"/>
            </w:pPr>
            <w:r>
              <w:t>50181.86</w:t>
            </w:r>
          </w:p>
        </w:tc>
        <w:tc>
          <w:tcPr>
            <w:tcW w:w="2551" w:type="dxa"/>
            <w:vAlign w:val="center"/>
          </w:tcPr>
          <w:p>
            <w:pPr>
              <w:pStyle w:val="17"/>
            </w:pPr>
            <w:r>
              <w:t>7646.90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15645.99</w:t>
            </w:r>
          </w:p>
        </w:tc>
        <w:tc>
          <w:tcPr>
            <w:tcW w:w="2551" w:type="dxa"/>
            <w:vAlign w:val="center"/>
          </w:tcPr>
          <w:p>
            <w:pPr>
              <w:pStyle w:val="13"/>
            </w:pPr>
            <w:r>
              <w:t>10737.39</w:t>
            </w:r>
          </w:p>
        </w:tc>
        <w:tc>
          <w:tcPr>
            <w:tcW w:w="2551" w:type="dxa"/>
            <w:vAlign w:val="center"/>
          </w:tcPr>
          <w:p>
            <w:pPr>
              <w:pStyle w:val="13"/>
            </w:pPr>
            <w:r>
              <w:t>4908.60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15615.99</w:t>
            </w:r>
          </w:p>
        </w:tc>
        <w:tc>
          <w:tcPr>
            <w:tcW w:w="2551" w:type="dxa"/>
            <w:vAlign w:val="center"/>
          </w:tcPr>
          <w:p>
            <w:pPr>
              <w:pStyle w:val="13"/>
            </w:pPr>
            <w:r>
              <w:t>10737.39</w:t>
            </w:r>
          </w:p>
        </w:tc>
        <w:tc>
          <w:tcPr>
            <w:tcW w:w="2551" w:type="dxa"/>
            <w:vAlign w:val="center"/>
          </w:tcPr>
          <w:p>
            <w:pPr>
              <w:pStyle w:val="13"/>
            </w:pPr>
            <w:r>
              <w:t>4878.60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2050205</w:t>
            </w:r>
          </w:p>
        </w:tc>
        <w:tc>
          <w:tcPr>
            <w:tcW w:w="4535" w:type="dxa"/>
            <w:vAlign w:val="center"/>
          </w:tcPr>
          <w:p>
            <w:pPr>
              <w:pStyle w:val="14"/>
            </w:pPr>
            <w:r>
              <w:t>高等教育</w:t>
            </w:r>
          </w:p>
        </w:tc>
        <w:tc>
          <w:tcPr>
            <w:tcW w:w="2551" w:type="dxa"/>
            <w:vAlign w:val="center"/>
          </w:tcPr>
          <w:p>
            <w:pPr>
              <w:pStyle w:val="13"/>
            </w:pPr>
            <w:r>
              <w:t>15615.99</w:t>
            </w:r>
          </w:p>
        </w:tc>
        <w:tc>
          <w:tcPr>
            <w:tcW w:w="2551" w:type="dxa"/>
            <w:vAlign w:val="center"/>
          </w:tcPr>
          <w:p>
            <w:pPr>
              <w:pStyle w:val="13"/>
            </w:pPr>
            <w:r>
              <w:t>10737.39</w:t>
            </w:r>
          </w:p>
        </w:tc>
        <w:tc>
          <w:tcPr>
            <w:tcW w:w="2551" w:type="dxa"/>
            <w:vAlign w:val="center"/>
          </w:tcPr>
          <w:p>
            <w:pPr>
              <w:pStyle w:val="13"/>
            </w:pPr>
            <w:r>
              <w:t>4878.60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2050302</w:t>
            </w:r>
          </w:p>
        </w:tc>
        <w:tc>
          <w:tcPr>
            <w:tcW w:w="4535" w:type="dxa"/>
            <w:vAlign w:val="center"/>
          </w:tcPr>
          <w:p>
            <w:pPr>
              <w:pStyle w:val="14"/>
            </w:pPr>
            <w:r>
              <w:t>中等职业教育</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1422.69</w:t>
            </w:r>
          </w:p>
        </w:tc>
        <w:tc>
          <w:tcPr>
            <w:tcW w:w="2551" w:type="dxa"/>
            <w:vAlign w:val="center"/>
          </w:tcPr>
          <w:p>
            <w:pPr>
              <w:pStyle w:val="13"/>
            </w:pPr>
            <w:r>
              <w:t>1397.69</w:t>
            </w: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20603</w:t>
            </w:r>
          </w:p>
        </w:tc>
        <w:tc>
          <w:tcPr>
            <w:tcW w:w="4535" w:type="dxa"/>
            <w:vAlign w:val="center"/>
          </w:tcPr>
          <w:p>
            <w:pPr>
              <w:pStyle w:val="14"/>
            </w:pPr>
            <w:r>
              <w:t>应用研究</w:t>
            </w:r>
          </w:p>
        </w:tc>
        <w:tc>
          <w:tcPr>
            <w:tcW w:w="2551" w:type="dxa"/>
            <w:vAlign w:val="center"/>
          </w:tcPr>
          <w:p>
            <w:pPr>
              <w:pStyle w:val="13"/>
            </w:pPr>
            <w:r>
              <w:t>1412.69</w:t>
            </w:r>
          </w:p>
        </w:tc>
        <w:tc>
          <w:tcPr>
            <w:tcW w:w="2551" w:type="dxa"/>
            <w:vAlign w:val="center"/>
          </w:tcPr>
          <w:p>
            <w:pPr>
              <w:pStyle w:val="13"/>
            </w:pPr>
            <w:r>
              <w:t>1397.69</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2060302</w:t>
            </w:r>
          </w:p>
        </w:tc>
        <w:tc>
          <w:tcPr>
            <w:tcW w:w="4535" w:type="dxa"/>
            <w:vAlign w:val="center"/>
          </w:tcPr>
          <w:p>
            <w:pPr>
              <w:pStyle w:val="14"/>
            </w:pPr>
            <w:r>
              <w:t>社会公益研究</w:t>
            </w:r>
          </w:p>
        </w:tc>
        <w:tc>
          <w:tcPr>
            <w:tcW w:w="2551" w:type="dxa"/>
            <w:vAlign w:val="center"/>
          </w:tcPr>
          <w:p>
            <w:pPr>
              <w:pStyle w:val="13"/>
            </w:pPr>
            <w:r>
              <w:t>1412.69</w:t>
            </w:r>
          </w:p>
        </w:tc>
        <w:tc>
          <w:tcPr>
            <w:tcW w:w="2551" w:type="dxa"/>
            <w:vAlign w:val="center"/>
          </w:tcPr>
          <w:p>
            <w:pPr>
              <w:pStyle w:val="13"/>
            </w:pPr>
            <w:r>
              <w:t>1397.69</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2069901</w:t>
            </w:r>
          </w:p>
        </w:tc>
        <w:tc>
          <w:tcPr>
            <w:tcW w:w="4535" w:type="dxa"/>
            <w:vAlign w:val="center"/>
          </w:tcPr>
          <w:p>
            <w:pPr>
              <w:pStyle w:val="14"/>
            </w:pPr>
            <w:r>
              <w:t>科技奖励</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40760.08</w:t>
            </w:r>
          </w:p>
        </w:tc>
        <w:tc>
          <w:tcPr>
            <w:tcW w:w="2551" w:type="dxa"/>
            <w:vAlign w:val="center"/>
          </w:tcPr>
          <w:p>
            <w:pPr>
              <w:pStyle w:val="13"/>
            </w:pPr>
            <w:r>
              <w:t>38046.78</w:t>
            </w:r>
          </w:p>
        </w:tc>
        <w:tc>
          <w:tcPr>
            <w:tcW w:w="2551" w:type="dxa"/>
            <w:vAlign w:val="center"/>
          </w:tcPr>
          <w:p>
            <w:pPr>
              <w:pStyle w:val="13"/>
            </w:pPr>
            <w:r>
              <w:t>2713.30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40759.88</w:t>
            </w:r>
          </w:p>
        </w:tc>
        <w:tc>
          <w:tcPr>
            <w:tcW w:w="2551" w:type="dxa"/>
            <w:vAlign w:val="center"/>
          </w:tcPr>
          <w:p>
            <w:pPr>
              <w:pStyle w:val="13"/>
            </w:pPr>
            <w:r>
              <w:t>38046.78</w:t>
            </w:r>
          </w:p>
        </w:tc>
        <w:tc>
          <w:tcPr>
            <w:tcW w:w="2551" w:type="dxa"/>
            <w:vAlign w:val="center"/>
          </w:tcPr>
          <w:p>
            <w:pPr>
              <w:pStyle w:val="13"/>
            </w:pPr>
            <w:r>
              <w:t>2713.10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2070301</w:t>
            </w:r>
          </w:p>
        </w:tc>
        <w:tc>
          <w:tcPr>
            <w:tcW w:w="4535" w:type="dxa"/>
            <w:vAlign w:val="center"/>
          </w:tcPr>
          <w:p>
            <w:pPr>
              <w:pStyle w:val="14"/>
            </w:pPr>
            <w:r>
              <w:t>行政运行</w:t>
            </w:r>
          </w:p>
        </w:tc>
        <w:tc>
          <w:tcPr>
            <w:tcW w:w="2551" w:type="dxa"/>
            <w:vAlign w:val="center"/>
          </w:tcPr>
          <w:p>
            <w:pPr>
              <w:pStyle w:val="13"/>
            </w:pPr>
            <w:r>
              <w:t>2266.27</w:t>
            </w:r>
          </w:p>
        </w:tc>
        <w:tc>
          <w:tcPr>
            <w:tcW w:w="2551" w:type="dxa"/>
            <w:vAlign w:val="center"/>
          </w:tcPr>
          <w:p>
            <w:pPr>
              <w:pStyle w:val="13"/>
            </w:pPr>
            <w:r>
              <w:t>2266.27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30991.91</w:t>
            </w:r>
          </w:p>
        </w:tc>
        <w:tc>
          <w:tcPr>
            <w:tcW w:w="2551" w:type="dxa"/>
            <w:vAlign w:val="center"/>
          </w:tcPr>
          <w:p>
            <w:pPr>
              <w:pStyle w:val="13"/>
            </w:pPr>
            <w:r>
              <w:t>30921.91</w:t>
            </w: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2070307</w:t>
            </w:r>
          </w:p>
        </w:tc>
        <w:tc>
          <w:tcPr>
            <w:tcW w:w="4535" w:type="dxa"/>
            <w:vAlign w:val="center"/>
          </w:tcPr>
          <w:p>
            <w:pPr>
              <w:pStyle w:val="14"/>
            </w:pPr>
            <w:r>
              <w:t>体育场馆</w:t>
            </w:r>
          </w:p>
        </w:tc>
        <w:tc>
          <w:tcPr>
            <w:tcW w:w="2551" w:type="dxa"/>
            <w:vAlign w:val="center"/>
          </w:tcPr>
          <w:p>
            <w:pPr>
              <w:pStyle w:val="13"/>
            </w:pPr>
            <w:r>
              <w:t>158.00</w:t>
            </w:r>
          </w:p>
        </w:tc>
        <w:tc>
          <w:tcPr>
            <w:tcW w:w="2551" w:type="dxa"/>
            <w:vAlign w:val="center"/>
          </w:tcPr>
          <w:p>
            <w:pPr>
              <w:pStyle w:val="13"/>
            </w:pPr>
          </w:p>
        </w:tc>
        <w:tc>
          <w:tcPr>
            <w:tcW w:w="2551" w:type="dxa"/>
            <w:vAlign w:val="center"/>
          </w:tcPr>
          <w:p>
            <w:pPr>
              <w:pStyle w:val="13"/>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2070308</w:t>
            </w:r>
          </w:p>
        </w:tc>
        <w:tc>
          <w:tcPr>
            <w:tcW w:w="4535" w:type="dxa"/>
            <w:vAlign w:val="center"/>
          </w:tcPr>
          <w:p>
            <w:pPr>
              <w:pStyle w:val="14"/>
            </w:pPr>
            <w:r>
              <w:t>群众体育</w:t>
            </w:r>
          </w:p>
        </w:tc>
        <w:tc>
          <w:tcPr>
            <w:tcW w:w="2551" w:type="dxa"/>
            <w:vAlign w:val="center"/>
          </w:tcPr>
          <w:p>
            <w:pPr>
              <w:pStyle w:val="13"/>
            </w:pPr>
            <w:r>
              <w:t>347.27</w:t>
            </w:r>
          </w:p>
        </w:tc>
        <w:tc>
          <w:tcPr>
            <w:tcW w:w="2551" w:type="dxa"/>
            <w:vAlign w:val="center"/>
          </w:tcPr>
          <w:p>
            <w:pPr>
              <w:pStyle w:val="13"/>
            </w:pPr>
            <w:r>
              <w:t>317.27</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6996.43</w:t>
            </w:r>
          </w:p>
        </w:tc>
        <w:tc>
          <w:tcPr>
            <w:tcW w:w="2551" w:type="dxa"/>
            <w:vAlign w:val="center"/>
          </w:tcPr>
          <w:p>
            <w:pPr>
              <w:pStyle w:val="13"/>
            </w:pPr>
            <w:r>
              <w:t>4541.33</w:t>
            </w:r>
          </w:p>
        </w:tc>
        <w:tc>
          <w:tcPr>
            <w:tcW w:w="2551" w:type="dxa"/>
            <w:vAlign w:val="center"/>
          </w:tcPr>
          <w:p>
            <w:pPr>
              <w:pStyle w:val="13"/>
            </w:pPr>
            <w:r>
              <w:t>2455.10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50181.86</w:t>
            </w:r>
          </w:p>
        </w:tc>
        <w:tc>
          <w:tcPr>
            <w:tcW w:w="2551" w:type="dxa"/>
            <w:vAlign w:val="center"/>
          </w:tcPr>
          <w:p>
            <w:pPr>
              <w:pStyle w:val="17"/>
            </w:pPr>
            <w:r>
              <w:t>47329.43</w:t>
            </w:r>
          </w:p>
        </w:tc>
        <w:tc>
          <w:tcPr>
            <w:tcW w:w="2551" w:type="dxa"/>
            <w:vAlign w:val="center"/>
          </w:tcPr>
          <w:p>
            <w:pPr>
              <w:pStyle w:val="17"/>
            </w:pPr>
            <w:r>
              <w:t>2852.43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43049.81</w:t>
            </w:r>
          </w:p>
        </w:tc>
        <w:tc>
          <w:tcPr>
            <w:tcW w:w="2551" w:type="dxa"/>
            <w:vAlign w:val="center"/>
          </w:tcPr>
          <w:p>
            <w:pPr>
              <w:pStyle w:val="13"/>
            </w:pPr>
            <w:r>
              <w:t>43049.81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10530.26</w:t>
            </w:r>
          </w:p>
        </w:tc>
        <w:tc>
          <w:tcPr>
            <w:tcW w:w="2551" w:type="dxa"/>
            <w:vAlign w:val="center"/>
          </w:tcPr>
          <w:p>
            <w:pPr>
              <w:pStyle w:val="13"/>
            </w:pPr>
            <w:r>
              <w:t>10530.26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1106.76</w:t>
            </w:r>
          </w:p>
        </w:tc>
        <w:tc>
          <w:tcPr>
            <w:tcW w:w="2551" w:type="dxa"/>
            <w:vAlign w:val="center"/>
          </w:tcPr>
          <w:p>
            <w:pPr>
              <w:pStyle w:val="13"/>
            </w:pPr>
            <w:r>
              <w:t>1106.76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8392.51</w:t>
            </w:r>
          </w:p>
        </w:tc>
        <w:tc>
          <w:tcPr>
            <w:tcW w:w="2551" w:type="dxa"/>
            <w:vAlign w:val="center"/>
          </w:tcPr>
          <w:p>
            <w:pPr>
              <w:pStyle w:val="13"/>
            </w:pPr>
            <w:r>
              <w:t>8392.51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30106</w:t>
            </w:r>
          </w:p>
        </w:tc>
        <w:tc>
          <w:tcPr>
            <w:tcW w:w="4535" w:type="dxa"/>
            <w:vAlign w:val="center"/>
          </w:tcPr>
          <w:p>
            <w:pPr>
              <w:pStyle w:val="14"/>
            </w:pPr>
            <w:r>
              <w:t>伙食补助费</w:t>
            </w:r>
          </w:p>
        </w:tc>
        <w:tc>
          <w:tcPr>
            <w:tcW w:w="2551" w:type="dxa"/>
            <w:vAlign w:val="center"/>
          </w:tcPr>
          <w:p>
            <w:pPr>
              <w:pStyle w:val="13"/>
            </w:pPr>
            <w:r>
              <w:t>3342.40</w:t>
            </w:r>
          </w:p>
        </w:tc>
        <w:tc>
          <w:tcPr>
            <w:tcW w:w="2551" w:type="dxa"/>
            <w:vAlign w:val="center"/>
          </w:tcPr>
          <w:p>
            <w:pPr>
              <w:pStyle w:val="13"/>
            </w:pPr>
            <w:r>
              <w:t>3342.40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7130.61</w:t>
            </w:r>
          </w:p>
        </w:tc>
        <w:tc>
          <w:tcPr>
            <w:tcW w:w="2551" w:type="dxa"/>
            <w:vAlign w:val="center"/>
          </w:tcPr>
          <w:p>
            <w:pPr>
              <w:pStyle w:val="13"/>
            </w:pPr>
            <w:r>
              <w:t>7130.61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3120.05</w:t>
            </w:r>
          </w:p>
        </w:tc>
        <w:tc>
          <w:tcPr>
            <w:tcW w:w="2551" w:type="dxa"/>
            <w:vAlign w:val="center"/>
          </w:tcPr>
          <w:p>
            <w:pPr>
              <w:pStyle w:val="13"/>
            </w:pPr>
            <w:r>
              <w:t>3120.05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1923.76</w:t>
            </w:r>
          </w:p>
        </w:tc>
        <w:tc>
          <w:tcPr>
            <w:tcW w:w="2551" w:type="dxa"/>
            <w:vAlign w:val="center"/>
          </w:tcPr>
          <w:p>
            <w:pPr>
              <w:pStyle w:val="13"/>
            </w:pPr>
            <w:r>
              <w:t>1923.76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1482.18</w:t>
            </w:r>
          </w:p>
        </w:tc>
        <w:tc>
          <w:tcPr>
            <w:tcW w:w="2551" w:type="dxa"/>
            <w:vAlign w:val="center"/>
          </w:tcPr>
          <w:p>
            <w:pPr>
              <w:pStyle w:val="13"/>
            </w:pPr>
            <w:r>
              <w:t>1482.18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67.64</w:t>
            </w:r>
          </w:p>
        </w:tc>
        <w:tc>
          <w:tcPr>
            <w:tcW w:w="2551" w:type="dxa"/>
            <w:vAlign w:val="center"/>
          </w:tcPr>
          <w:p>
            <w:pPr>
              <w:pStyle w:val="13"/>
            </w:pPr>
            <w:r>
              <w:t>67.64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2173.79</w:t>
            </w:r>
          </w:p>
        </w:tc>
        <w:tc>
          <w:tcPr>
            <w:tcW w:w="2551" w:type="dxa"/>
            <w:vAlign w:val="center"/>
          </w:tcPr>
          <w:p>
            <w:pPr>
              <w:pStyle w:val="13"/>
            </w:pPr>
            <w:r>
              <w:t>2173.79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3239.03</w:t>
            </w:r>
          </w:p>
        </w:tc>
        <w:tc>
          <w:tcPr>
            <w:tcW w:w="2551" w:type="dxa"/>
            <w:vAlign w:val="center"/>
          </w:tcPr>
          <w:p>
            <w:pPr>
              <w:pStyle w:val="13"/>
            </w:pPr>
            <w:r>
              <w:t>3239.03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540.82</w:t>
            </w:r>
          </w:p>
        </w:tc>
        <w:tc>
          <w:tcPr>
            <w:tcW w:w="2551" w:type="dxa"/>
            <w:vAlign w:val="center"/>
          </w:tcPr>
          <w:p>
            <w:pPr>
              <w:pStyle w:val="13"/>
            </w:pPr>
            <w:r>
              <w:t>540.82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2704.02</w:t>
            </w:r>
          </w:p>
        </w:tc>
        <w:tc>
          <w:tcPr>
            <w:tcW w:w="2551" w:type="dxa"/>
            <w:vAlign w:val="center"/>
          </w:tcPr>
          <w:p>
            <w:pPr>
              <w:pStyle w:val="13"/>
            </w:pPr>
          </w:p>
        </w:tc>
        <w:tc>
          <w:tcPr>
            <w:tcW w:w="2551" w:type="dxa"/>
            <w:vAlign w:val="center"/>
          </w:tcPr>
          <w:p>
            <w:pPr>
              <w:pStyle w:val="13"/>
            </w:pPr>
            <w:r>
              <w:t>2704.02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175.45</w:t>
            </w:r>
          </w:p>
        </w:tc>
        <w:tc>
          <w:tcPr>
            <w:tcW w:w="2551" w:type="dxa"/>
            <w:vAlign w:val="center"/>
          </w:tcPr>
          <w:p>
            <w:pPr>
              <w:pStyle w:val="13"/>
            </w:pPr>
          </w:p>
        </w:tc>
        <w:tc>
          <w:tcPr>
            <w:tcW w:w="2551" w:type="dxa"/>
            <w:vAlign w:val="center"/>
          </w:tcPr>
          <w:p>
            <w:pPr>
              <w:pStyle w:val="13"/>
            </w:pPr>
            <w:r>
              <w:t>175.45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14.75</w:t>
            </w:r>
          </w:p>
        </w:tc>
        <w:tc>
          <w:tcPr>
            <w:tcW w:w="2551" w:type="dxa"/>
            <w:vAlign w:val="center"/>
          </w:tcPr>
          <w:p>
            <w:pPr>
              <w:pStyle w:val="13"/>
            </w:pPr>
          </w:p>
        </w:tc>
        <w:tc>
          <w:tcPr>
            <w:tcW w:w="2551" w:type="dxa"/>
            <w:vAlign w:val="center"/>
          </w:tcPr>
          <w:p>
            <w:pPr>
              <w:pStyle w:val="13"/>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22.80</w:t>
            </w:r>
          </w:p>
        </w:tc>
        <w:tc>
          <w:tcPr>
            <w:tcW w:w="2551" w:type="dxa"/>
            <w:vAlign w:val="center"/>
          </w:tcPr>
          <w:p>
            <w:pPr>
              <w:pStyle w:val="13"/>
            </w:pPr>
          </w:p>
        </w:tc>
        <w:tc>
          <w:tcPr>
            <w:tcW w:w="2551" w:type="dxa"/>
            <w:vAlign w:val="center"/>
          </w:tcPr>
          <w:p>
            <w:pPr>
              <w:pStyle w:val="13"/>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32.80</w:t>
            </w:r>
          </w:p>
        </w:tc>
        <w:tc>
          <w:tcPr>
            <w:tcW w:w="2551" w:type="dxa"/>
            <w:vAlign w:val="center"/>
          </w:tcPr>
          <w:p>
            <w:pPr>
              <w:pStyle w:val="13"/>
            </w:pPr>
          </w:p>
        </w:tc>
        <w:tc>
          <w:tcPr>
            <w:tcW w:w="2551" w:type="dxa"/>
            <w:vAlign w:val="center"/>
          </w:tcPr>
          <w:p>
            <w:pPr>
              <w:pStyle w:val="13"/>
            </w:pPr>
            <w:r>
              <w:t>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190.11</w:t>
            </w:r>
          </w:p>
        </w:tc>
        <w:tc>
          <w:tcPr>
            <w:tcW w:w="2551" w:type="dxa"/>
            <w:vAlign w:val="center"/>
          </w:tcPr>
          <w:p>
            <w:pPr>
              <w:pStyle w:val="13"/>
            </w:pPr>
          </w:p>
        </w:tc>
        <w:tc>
          <w:tcPr>
            <w:tcW w:w="2551" w:type="dxa"/>
            <w:vAlign w:val="center"/>
          </w:tcPr>
          <w:p>
            <w:pPr>
              <w:pStyle w:val="13"/>
            </w:pPr>
            <w:r>
              <w:t>190.11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81.35</w:t>
            </w:r>
          </w:p>
        </w:tc>
        <w:tc>
          <w:tcPr>
            <w:tcW w:w="2551" w:type="dxa"/>
            <w:vAlign w:val="center"/>
          </w:tcPr>
          <w:p>
            <w:pPr>
              <w:pStyle w:val="13"/>
            </w:pPr>
          </w:p>
        </w:tc>
        <w:tc>
          <w:tcPr>
            <w:tcW w:w="2551" w:type="dxa"/>
            <w:vAlign w:val="center"/>
          </w:tcPr>
          <w:p>
            <w:pPr>
              <w:pStyle w:val="13"/>
            </w:pPr>
            <w:r>
              <w:t>81.35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47.66</w:t>
            </w:r>
          </w:p>
        </w:tc>
        <w:tc>
          <w:tcPr>
            <w:tcW w:w="2551" w:type="dxa"/>
            <w:vAlign w:val="center"/>
          </w:tcPr>
          <w:p>
            <w:pPr>
              <w:pStyle w:val="13"/>
            </w:pPr>
          </w:p>
        </w:tc>
        <w:tc>
          <w:tcPr>
            <w:tcW w:w="2551" w:type="dxa"/>
            <w:vAlign w:val="center"/>
          </w:tcPr>
          <w:p>
            <w:pPr>
              <w:pStyle w:val="13"/>
            </w:pPr>
            <w:r>
              <w:t>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319.41</w:t>
            </w:r>
          </w:p>
        </w:tc>
        <w:tc>
          <w:tcPr>
            <w:tcW w:w="2551" w:type="dxa"/>
            <w:vAlign w:val="center"/>
          </w:tcPr>
          <w:p>
            <w:pPr>
              <w:pStyle w:val="13"/>
            </w:pPr>
          </w:p>
        </w:tc>
        <w:tc>
          <w:tcPr>
            <w:tcW w:w="2551" w:type="dxa"/>
            <w:vAlign w:val="center"/>
          </w:tcPr>
          <w:p>
            <w:pPr>
              <w:pStyle w:val="13"/>
            </w:pPr>
            <w:r>
              <w:t>319.41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3021202</w:t>
            </w:r>
          </w:p>
        </w:tc>
        <w:tc>
          <w:tcPr>
            <w:tcW w:w="4535" w:type="dxa"/>
            <w:vAlign w:val="center"/>
          </w:tcPr>
          <w:p>
            <w:pPr>
              <w:pStyle w:val="14"/>
            </w:pPr>
            <w:r>
              <w:t>其他因公出国（境）费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281.22</w:t>
            </w:r>
          </w:p>
        </w:tc>
        <w:tc>
          <w:tcPr>
            <w:tcW w:w="2551" w:type="dxa"/>
            <w:vAlign w:val="center"/>
          </w:tcPr>
          <w:p>
            <w:pPr>
              <w:pStyle w:val="13"/>
            </w:pPr>
          </w:p>
        </w:tc>
        <w:tc>
          <w:tcPr>
            <w:tcW w:w="2551" w:type="dxa"/>
            <w:vAlign w:val="center"/>
          </w:tcPr>
          <w:p>
            <w:pPr>
              <w:pStyle w:val="13"/>
            </w:pPr>
            <w:r>
              <w:t>281.22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13.75</w:t>
            </w:r>
          </w:p>
        </w:tc>
        <w:tc>
          <w:tcPr>
            <w:tcW w:w="2551" w:type="dxa"/>
            <w:vAlign w:val="center"/>
          </w:tcPr>
          <w:p>
            <w:pPr>
              <w:pStyle w:val="13"/>
            </w:pPr>
          </w:p>
        </w:tc>
        <w:tc>
          <w:tcPr>
            <w:tcW w:w="2551" w:type="dxa"/>
            <w:vAlign w:val="center"/>
          </w:tcPr>
          <w:p>
            <w:pPr>
              <w:pStyle w:val="13"/>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35.72</w:t>
            </w:r>
          </w:p>
        </w:tc>
        <w:tc>
          <w:tcPr>
            <w:tcW w:w="2551" w:type="dxa"/>
            <w:vAlign w:val="center"/>
          </w:tcPr>
          <w:p>
            <w:pPr>
              <w:pStyle w:val="13"/>
            </w:pPr>
          </w:p>
        </w:tc>
        <w:tc>
          <w:tcPr>
            <w:tcW w:w="2551" w:type="dxa"/>
            <w:vAlign w:val="center"/>
          </w:tcPr>
          <w:p>
            <w:pPr>
              <w:pStyle w:val="13"/>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9.63</w:t>
            </w:r>
          </w:p>
        </w:tc>
        <w:tc>
          <w:tcPr>
            <w:tcW w:w="2551" w:type="dxa"/>
            <w:vAlign w:val="center"/>
          </w:tcPr>
          <w:p>
            <w:pPr>
              <w:pStyle w:val="13"/>
            </w:pPr>
          </w:p>
        </w:tc>
        <w:tc>
          <w:tcPr>
            <w:tcW w:w="2551" w:type="dxa"/>
            <w:vAlign w:val="center"/>
          </w:tcPr>
          <w:p>
            <w:pPr>
              <w:pStyle w:val="13"/>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12.09</w:t>
            </w:r>
          </w:p>
        </w:tc>
        <w:tc>
          <w:tcPr>
            <w:tcW w:w="2551" w:type="dxa"/>
            <w:vAlign w:val="center"/>
          </w:tcPr>
          <w:p>
            <w:pPr>
              <w:pStyle w:val="13"/>
            </w:pPr>
          </w:p>
        </w:tc>
        <w:tc>
          <w:tcPr>
            <w:tcW w:w="2551" w:type="dxa"/>
            <w:vAlign w:val="center"/>
          </w:tcPr>
          <w:p>
            <w:pPr>
              <w:pStyle w:val="13"/>
            </w:pPr>
            <w: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198.24</w:t>
            </w:r>
          </w:p>
        </w:tc>
        <w:tc>
          <w:tcPr>
            <w:tcW w:w="2551" w:type="dxa"/>
            <w:vAlign w:val="center"/>
          </w:tcPr>
          <w:p>
            <w:pPr>
              <w:pStyle w:val="13"/>
            </w:pPr>
          </w:p>
        </w:tc>
        <w:tc>
          <w:tcPr>
            <w:tcW w:w="2551" w:type="dxa"/>
            <w:vAlign w:val="center"/>
          </w:tcPr>
          <w:p>
            <w:pPr>
              <w:pStyle w:val="13"/>
            </w:pPr>
            <w:r>
              <w:t>198.24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322.00</w:t>
            </w:r>
          </w:p>
        </w:tc>
        <w:tc>
          <w:tcPr>
            <w:tcW w:w="2551" w:type="dxa"/>
            <w:vAlign w:val="center"/>
          </w:tcPr>
          <w:p>
            <w:pPr>
              <w:pStyle w:val="13"/>
            </w:pPr>
          </w:p>
        </w:tc>
        <w:tc>
          <w:tcPr>
            <w:tcW w:w="2551" w:type="dxa"/>
            <w:vAlign w:val="center"/>
          </w:tcPr>
          <w:p>
            <w:pPr>
              <w:pStyle w:val="13"/>
            </w:pPr>
            <w:r>
              <w:t>322.00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114.55</w:t>
            </w:r>
          </w:p>
        </w:tc>
        <w:tc>
          <w:tcPr>
            <w:tcW w:w="2551" w:type="dxa"/>
            <w:vAlign w:val="center"/>
          </w:tcPr>
          <w:p>
            <w:pPr>
              <w:pStyle w:val="13"/>
            </w:pPr>
          </w:p>
        </w:tc>
        <w:tc>
          <w:tcPr>
            <w:tcW w:w="2551" w:type="dxa"/>
            <w:vAlign w:val="center"/>
          </w:tcPr>
          <w:p>
            <w:pPr>
              <w:pStyle w:val="13"/>
            </w:pPr>
            <w:r>
              <w:t>114.55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292.17</w:t>
            </w:r>
          </w:p>
        </w:tc>
        <w:tc>
          <w:tcPr>
            <w:tcW w:w="2551" w:type="dxa"/>
            <w:vAlign w:val="center"/>
          </w:tcPr>
          <w:p>
            <w:pPr>
              <w:pStyle w:val="13"/>
            </w:pPr>
          </w:p>
        </w:tc>
        <w:tc>
          <w:tcPr>
            <w:tcW w:w="2551" w:type="dxa"/>
            <w:vAlign w:val="center"/>
          </w:tcPr>
          <w:p>
            <w:pPr>
              <w:pStyle w:val="13"/>
            </w:pPr>
            <w:r>
              <w:t>292.17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117.64</w:t>
            </w:r>
          </w:p>
        </w:tc>
        <w:tc>
          <w:tcPr>
            <w:tcW w:w="2551" w:type="dxa"/>
            <w:vAlign w:val="center"/>
          </w:tcPr>
          <w:p>
            <w:pPr>
              <w:pStyle w:val="13"/>
            </w:pPr>
          </w:p>
        </w:tc>
        <w:tc>
          <w:tcPr>
            <w:tcW w:w="2551" w:type="dxa"/>
            <w:vAlign w:val="center"/>
          </w:tcPr>
          <w:p>
            <w:pPr>
              <w:pStyle w:val="13"/>
            </w:pPr>
            <w:r>
              <w:t>117.64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94.02</w:t>
            </w:r>
          </w:p>
        </w:tc>
        <w:tc>
          <w:tcPr>
            <w:tcW w:w="2551" w:type="dxa"/>
            <w:vAlign w:val="center"/>
          </w:tcPr>
          <w:p>
            <w:pPr>
              <w:pStyle w:val="13"/>
            </w:pPr>
          </w:p>
        </w:tc>
        <w:tc>
          <w:tcPr>
            <w:tcW w:w="2551" w:type="dxa"/>
            <w:vAlign w:val="center"/>
          </w:tcPr>
          <w:p>
            <w:pPr>
              <w:pStyle w:val="13"/>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71.07</w:t>
            </w:r>
          </w:p>
        </w:tc>
        <w:tc>
          <w:tcPr>
            <w:tcW w:w="2551" w:type="dxa"/>
            <w:vAlign w:val="center"/>
          </w:tcPr>
          <w:p>
            <w:pPr>
              <w:pStyle w:val="13"/>
            </w:pPr>
          </w:p>
        </w:tc>
        <w:tc>
          <w:tcPr>
            <w:tcW w:w="2551" w:type="dxa"/>
            <w:vAlign w:val="center"/>
          </w:tcPr>
          <w:p>
            <w:pPr>
              <w:pStyle w:val="13"/>
            </w:pPr>
            <w:r>
              <w:t>71.07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238.49</w:t>
            </w:r>
          </w:p>
        </w:tc>
        <w:tc>
          <w:tcPr>
            <w:tcW w:w="2551" w:type="dxa"/>
            <w:vAlign w:val="center"/>
          </w:tcPr>
          <w:p>
            <w:pPr>
              <w:pStyle w:val="13"/>
            </w:pPr>
          </w:p>
        </w:tc>
        <w:tc>
          <w:tcPr>
            <w:tcW w:w="2551" w:type="dxa"/>
            <w:vAlign w:val="center"/>
          </w:tcPr>
          <w:p>
            <w:pPr>
              <w:pStyle w:val="13"/>
            </w:pPr>
            <w:r>
              <w:t>238.49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4279.62</w:t>
            </w:r>
          </w:p>
        </w:tc>
        <w:tc>
          <w:tcPr>
            <w:tcW w:w="2551" w:type="dxa"/>
            <w:vAlign w:val="center"/>
          </w:tcPr>
          <w:p>
            <w:pPr>
              <w:pStyle w:val="13"/>
            </w:pPr>
            <w:r>
              <w:t>4279.62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116.20</w:t>
            </w:r>
          </w:p>
        </w:tc>
        <w:tc>
          <w:tcPr>
            <w:tcW w:w="2551" w:type="dxa"/>
            <w:vAlign w:val="center"/>
          </w:tcPr>
          <w:p>
            <w:pPr>
              <w:pStyle w:val="13"/>
            </w:pPr>
            <w:r>
              <w:t>116.20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4125.07</w:t>
            </w:r>
          </w:p>
        </w:tc>
        <w:tc>
          <w:tcPr>
            <w:tcW w:w="2551" w:type="dxa"/>
            <w:vAlign w:val="center"/>
          </w:tcPr>
          <w:p>
            <w:pPr>
              <w:pStyle w:val="13"/>
            </w:pPr>
            <w:r>
              <w:t>4125.07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23.09</w:t>
            </w:r>
          </w:p>
        </w:tc>
        <w:tc>
          <w:tcPr>
            <w:tcW w:w="2551" w:type="dxa"/>
            <w:vAlign w:val="center"/>
          </w:tcPr>
          <w:p>
            <w:pPr>
              <w:pStyle w:val="13"/>
            </w:pPr>
            <w:r>
              <w:t>23.09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4.47</w:t>
            </w:r>
          </w:p>
        </w:tc>
        <w:tc>
          <w:tcPr>
            <w:tcW w:w="2551" w:type="dxa"/>
            <w:vAlign w:val="center"/>
          </w:tcPr>
          <w:p>
            <w:pPr>
              <w:pStyle w:val="13"/>
            </w:pPr>
            <w:r>
              <w:t>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148.41</w:t>
            </w:r>
          </w:p>
        </w:tc>
        <w:tc>
          <w:tcPr>
            <w:tcW w:w="2551" w:type="dxa"/>
            <w:vAlign w:val="center"/>
          </w:tcPr>
          <w:p>
            <w:pPr>
              <w:pStyle w:val="13"/>
            </w:pPr>
          </w:p>
        </w:tc>
        <w:tc>
          <w:tcPr>
            <w:tcW w:w="2551" w:type="dxa"/>
            <w:vAlign w:val="center"/>
          </w:tcPr>
          <w:p>
            <w:pPr>
              <w:pStyle w:val="13"/>
            </w:pPr>
            <w:r>
              <w:t>148.41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148.41</w:t>
            </w:r>
          </w:p>
        </w:tc>
        <w:tc>
          <w:tcPr>
            <w:tcW w:w="2551" w:type="dxa"/>
            <w:vAlign w:val="center"/>
          </w:tcPr>
          <w:p>
            <w:pPr>
              <w:pStyle w:val="13"/>
            </w:pPr>
          </w:p>
        </w:tc>
        <w:tc>
          <w:tcPr>
            <w:tcW w:w="2551" w:type="dxa"/>
            <w:vAlign w:val="center"/>
          </w:tcPr>
          <w:p>
            <w:pPr>
              <w:pStyle w:val="13"/>
            </w:pPr>
            <w:r>
              <w:t>148.41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131641.20</w:t>
            </w:r>
          </w:p>
        </w:tc>
        <w:tc>
          <w:tcPr>
            <w:tcW w:w="2551" w:type="dxa"/>
            <w:vAlign w:val="center"/>
          </w:tcPr>
          <w:p>
            <w:pPr>
              <w:pStyle w:val="17"/>
            </w:pPr>
          </w:p>
        </w:tc>
        <w:tc>
          <w:tcPr>
            <w:tcW w:w="2551" w:type="dxa"/>
            <w:vAlign w:val="center"/>
          </w:tcPr>
          <w:p>
            <w:pPr>
              <w:pStyle w:val="17"/>
            </w:pPr>
            <w:r>
              <w:t>131641.20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131641.20</w:t>
            </w:r>
          </w:p>
        </w:tc>
        <w:tc>
          <w:tcPr>
            <w:tcW w:w="2551" w:type="dxa"/>
            <w:vAlign w:val="center"/>
          </w:tcPr>
          <w:p>
            <w:pPr>
              <w:pStyle w:val="13"/>
            </w:pPr>
          </w:p>
        </w:tc>
        <w:tc>
          <w:tcPr>
            <w:tcW w:w="2551" w:type="dxa"/>
            <w:vAlign w:val="center"/>
          </w:tcPr>
          <w:p>
            <w:pPr>
              <w:pStyle w:val="13"/>
            </w:pPr>
            <w:r>
              <w:t>131641.20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502.67</w:t>
            </w:r>
          </w:p>
        </w:tc>
        <w:tc>
          <w:tcPr>
            <w:tcW w:w="2381" w:type="dxa"/>
            <w:vAlign w:val="center"/>
          </w:tcPr>
          <w:p>
            <w:pPr>
              <w:pStyle w:val="17"/>
            </w:pPr>
            <w:r>
              <w:t>366.11</w:t>
            </w:r>
          </w:p>
        </w:tc>
        <w:tc>
          <w:tcPr>
            <w:tcW w:w="2381" w:type="dxa"/>
            <w:vAlign w:val="center"/>
          </w:tcPr>
          <w:p>
            <w:pPr>
              <w:pStyle w:val="17"/>
            </w:pPr>
            <w:r>
              <w:t>136.56</w:t>
            </w: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502.67</w:t>
            </w:r>
          </w:p>
        </w:tc>
        <w:tc>
          <w:tcPr>
            <w:tcW w:w="2381" w:type="dxa"/>
            <w:vAlign w:val="center"/>
          </w:tcPr>
          <w:p>
            <w:pPr>
              <w:pStyle w:val="13"/>
            </w:pPr>
            <w:r>
              <w:t>366.11</w:t>
            </w:r>
          </w:p>
        </w:tc>
        <w:tc>
          <w:tcPr>
            <w:tcW w:w="2381" w:type="dxa"/>
            <w:vAlign w:val="center"/>
          </w:tcPr>
          <w:p>
            <w:pPr>
              <w:pStyle w:val="13"/>
            </w:pPr>
            <w:r>
              <w:t>136.56</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r>
              <w:t>366.00</w:t>
            </w:r>
          </w:p>
        </w:tc>
        <w:tc>
          <w:tcPr>
            <w:tcW w:w="2381" w:type="dxa"/>
            <w:vAlign w:val="center"/>
          </w:tcPr>
          <w:p>
            <w:pPr>
              <w:pStyle w:val="13"/>
            </w:pPr>
            <w:r>
              <w:t>231.00</w:t>
            </w:r>
          </w:p>
        </w:tc>
        <w:tc>
          <w:tcPr>
            <w:tcW w:w="2381" w:type="dxa"/>
            <w:vAlign w:val="center"/>
          </w:tcPr>
          <w:p>
            <w:pPr>
              <w:pStyle w:val="13"/>
            </w:pPr>
            <w:r>
              <w:t>135.00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二、公务用车购置及运维费</w:t>
            </w:r>
          </w:p>
        </w:tc>
        <w:tc>
          <w:tcPr>
            <w:tcW w:w="2381" w:type="dxa"/>
            <w:vAlign w:val="center"/>
          </w:tcPr>
          <w:p>
            <w:pPr>
              <w:pStyle w:val="13"/>
            </w:pPr>
            <w:r>
              <w:t>123.02</w:t>
            </w:r>
          </w:p>
        </w:tc>
        <w:tc>
          <w:tcPr>
            <w:tcW w:w="2381" w:type="dxa"/>
            <w:vAlign w:val="center"/>
          </w:tcPr>
          <w:p>
            <w:pPr>
              <w:pStyle w:val="13"/>
            </w:pPr>
            <w:r>
              <w:t>123.02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其中：公务用车购置费</w:t>
            </w:r>
          </w:p>
        </w:tc>
        <w:tc>
          <w:tcPr>
            <w:tcW w:w="2381" w:type="dxa"/>
            <w:vAlign w:val="center"/>
          </w:tcPr>
          <w:p>
            <w:pPr>
              <w:pStyle w:val="13"/>
            </w:pPr>
            <w:r>
              <w:t>29.00</w:t>
            </w:r>
          </w:p>
        </w:tc>
        <w:tc>
          <w:tcPr>
            <w:tcW w:w="2381" w:type="dxa"/>
            <w:vAlign w:val="center"/>
          </w:tcPr>
          <w:p>
            <w:pPr>
              <w:pStyle w:val="13"/>
            </w:pPr>
            <w:r>
              <w:t>29.00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1" w:type="dxa"/>
            <w:vAlign w:val="center"/>
          </w:tcPr>
          <w:p>
            <w:pPr>
              <w:pStyle w:val="13"/>
            </w:pPr>
            <w:r>
              <w:t>94.02</w:t>
            </w:r>
          </w:p>
        </w:tc>
        <w:tc>
          <w:tcPr>
            <w:tcW w:w="2381" w:type="dxa"/>
            <w:vAlign w:val="center"/>
          </w:tcPr>
          <w:p>
            <w:pPr>
              <w:pStyle w:val="13"/>
            </w:pPr>
            <w:r>
              <w:t>94.02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1" w:type="dxa"/>
            <w:vAlign w:val="center"/>
          </w:tcPr>
          <w:p>
            <w:pPr>
              <w:pStyle w:val="13"/>
            </w:pPr>
            <w:r>
              <w:t>13.65</w:t>
            </w:r>
          </w:p>
        </w:tc>
        <w:tc>
          <w:tcPr>
            <w:tcW w:w="2381" w:type="dxa"/>
            <w:vAlign w:val="center"/>
          </w:tcPr>
          <w:p>
            <w:pPr>
              <w:pStyle w:val="13"/>
            </w:pPr>
            <w:r>
              <w:t>12.09</w:t>
            </w:r>
          </w:p>
        </w:tc>
        <w:tc>
          <w:tcPr>
            <w:tcW w:w="2381" w:type="dxa"/>
            <w:vAlign w:val="center"/>
          </w:tcPr>
          <w:p>
            <w:pPr>
              <w:pStyle w:val="13"/>
            </w:pPr>
            <w:r>
              <w:t>1.56</w:t>
            </w: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河北省体育局2024年部门预算信息公开情况说明</w:t>
      </w:r>
    </w:p>
    <w:p>
      <w:pPr>
        <w:jc w:val="center"/>
      </w:pPr>
      <w:r>
        <w:rPr>
          <w:rFonts w:ascii="方正小标宋_GBK" w:hAnsi="方正小标宋_GBK" w:eastAsia="方正小标宋_GBK" w:cs="方正小标宋_GBK"/>
          <w:color w:val="000000"/>
          <w:sz w:val="44"/>
        </w:rPr>
        <w:t>河北省体育局2024年部门预算信息公开情况说明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（一）研究全省体育发展战略。协调区域性体育服务体系，推动多元化体育服务体系建设，推进体育公共服务和体育体制改革。</w:t>
      </w:r>
    </w:p>
    <w:p>
      <w:pPr>
        <w:pStyle w:val="19"/>
      </w:pPr>
      <w:r>
        <w:t>（二）贯彻执行国家制定的体育发展规划和政策法规。拟定全省体育发展规划和政策，起草 有关体育方面的地方性法规、政府规章草案。</w:t>
      </w:r>
    </w:p>
    <w:p>
      <w:pPr>
        <w:pStyle w:val="19"/>
      </w:pPr>
      <w:r>
        <w:t>（三）统筹规划全省群众体育发展。负责推行全民健身计划，监督实施国家体育锻炼标准，推动国民体质监测，指导公共体育设施建设，负责公共体育设施监督管理工作。</w:t>
      </w:r>
    </w:p>
    <w:p>
      <w:pPr>
        <w:pStyle w:val="19"/>
      </w:pPr>
      <w:r>
        <w:t>（四）统筹规划全省竞技体育发展。指导协调体育训练和体育竞赛，指导运动队伍建设，负责组织，协调，监督体育运动中的反兴奋剂工作。</w:t>
      </w:r>
    </w:p>
    <w:p>
      <w:pPr>
        <w:pStyle w:val="19"/>
      </w:pPr>
      <w:r>
        <w:t>（五）统筹规划全省青少年体育发展，指导和推进青少年体育工作。</w:t>
      </w:r>
    </w:p>
    <w:p>
      <w:pPr>
        <w:pStyle w:val="19"/>
      </w:pPr>
      <w:r>
        <w:t>（六）拟定全省体育产业发展规划、政策。规范体育服务管理，推动体育标准化建设，负责体育彩票发行管理工作。</w:t>
      </w:r>
    </w:p>
    <w:p>
      <w:pPr>
        <w:pStyle w:val="19"/>
      </w:pPr>
      <w:r>
        <w:t>（七）指导、管理体育外事工作。根据授权开展国际间和与香港、澳门特别行政区及台湾地区的体育合作与交流。</w:t>
      </w:r>
    </w:p>
    <w:p>
      <w:pPr>
        <w:pStyle w:val="19"/>
      </w:pPr>
      <w:r>
        <w:t>（八）组织开展全省体育领域科技研究、技术攻关和成果推广。</w:t>
      </w:r>
    </w:p>
    <w:p>
      <w:pPr>
        <w:pStyle w:val="19"/>
      </w:pPr>
      <w:r>
        <w:t>（九）指导全省性体育社团工作。</w:t>
      </w:r>
    </w:p>
    <w:p>
      <w:pPr>
        <w:pStyle w:val="19"/>
      </w:pPr>
      <w:r>
        <w:t>（十）负责全省体育系统安全生产监管工作。</w:t>
      </w:r>
    </w:p>
    <w:p>
      <w:pPr>
        <w:pStyle w:val="19"/>
      </w:pPr>
      <w:r>
        <w:t>（十一）完成省委、省政府交办的其他任务。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河北省体育局本级</w:t>
            </w:r>
          </w:p>
        </w:tc>
        <w:tc>
          <w:tcPr>
            <w:tcW w:w="1843" w:type="dxa"/>
            <w:vAlign w:val="center"/>
          </w:tcPr>
          <w:p>
            <w:pPr>
              <w:pStyle w:val="15"/>
            </w:pPr>
            <w:r>
              <w:t>行政</w:t>
            </w:r>
          </w:p>
        </w:tc>
        <w:tc>
          <w:tcPr>
            <w:tcW w:w="2126" w:type="dxa"/>
            <w:vAlign w:val="center"/>
          </w:tcPr>
          <w:p>
            <w:pPr>
              <w:pStyle w:val="15"/>
            </w:pPr>
            <w:r>
              <w:t>正厅（地）级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河北省体育局运动技术学校</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河北省体育局田径运动中心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河北省体育局大球运动中心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河北省体育局体操举重柔道运动中心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河北省体育局乒乓球羽毛球运动中心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河北省体育局小球运动中心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河北省体育局武术运动中心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河北省体育局棋牌运动中心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河北省体育局摔跤拳击跆拳道运动中心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河北省体育局水上运动中心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河北省体育局自行车运动中心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河北省体育局游泳跳水运动中心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河北省体育局射击射箭运动中心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河北省体育局社会体育中心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河北省体育局航空运动中心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河北省体育局青少年业余训练中心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河北省体育发展交流中心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河北体育馆</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河北省体育科学研究所</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河北省体育局基建装备保障中心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河北省体育局冬季运动中心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河北体育学院</w:t>
            </w:r>
          </w:p>
        </w:tc>
        <w:tc>
          <w:tcPr>
            <w:tcW w:w="1843" w:type="dxa"/>
            <w:vAlign w:val="center"/>
          </w:tcPr>
          <w:p>
            <w:pPr>
              <w:pStyle w:val="15"/>
            </w:pPr>
            <w:r>
              <w:t>事业</w:t>
            </w:r>
          </w:p>
        </w:tc>
        <w:tc>
          <w:tcPr>
            <w:tcW w:w="2126" w:type="dxa"/>
            <w:vAlign w:val="center"/>
          </w:tcPr>
          <w:p>
            <w:pPr>
              <w:pStyle w:val="15"/>
            </w:pPr>
            <w:r>
              <w:t>正厅（地）级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河北奥林匹克体育中心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按照预算管理有关规定，目前部门预算的编制实行综合预算管理，即全部收入和支出都反映在预算中。河北省体育局机关及所属事业单位的收支包含在部门预算中。</w:t>
      </w:r>
    </w:p>
    <w:p>
      <w:pPr>
        <w:pStyle w:val="20"/>
      </w:pPr>
      <w:r>
        <w:t>1、收入说明</w:t>
      </w:r>
    </w:p>
    <w:p>
      <w:pPr>
        <w:pStyle w:val="20"/>
      </w:pPr>
      <w:r>
        <w:t>反映本部门当年全部收入。2024年预算收入202210.57万元，其中：一般公共预算收入57828.76万元，基金预算收入115200万元，国有资本经营预算收入0万元，财政专户核拨收入8503.20万元，单位资金收入4237.41万元，上年结转结余16441.20万元。</w:t>
      </w:r>
    </w:p>
    <w:p>
      <w:pPr>
        <w:pStyle w:val="20"/>
      </w:pPr>
      <w:r>
        <w:t>2、支出说明</w:t>
      </w:r>
    </w:p>
    <w:p>
      <w:pPr>
        <w:pStyle w:val="20"/>
      </w:pPr>
      <w:r>
        <w:t>收支预算总表支出栏、基本支出表、项目支出表按经济分类和支出功能分类科目编制，反映河北省体育局年度部门预算中支出预算的总体情况。2024年支出预算202210.57万元，其中基本支出55663.06万元，包括人员经费50760.11万元和日常公用经费4902.95万元；项目支出146547.51万元，主要为支持全民健身、竞技体育、青少年体育事业发展支出，以及体育场馆基础设施建设和维修改造支出。</w:t>
      </w:r>
    </w:p>
    <w:p>
      <w:pPr>
        <w:pStyle w:val="20"/>
      </w:pPr>
      <w:r>
        <w:t>3、比上年增减情况</w:t>
      </w:r>
    </w:p>
    <w:p>
      <w:pPr>
        <w:pStyle w:val="20"/>
      </w:pPr>
      <w:r>
        <w:t>2024年预算收支安排202210.57万元，较2023年预算增加36923.27万元，其中：基本支出增加1180.91万元，主要为新增加人员的经费支出。项目支出增加35742.36万元，主要为支持全民健身、竞技体育、青少年体育事业发展支出，以及体育场馆基础设施建设支出均较往年有所增长。</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2024年，我部门机关运行经费共计安排4902.95万元，主要用于日常维修、办公用房水电费、办公用房取暖费、办公用房物业管理费等日常运行支出。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502.67万元，其中因公出国（境）费366万元；公务用车购置及运维费123.02万元（其中：公务用车购置费为29万元，公务用车运维费94.02万元)；公务接待费13.65万元。与2023年相比增加26.8万元，增加的主要原因是根据工作需要，2024年新增公务用车，增加了公务用车购置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以党的二十大精神为指</w:t>
      </w:r>
      <w:r>
        <w:rPr>
          <w:rFonts w:hint="eastAsia"/>
          <w:lang w:eastAsia="zh-CN"/>
        </w:rPr>
        <w:t>引</w:t>
      </w:r>
      <w:r>
        <w:t>，</w:t>
      </w:r>
      <w:r>
        <w:rPr>
          <w:rFonts w:hint="eastAsia"/>
        </w:rPr>
        <w:t>认真落实省委十届三次、四次、五次全会精神</w:t>
      </w:r>
      <w:r>
        <w:rPr>
          <w:rFonts w:hint="eastAsia"/>
          <w:lang w:eastAsia="zh-CN"/>
        </w:rPr>
        <w:t>，</w:t>
      </w:r>
      <w:r>
        <w:t>把加快建设体育强省作为学习宣传贯彻党的二十大精神的具体行动，作为系统谋划中国式现代化河北场景的重要内容，为</w:t>
      </w:r>
      <w:r>
        <w:rPr>
          <w:rFonts w:hint="eastAsia"/>
          <w:lang w:eastAsia="zh-CN"/>
        </w:rPr>
        <w:t>加快</w:t>
      </w:r>
      <w:r>
        <w:t>建设经济强省、美丽河北贡献体育力量。明确了“4+1”的工作重点，即全力推进后奥运场馆后续利用和冰雪运动发展，一体推进竞技体育和青少年体育发展，加快推进更高水平的全民健身公共服务体系建设，持续推进体育产业高质量发展，坚决守住安全稳定的底线，同时层层建立考核体系，推动各项工作落地落实、取得新成效。</w:t>
      </w:r>
    </w:p>
    <w:p>
      <w:pPr>
        <w:spacing w:line="500" w:lineRule="exact"/>
        <w:ind w:firstLine="560"/>
      </w:pPr>
      <w:r>
        <w:rPr>
          <w:rFonts w:eastAsia="方正仿宋_GBK"/>
          <w:color w:val="000000"/>
          <w:sz w:val="28"/>
        </w:rPr>
        <w:t>（二）分项绩效目标</w:t>
      </w:r>
    </w:p>
    <w:p>
      <w:pPr>
        <w:pStyle w:val="24"/>
      </w:pPr>
      <w:r>
        <w:t>（一）全力推进后奥运场馆后续利用和冰雪运动发展。</w:t>
      </w:r>
    </w:p>
    <w:p>
      <w:pPr>
        <w:pStyle w:val="24"/>
      </w:pPr>
      <w:r>
        <w:t>冬奥竞赛场馆后续利用。落实省委省政府《关于加快推</w:t>
      </w:r>
      <w:r>
        <w:rPr>
          <w:rFonts w:hint="eastAsia"/>
          <w:lang w:eastAsia="zh-CN"/>
        </w:rPr>
        <w:t>进</w:t>
      </w:r>
      <w:r>
        <w:t>后奥运经济发展的意见》《北京2022年冬奥会张家口赛区竞赛场馆后续利用总体方案》，立足体育本体功能，聚焦“打造集高端赛事、专业训练、科研培训、大众参与于一体的世界级冰雪运动基地，打造冬奥竞赛场馆赛后利用的国际典范”这个目标，重点在赛事、训练、培训、活动4个方面下功夫，积极争取和谋划国际、国家、兄弟省市、省内、社会等资源聚集到张家口赛区。同时发挥省级领导小组办公室的作用，加强统筹调度，协调各成员单位制定年度工作计划，形成工作合力。</w:t>
      </w:r>
    </w:p>
    <w:p>
      <w:pPr>
        <w:pStyle w:val="24"/>
      </w:pPr>
      <w:r>
        <w:t>后奥运冰雪运动发展。大力推进冰雪运动进校园、进企业、进机关，实施“五个一点”支撑政策（政府扶持一点、工会补贴一点、社会支持一点、场馆优惠一点、个人承担一点），依托省市县冰雪运动协会发展会员单位和个人会员，组织开展冰雪培训活动，2025年经常性参与冰雪运动并获得滑雪（冰）大众等级标准的人数达到300万人。</w:t>
      </w:r>
    </w:p>
    <w:p>
      <w:pPr>
        <w:pStyle w:val="24"/>
      </w:pPr>
      <w:r>
        <w:t>（二）一体推进竞技体育和青少年体育发展。</w:t>
      </w:r>
    </w:p>
    <w:p>
      <w:pPr>
        <w:pStyle w:val="24"/>
      </w:pPr>
      <w:r>
        <w:t>实施竞技体育“金牌计划”。聚焦</w:t>
      </w:r>
      <w:r>
        <w:rPr>
          <w:rFonts w:hint="eastAsia"/>
        </w:rPr>
        <w:t>内蒙古全冬会</w:t>
      </w:r>
      <w:r>
        <w:rPr>
          <w:rFonts w:hint="eastAsia"/>
          <w:lang w:eastAsia="zh-CN"/>
        </w:rPr>
        <w:t>、大湾区全运会、巴黎奥运会、米兰冬奥会等</w:t>
      </w:r>
      <w:r>
        <w:rPr>
          <w:rFonts w:hint="eastAsia"/>
          <w:strike w:val="0"/>
          <w:dstrike w:val="0"/>
          <w:lang w:eastAsia="zh-CN"/>
        </w:rPr>
        <w:t>重大</w:t>
      </w:r>
      <w:r>
        <w:t>赛事</w:t>
      </w:r>
      <w:r>
        <w:rPr>
          <w:rFonts w:hint="eastAsia"/>
          <w:lang w:eastAsia="zh-CN"/>
        </w:rPr>
        <w:t>，持续优化“一人一策”方案，加强分析研判、定期调度，统筹经费、器材装备、复合型团队等各方面需求，全面落实“五个一”保障措施（一套有效的考核激励机制、一支高水平复合型保障团队、一套科学的备战训练计划、一组精准的要素保障体系、一位包联局班子成员）。</w:t>
      </w:r>
    </w:p>
    <w:p>
      <w:pPr>
        <w:pStyle w:val="24"/>
      </w:pPr>
      <w:r>
        <w:t>实施后备人才培养“倍增计划”。着眼扩基提质，重点抓好体育传统特色学校、各级各类体校、青少年体育俱乐部和训练基地建设，实现训练项目和注册人数大幅增长。到2025年，体育传统特色学校由1200所达到3000所，各级各类体校由81所达到300所，青少年体育俱乐部由69个达到240个，高水平后备人才基地由59个达到200个，注册运动员由4.7万人达到8万人，训练项目由28个大项、43个分项达到33个大项、60个分项。</w:t>
      </w:r>
    </w:p>
    <w:p>
      <w:pPr>
        <w:pStyle w:val="24"/>
      </w:pPr>
      <w:r>
        <w:t>（三）加快推进更高水平的全民健身公共服务体系建设。</w:t>
      </w:r>
    </w:p>
    <w:p>
      <w:pPr>
        <w:pStyle w:val="24"/>
        <w:rPr>
          <w:rFonts w:hint="eastAsia"/>
        </w:rPr>
      </w:pPr>
      <w:r>
        <w:rPr>
          <w:rFonts w:hint="eastAsia"/>
        </w:rPr>
        <w:t>围绕建设体育强省的目标和“4+1”重点工作，聚焦“构建更高水平的全民健身公共服务体系”，坚持“突出重点、打造亮点、务求实效”，深入实施“一机制五体系”，全力推动后奥运群众性冰雪运动发展，全面提升河北群众体育发展质量和水平。深入实施全民健身场地设施提升行动。按照“示范一批、提升一批、补短板一批”的要求，建设体育惠民工程900处（200个体育公园示范工程、400个行政村（社区）场地设施提升工程、300个乡镇（街道）场地设施补短板工程）。广泛开展群众性赛事活动。积极备战“第十五届全国运动会”群众组比赛，举办河北省全民健身联赛。抓好后奥运冰雪运动推广普及。持续扩大熟练掌握冰雪技能、经常参加冰雪运动人口规模，深入开展冰雪“三进”活动，在全国率先开展大众冰雪等级标准推广，发放1500万冰雪运动消费券，全省获得大众滑雪（冰）等级标准证书人数再新增100万，达到200万。</w:t>
      </w:r>
    </w:p>
    <w:p>
      <w:pPr>
        <w:pStyle w:val="24"/>
      </w:pPr>
      <w:r>
        <w:t>（四）持续推进体育产业高质量发展。</w:t>
      </w:r>
    </w:p>
    <w:p>
      <w:pPr>
        <w:pStyle w:val="24"/>
      </w:pPr>
      <w:r>
        <w:t>立足体育本体产业，突出健身休闲、竞赛表演、体育培训3个业态，做好“抓场地、抓品牌、抓融合、抓消费”4项工作，培育绿色发展新动能。实施体育产业品牌建设三年行动计划，培育京张全季体育旅游嘉年华、体育消费季、体育产业创新创业大赛品牌活动。</w:t>
      </w:r>
    </w:p>
    <w:p>
      <w:pPr>
        <w:spacing w:line="500" w:lineRule="exact"/>
        <w:ind w:firstLine="560"/>
      </w:pPr>
      <w:r>
        <w:rPr>
          <w:rFonts w:eastAsia="方正仿宋_GBK"/>
          <w:color w:val="000000"/>
          <w:sz w:val="28"/>
        </w:rPr>
        <w:t>（三）工作保障措施</w:t>
      </w:r>
    </w:p>
    <w:p>
      <w:pPr>
        <w:pStyle w:val="25"/>
      </w:pPr>
      <w:r>
        <w:t>（一）加强组织领导与政策保障。准确把握体育事业发展在国民经济和社会发展中的地位与作用，切实加强体育工作的组织领导，统筹协调全省体育事业发展。逐步完善体育工作领导协调机制，建立局主要领导任组长，分管局领导任副组长，各处室和单位主要负责人为成员的工作推进机制，建立健全定期通报制度，逐级落实各级政府及体育相关主管部门的领导责任，各司其职，密切配合，分节点抓好落实，确保各项重点工作任务和要求落地落实。</w:t>
      </w:r>
    </w:p>
    <w:p>
      <w:pPr>
        <w:pStyle w:val="25"/>
      </w:pPr>
      <w:r>
        <w:t>（二）完善制度建设。推行重大政策和项目事前绩效评估制度，维修改造项目事前论证评估机制，认真落实“三挂钩、两纳入”绩效考评挂钩机制，将单位预算安排、项目预算安排、转移支付资金分配与绩效评价结果相挂钩，将预算绩效结果纳入单位和干部工作考核体系，从源头上切实强化激励约束作用，提高预算单位的主体责任意识。</w:t>
      </w:r>
    </w:p>
    <w:p>
      <w:pPr>
        <w:pStyle w:val="25"/>
      </w:pPr>
      <w:r>
        <w:t>（三）加强资金支出管理。优化对下转移支付资金结构，突出重点区域、领域政策倾斜，科学规范引导市、县贯彻落实国家和省委、省政府决策部署。编细编实省级项目预算，推行政府采购前置审批，简化优化内部审批流程，硬化资金支出计划管理，合理划分月度支出计划，及时支付下达资金，确保支出进度达标。严格执行国家各项经济政策、法律法规和财务管理制度，严格资金审批程序，不断完善内控制度，加强现金管理，固定资产登记、使用和报废处置管理，确保会计核算真实、完整，做到支出合理，物尽其用。</w:t>
      </w:r>
    </w:p>
    <w:p>
      <w:pPr>
        <w:pStyle w:val="25"/>
      </w:pPr>
      <w:r>
        <w:t>（四）加强绩效预算管理。认真落实</w:t>
      </w:r>
      <w:r>
        <w:rPr>
          <w:lang w:val="en-US" w:eastAsia="zh-CN"/>
        </w:rPr>
        <w:t>绩效目标</w:t>
      </w:r>
      <w:r>
        <w:rPr>
          <w:rFonts w:hint="eastAsia"/>
          <w:lang w:val="en-US" w:eastAsia="zh-CN"/>
        </w:rPr>
        <w:t>实现程度和预算执行进度</w:t>
      </w:r>
      <w:r>
        <w:rPr>
          <w:lang w:val="en-US" w:eastAsia="zh-CN"/>
        </w:rPr>
        <w:t>“</w:t>
      </w:r>
      <w:r>
        <w:rPr>
          <w:rFonts w:hint="eastAsia"/>
          <w:lang w:val="en-US" w:eastAsia="zh-CN"/>
        </w:rPr>
        <w:t>双监控</w:t>
      </w:r>
      <w:r>
        <w:t>”要求，按要求开展绩效运行监控，着重对资金管理水平、拨付使用效率、目标实现程度等进行动态监控，建立重大政策、项目绩效跟踪机制，探索实现中期绩效评估，发现问题及时纠正，确保绩效目标如期保质实现。年度预算终了认真组织开展部门绩效自评，对整体预算执行情况、政策和项目实施效果进行全面评价。在此基础上，强化重点评价，对重点项目和政策实施的精准性、有效性、科学性进行重点评价。同时，不断强化评价结果应用，努力在提高资金支出绩效上有所突破。</w:t>
      </w:r>
    </w:p>
    <w:p>
      <w:pPr>
        <w:pStyle w:val="25"/>
      </w:pPr>
      <w:r>
        <w:t>（五）加强内部监督。建立健全内审监督机制，推动财务审计，预算项目审计，转移支付资金审计，干部离任审计常态化，切实提高自我约束、自我监督能力，着重对绩效运行情况、重大支出决策、对外投资、资产处置及其他重要经济业务事项的决策和执行进行督导，对会计资料进行内部审计，并配合做好审计、财政监督等外部监督工作，确保财政资金安全有效。强化考核评估应用，将各项重点工作完成情况列入全年考核重点内容，充分运用综合考评结果，强化正向激励，把考核结果作为评先树优的重要依据，作为干部选拔任用的重要参考。</w:t>
      </w:r>
    </w:p>
    <w:p>
      <w:pPr>
        <w:pStyle w:val="25"/>
        <w:sectPr>
          <w:pgSz w:w="16840" w:h="11900" w:orient="landscape"/>
          <w:pgMar w:top="1361" w:right="1020" w:bottom="1361" w:left="1020" w:header="720" w:footer="720" w:gutter="0"/>
          <w:cols w:space="720" w:num="1"/>
        </w:sectPr>
      </w:pPr>
      <w:r>
        <w:t>（六）加强宣传培训调研等。加大内部宣传培训力度，切实强化预算单位绩效管理意识。定期梳理预算编制与预算执行中遇到的难点问题、重点问题，有针对性的组织开展专项业务培训；不定期开展基础政策与业务能力培训，财务人员大练兵、大比武等活动，切实提高全局财务人员业务水平和预算执行效率。持续加强基层单位一线调研，研究落实优化财政资金配置、提高资金使用效益的措施，促进预算绩效管理水平进一步提升。同时，围绕后冬奥场馆利用、健康中国建设、竞技体育精兵战略、冰雪（体育）产业发展等重点工作，谋划开展形式多样、丰富多彩的宣传活动，为冰雪运动强省与体育强省建设营造良好氛围。</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ind w:firstLine="560"/>
      </w:pPr>
      <w:r>
        <w:rPr>
          <w:rFonts w:ascii="方正仿宋_GBK" w:hAnsi="方正仿宋_GBK" w:eastAsia="方正仿宋_GBK" w:cs="方正仿宋_GBK"/>
          <w:color w:val="000000"/>
          <w:sz w:val="28"/>
        </w:rPr>
        <w:t>1、体育彩票公益金专项资金（对下）绩效目标表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130000213A8E46A1C21D4</w:t>
            </w:r>
          </w:p>
        </w:tc>
        <w:tc>
          <w:tcPr>
            <w:tcW w:w="1587" w:type="dxa"/>
            <w:vAlign w:val="center"/>
          </w:tcPr>
          <w:p>
            <w:pPr>
              <w:pStyle w:val="12"/>
            </w:pPr>
            <w:r>
              <w:t>专项资金名称</w:t>
            </w:r>
          </w:p>
        </w:tc>
        <w:tc>
          <w:tcPr>
            <w:tcW w:w="4422" w:type="dxa"/>
            <w:gridSpan w:val="3"/>
            <w:vAlign w:val="center"/>
          </w:tcPr>
          <w:p>
            <w:pPr>
              <w:pStyle w:val="14"/>
            </w:pPr>
            <w:r>
              <w:t>体育彩票公益金专项资金（对下）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25106.80</w:t>
            </w:r>
          </w:p>
        </w:tc>
        <w:tc>
          <w:tcPr>
            <w:tcW w:w="1587" w:type="dxa"/>
            <w:vAlign w:val="center"/>
          </w:tcPr>
          <w:p>
            <w:pPr>
              <w:pStyle w:val="12"/>
            </w:pPr>
            <w:r>
              <w:t>其中：财政    资金</w:t>
            </w:r>
          </w:p>
        </w:tc>
        <w:tc>
          <w:tcPr>
            <w:tcW w:w="1304" w:type="dxa"/>
            <w:vAlign w:val="center"/>
          </w:tcPr>
          <w:p>
            <w:pPr>
              <w:pStyle w:val="14"/>
            </w:pPr>
            <w:r>
              <w:t>25106.80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公共体育场地设施不断增加、承办各项国家级赛事活动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1.公共体育场地设施不断增加</w:t>
            </w:r>
          </w:p>
          <w:p>
            <w:pPr>
              <w:pStyle w:val="14"/>
            </w:pPr>
            <w:r>
              <w:t>2.承办各项国家级赛事活动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体育场地设施</w:t>
            </w:r>
          </w:p>
        </w:tc>
        <w:tc>
          <w:tcPr>
            <w:tcW w:w="2891" w:type="dxa"/>
            <w:vAlign w:val="center"/>
          </w:tcPr>
          <w:p>
            <w:pPr>
              <w:pStyle w:val="14"/>
            </w:pPr>
            <w:r>
              <w:t>更新体育公园数量</w:t>
            </w:r>
          </w:p>
        </w:tc>
        <w:tc>
          <w:tcPr>
            <w:tcW w:w="1276" w:type="dxa"/>
            <w:vAlign w:val="center"/>
          </w:tcPr>
          <w:p>
            <w:pPr>
              <w:pStyle w:val="14"/>
            </w:pPr>
            <w:r>
              <w:t>≥17个</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赛事活动数量</w:t>
            </w:r>
          </w:p>
        </w:tc>
        <w:tc>
          <w:tcPr>
            <w:tcW w:w="2891" w:type="dxa"/>
            <w:vAlign w:val="center"/>
          </w:tcPr>
          <w:p>
            <w:pPr>
              <w:pStyle w:val="14"/>
            </w:pPr>
            <w:r>
              <w:t>承办国家级赛事活动次数</w:t>
            </w:r>
          </w:p>
        </w:tc>
        <w:tc>
          <w:tcPr>
            <w:tcW w:w="1276" w:type="dxa"/>
            <w:vAlign w:val="center"/>
          </w:tcPr>
          <w:p>
            <w:pPr>
              <w:pStyle w:val="14"/>
            </w:pPr>
            <w:r>
              <w:t>≥40项</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新建全民健身场地设施工程质量合格率</w:t>
            </w:r>
          </w:p>
        </w:tc>
        <w:tc>
          <w:tcPr>
            <w:tcW w:w="2891" w:type="dxa"/>
            <w:vAlign w:val="center"/>
          </w:tcPr>
          <w:p>
            <w:pPr>
              <w:pStyle w:val="14"/>
            </w:pPr>
            <w:r>
              <w:t>新建全民健身场地设施工程质量合格率</w:t>
            </w:r>
          </w:p>
        </w:tc>
        <w:tc>
          <w:tcPr>
            <w:tcW w:w="1276" w:type="dxa"/>
            <w:vAlign w:val="center"/>
          </w:tcPr>
          <w:p>
            <w:pPr>
              <w:pStyle w:val="14"/>
            </w:pPr>
            <w:r>
              <w:t>100%</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省级转移支付资金到位情况</w:t>
            </w:r>
          </w:p>
        </w:tc>
        <w:tc>
          <w:tcPr>
            <w:tcW w:w="2891" w:type="dxa"/>
            <w:vAlign w:val="center"/>
          </w:tcPr>
          <w:p>
            <w:pPr>
              <w:pStyle w:val="14"/>
            </w:pPr>
            <w:r>
              <w:t>根据规定时限下达专项体育彩票公益金</w:t>
            </w:r>
          </w:p>
        </w:tc>
        <w:tc>
          <w:tcPr>
            <w:tcW w:w="1276" w:type="dxa"/>
            <w:vAlign w:val="center"/>
          </w:tcPr>
          <w:p>
            <w:pPr>
              <w:pStyle w:val="14"/>
            </w:pPr>
            <w:r>
              <w:t>2024年3月前</w:t>
            </w:r>
          </w:p>
        </w:tc>
        <w:tc>
          <w:tcPr>
            <w:tcW w:w="1843" w:type="dxa"/>
            <w:vAlign w:val="center"/>
          </w:tcPr>
          <w:p>
            <w:pPr>
              <w:pStyle w:val="14"/>
            </w:pPr>
            <w:r>
              <w:t>《关于规范省级专项转移支付管理的通知》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完成转移支付资金</w:t>
            </w:r>
          </w:p>
        </w:tc>
        <w:tc>
          <w:tcPr>
            <w:tcW w:w="2891" w:type="dxa"/>
            <w:vAlign w:val="center"/>
          </w:tcPr>
          <w:p>
            <w:pPr>
              <w:pStyle w:val="14"/>
            </w:pPr>
            <w:r>
              <w:t>完成转移支付情况</w:t>
            </w:r>
          </w:p>
        </w:tc>
        <w:tc>
          <w:tcPr>
            <w:tcW w:w="1276" w:type="dxa"/>
            <w:vAlign w:val="center"/>
          </w:tcPr>
          <w:p>
            <w:pPr>
              <w:pStyle w:val="14"/>
            </w:pPr>
            <w:r>
              <w:t>与预算安排一致</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提升人民群众对体育健身的参与程度</w:t>
            </w:r>
          </w:p>
        </w:tc>
        <w:tc>
          <w:tcPr>
            <w:tcW w:w="2891" w:type="dxa"/>
            <w:vAlign w:val="center"/>
          </w:tcPr>
          <w:p>
            <w:pPr>
              <w:pStyle w:val="14"/>
            </w:pPr>
            <w:r>
              <w:t>提升人民群众对体育健身的参与程度</w:t>
            </w:r>
          </w:p>
        </w:tc>
        <w:tc>
          <w:tcPr>
            <w:tcW w:w="1276" w:type="dxa"/>
            <w:vAlign w:val="center"/>
          </w:tcPr>
          <w:p>
            <w:pPr>
              <w:pStyle w:val="14"/>
            </w:pPr>
            <w:r>
              <w:t>带动人民群众参与体育健身</w:t>
            </w:r>
          </w:p>
          <w:p>
            <w:pPr>
              <w:pStyle w:val="14"/>
            </w:pP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w:t>
            </w:r>
          </w:p>
        </w:tc>
        <w:tc>
          <w:tcPr>
            <w:tcW w:w="1843" w:type="dxa"/>
            <w:vAlign w:val="center"/>
          </w:tcPr>
          <w:p>
            <w:pPr>
              <w:pStyle w:val="14"/>
            </w:pPr>
            <w:r>
              <w:t>年度工作任务</w:t>
            </w:r>
          </w:p>
        </w:tc>
      </w:tr>
    </w:tbl>
    <w:p>
      <w:pPr>
        <w:spacing w:line="500" w:lineRule="exact"/>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备注：该绩效目标为专项资金总体绩效目标，由专项资金主管部门设置并公开。</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1、体育活动组织工作经费绩效目标表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13000024P00207410004G</w:t>
            </w:r>
          </w:p>
        </w:tc>
        <w:tc>
          <w:tcPr>
            <w:tcW w:w="1587" w:type="dxa"/>
            <w:vAlign w:val="center"/>
          </w:tcPr>
          <w:p>
            <w:pPr>
              <w:pStyle w:val="12"/>
            </w:pPr>
            <w:r>
              <w:t>项目名称</w:t>
            </w:r>
          </w:p>
        </w:tc>
        <w:tc>
          <w:tcPr>
            <w:tcW w:w="4422" w:type="dxa"/>
            <w:gridSpan w:val="3"/>
            <w:vAlign w:val="center"/>
          </w:tcPr>
          <w:p>
            <w:pPr>
              <w:pStyle w:val="14"/>
            </w:pPr>
            <w:r>
              <w:t>体育活动组织工作经费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193.00</w:t>
            </w:r>
          </w:p>
        </w:tc>
        <w:tc>
          <w:tcPr>
            <w:tcW w:w="1587" w:type="dxa"/>
            <w:vAlign w:val="center"/>
          </w:tcPr>
          <w:p>
            <w:pPr>
              <w:pStyle w:val="12"/>
            </w:pPr>
            <w:r>
              <w:t>其中：财政    资金</w:t>
            </w:r>
          </w:p>
        </w:tc>
        <w:tc>
          <w:tcPr>
            <w:tcW w:w="1304" w:type="dxa"/>
            <w:vAlign w:val="center"/>
          </w:tcPr>
          <w:p>
            <w:pPr>
              <w:pStyle w:val="14"/>
            </w:pPr>
            <w:r>
              <w:t>193.00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用于保障体育事业工作支出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1.加强统筹管理青少年竞赛工作，并提供服务保障。</w:t>
            </w:r>
          </w:p>
          <w:p>
            <w:pPr>
              <w:pStyle w:val="14"/>
            </w:pPr>
            <w:r>
              <w:t>2.优化服务保障工作，加强体育活动安全检查。</w:t>
            </w:r>
          </w:p>
          <w:p>
            <w:pPr>
              <w:pStyle w:val="14"/>
            </w:pPr>
            <w:r>
              <w:t>3.强化群众体育活动的组织和管理。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数量指标</w:t>
            </w:r>
          </w:p>
        </w:tc>
        <w:tc>
          <w:tcPr>
            <w:tcW w:w="2891" w:type="dxa"/>
            <w:vAlign w:val="center"/>
          </w:tcPr>
          <w:p>
            <w:pPr>
              <w:pStyle w:val="14"/>
            </w:pPr>
            <w:r>
              <w:t>开展体育活动安全检查</w:t>
            </w:r>
          </w:p>
        </w:tc>
        <w:tc>
          <w:tcPr>
            <w:tcW w:w="1276" w:type="dxa"/>
            <w:vAlign w:val="center"/>
          </w:tcPr>
          <w:p>
            <w:pPr>
              <w:pStyle w:val="14"/>
            </w:pPr>
            <w:r>
              <w:t>≥4批次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质量指标</w:t>
            </w:r>
          </w:p>
        </w:tc>
        <w:tc>
          <w:tcPr>
            <w:tcW w:w="2891" w:type="dxa"/>
            <w:vAlign w:val="center"/>
          </w:tcPr>
          <w:p>
            <w:pPr>
              <w:pStyle w:val="14"/>
            </w:pPr>
            <w:r>
              <w:t>体育赛事安全情况</w:t>
            </w:r>
          </w:p>
        </w:tc>
        <w:tc>
          <w:tcPr>
            <w:tcW w:w="1276" w:type="dxa"/>
            <w:vAlign w:val="center"/>
          </w:tcPr>
          <w:p>
            <w:pPr>
              <w:pStyle w:val="14"/>
            </w:pPr>
            <w:r>
              <w:t>不发生重大安全事故</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按照时间进度完成</w:t>
            </w:r>
          </w:p>
        </w:tc>
        <w:tc>
          <w:tcPr>
            <w:tcW w:w="1276" w:type="dxa"/>
            <w:vAlign w:val="center"/>
          </w:tcPr>
          <w:p>
            <w:pPr>
              <w:pStyle w:val="14"/>
            </w:pPr>
            <w:r>
              <w:t>12月底前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保障经费按照总成本控制</w:t>
            </w:r>
          </w:p>
        </w:tc>
        <w:tc>
          <w:tcPr>
            <w:tcW w:w="1276" w:type="dxa"/>
            <w:vAlign w:val="center"/>
          </w:tcPr>
          <w:p>
            <w:pPr>
              <w:pStyle w:val="14"/>
            </w:pPr>
            <w:r>
              <w:t>≤193万元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社会影响力</w:t>
            </w:r>
          </w:p>
        </w:tc>
        <w:tc>
          <w:tcPr>
            <w:tcW w:w="1276" w:type="dxa"/>
            <w:vAlign w:val="center"/>
          </w:tcPr>
          <w:p>
            <w:pPr>
              <w:pStyle w:val="14"/>
            </w:pPr>
            <w:r>
              <w:t>体育工作社会影响力提高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服务对象满意度</w:t>
            </w:r>
          </w:p>
        </w:tc>
        <w:tc>
          <w:tcPr>
            <w:tcW w:w="1276" w:type="dxa"/>
            <w:vAlign w:val="center"/>
          </w:tcPr>
          <w:p>
            <w:pPr>
              <w:pStyle w:val="14"/>
            </w:pPr>
            <w:r>
              <w:t>≥100按年度计划完成</w:t>
            </w:r>
          </w:p>
        </w:tc>
        <w:tc>
          <w:tcPr>
            <w:tcW w:w="1843" w:type="dxa"/>
            <w:vAlign w:val="center"/>
          </w:tcPr>
          <w:p>
            <w:pPr>
              <w:pStyle w:val="14"/>
            </w:pPr>
            <w:r>
              <w:t>按年度计划完成</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2、综合事务管理工作经费绩效目标表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13000024P00727410004W</w:t>
            </w:r>
          </w:p>
        </w:tc>
        <w:tc>
          <w:tcPr>
            <w:tcW w:w="1587" w:type="dxa"/>
            <w:vAlign w:val="center"/>
          </w:tcPr>
          <w:p>
            <w:pPr>
              <w:pStyle w:val="12"/>
            </w:pPr>
            <w:r>
              <w:t>项目名称</w:t>
            </w:r>
          </w:p>
        </w:tc>
        <w:tc>
          <w:tcPr>
            <w:tcW w:w="4422" w:type="dxa"/>
            <w:gridSpan w:val="3"/>
            <w:vAlign w:val="center"/>
          </w:tcPr>
          <w:p>
            <w:pPr>
              <w:pStyle w:val="14"/>
            </w:pPr>
            <w:r>
              <w:t>综合事务管理工作经费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570.10</w:t>
            </w:r>
          </w:p>
        </w:tc>
        <w:tc>
          <w:tcPr>
            <w:tcW w:w="1587" w:type="dxa"/>
            <w:vAlign w:val="center"/>
          </w:tcPr>
          <w:p>
            <w:pPr>
              <w:pStyle w:val="12"/>
            </w:pPr>
            <w:r>
              <w:t>其中：财政    资金</w:t>
            </w:r>
          </w:p>
        </w:tc>
        <w:tc>
          <w:tcPr>
            <w:tcW w:w="1304" w:type="dxa"/>
            <w:vAlign w:val="center"/>
          </w:tcPr>
          <w:p>
            <w:pPr>
              <w:pStyle w:val="14"/>
            </w:pPr>
            <w:r>
              <w:t>570.10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保障机关日常工作开展正常运行，保障发放运动员、教练员年度成绩奖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1.保障机关日常工作开展正常运行</w:t>
            </w:r>
          </w:p>
          <w:p>
            <w:pPr>
              <w:pStyle w:val="14"/>
            </w:pPr>
            <w:r>
              <w:t>2.保障发放运动员、教练员年度成绩奖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运动员、教练员年度成绩奖发放</w:t>
            </w:r>
          </w:p>
        </w:tc>
        <w:tc>
          <w:tcPr>
            <w:tcW w:w="2891" w:type="dxa"/>
            <w:vAlign w:val="center"/>
          </w:tcPr>
          <w:p>
            <w:pPr>
              <w:pStyle w:val="14"/>
            </w:pPr>
            <w:r>
              <w:t>年度成绩奖按照全年计划发放情况</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保障经费按照预算支出</w:t>
            </w:r>
          </w:p>
        </w:tc>
        <w:tc>
          <w:tcPr>
            <w:tcW w:w="2891" w:type="dxa"/>
            <w:vAlign w:val="center"/>
          </w:tcPr>
          <w:p>
            <w:pPr>
              <w:pStyle w:val="14"/>
            </w:pPr>
            <w:r>
              <w:t>预算支出进度</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按照时间进度完成</w:t>
            </w:r>
          </w:p>
        </w:tc>
        <w:tc>
          <w:tcPr>
            <w:tcW w:w="2891" w:type="dxa"/>
            <w:vAlign w:val="center"/>
          </w:tcPr>
          <w:p>
            <w:pPr>
              <w:pStyle w:val="14"/>
            </w:pPr>
            <w:r>
              <w:t>按照时间进度完成</w:t>
            </w:r>
          </w:p>
        </w:tc>
        <w:tc>
          <w:tcPr>
            <w:tcW w:w="1276" w:type="dxa"/>
            <w:vAlign w:val="center"/>
          </w:tcPr>
          <w:p>
            <w:pPr>
              <w:pStyle w:val="14"/>
            </w:pPr>
            <w:r>
              <w:t>12月底前完成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保障经费按照总成本控制</w:t>
            </w:r>
          </w:p>
        </w:tc>
        <w:tc>
          <w:tcPr>
            <w:tcW w:w="2891" w:type="dxa"/>
            <w:vAlign w:val="center"/>
          </w:tcPr>
          <w:p>
            <w:pPr>
              <w:pStyle w:val="14"/>
            </w:pPr>
            <w:r>
              <w:t>保障经费按照总成本控制</w:t>
            </w:r>
          </w:p>
        </w:tc>
        <w:tc>
          <w:tcPr>
            <w:tcW w:w="1276" w:type="dxa"/>
            <w:vAlign w:val="center"/>
          </w:tcPr>
          <w:p>
            <w:pPr>
              <w:pStyle w:val="14"/>
            </w:pPr>
            <w:r>
              <w:t>≤570.1万元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业务保障能力提升</w:t>
            </w:r>
          </w:p>
        </w:tc>
        <w:tc>
          <w:tcPr>
            <w:tcW w:w="2891" w:type="dxa"/>
            <w:vAlign w:val="center"/>
          </w:tcPr>
          <w:p>
            <w:pPr>
              <w:pStyle w:val="14"/>
            </w:pPr>
            <w:r>
              <w:t>业务保障能力提升</w:t>
            </w:r>
          </w:p>
        </w:tc>
        <w:tc>
          <w:tcPr>
            <w:tcW w:w="1276" w:type="dxa"/>
            <w:vAlign w:val="center"/>
          </w:tcPr>
          <w:p>
            <w:pPr>
              <w:pStyle w:val="14"/>
            </w:pPr>
            <w:r>
              <w:t>≥90按年度计划完成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运动员以及教练员满意度</w:t>
            </w:r>
          </w:p>
        </w:tc>
        <w:tc>
          <w:tcPr>
            <w:tcW w:w="2891" w:type="dxa"/>
            <w:vAlign w:val="center"/>
          </w:tcPr>
          <w:p>
            <w:pPr>
              <w:pStyle w:val="14"/>
            </w:pPr>
            <w:r>
              <w:t>运动员以及教练员满意度</w:t>
            </w:r>
          </w:p>
        </w:tc>
        <w:tc>
          <w:tcPr>
            <w:tcW w:w="1276" w:type="dxa"/>
            <w:vAlign w:val="center"/>
          </w:tcPr>
          <w:p>
            <w:pPr>
              <w:pStyle w:val="14"/>
            </w:pPr>
            <w:r>
              <w:t>≥90按年度计划完成</w:t>
            </w:r>
          </w:p>
        </w:tc>
        <w:tc>
          <w:tcPr>
            <w:tcW w:w="1843" w:type="dxa"/>
            <w:vAlign w:val="center"/>
          </w:tcPr>
          <w:p>
            <w:pPr>
              <w:pStyle w:val="14"/>
            </w:pPr>
            <w:r>
              <w:t>按年度计划完成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3、奥体中心建设经费（基金）绩效目标表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13000024P002304100239</w:t>
            </w:r>
          </w:p>
        </w:tc>
        <w:tc>
          <w:tcPr>
            <w:tcW w:w="1587" w:type="dxa"/>
            <w:vAlign w:val="center"/>
          </w:tcPr>
          <w:p>
            <w:pPr>
              <w:pStyle w:val="12"/>
            </w:pPr>
            <w:r>
              <w:t>项目名称</w:t>
            </w:r>
          </w:p>
        </w:tc>
        <w:tc>
          <w:tcPr>
            <w:tcW w:w="4422" w:type="dxa"/>
            <w:gridSpan w:val="3"/>
            <w:vAlign w:val="center"/>
          </w:tcPr>
          <w:p>
            <w:pPr>
              <w:pStyle w:val="14"/>
            </w:pPr>
            <w:r>
              <w:t>奥体中心建设经费（基金）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2300.00</w:t>
            </w:r>
          </w:p>
        </w:tc>
        <w:tc>
          <w:tcPr>
            <w:tcW w:w="1587" w:type="dxa"/>
            <w:vAlign w:val="center"/>
          </w:tcPr>
          <w:p>
            <w:pPr>
              <w:pStyle w:val="12"/>
            </w:pPr>
            <w:r>
              <w:t>其中：财政    资金</w:t>
            </w:r>
          </w:p>
        </w:tc>
        <w:tc>
          <w:tcPr>
            <w:tcW w:w="1304" w:type="dxa"/>
            <w:vAlign w:val="center"/>
          </w:tcPr>
          <w:p>
            <w:pPr>
              <w:pStyle w:val="14"/>
            </w:pPr>
            <w:r>
              <w:t>2300.00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河北奥体中心综合训练基地竣工验收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1.河北奥体中心综合训练基地竣工验收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时效指标</w:t>
            </w:r>
          </w:p>
        </w:tc>
        <w:tc>
          <w:tcPr>
            <w:tcW w:w="1332" w:type="dxa"/>
            <w:vAlign w:val="center"/>
          </w:tcPr>
          <w:p>
            <w:pPr>
              <w:pStyle w:val="14"/>
            </w:pPr>
            <w:r>
              <w:t>综合训练基地完成竣工结算审计</w:t>
            </w:r>
          </w:p>
        </w:tc>
        <w:tc>
          <w:tcPr>
            <w:tcW w:w="2891" w:type="dxa"/>
            <w:vAlign w:val="center"/>
          </w:tcPr>
          <w:p>
            <w:pPr>
              <w:pStyle w:val="14"/>
            </w:pPr>
            <w:r>
              <w:t>组织跟踪审计单位完成各参建单位竣工结算审计，支付相应费用。</w:t>
            </w:r>
          </w:p>
        </w:tc>
        <w:tc>
          <w:tcPr>
            <w:tcW w:w="1276" w:type="dxa"/>
            <w:vAlign w:val="center"/>
          </w:tcPr>
          <w:p>
            <w:pPr>
              <w:pStyle w:val="14"/>
            </w:pPr>
            <w:r>
              <w:t>1次</w:t>
            </w:r>
          </w:p>
        </w:tc>
        <w:tc>
          <w:tcPr>
            <w:tcW w:w="1843"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完成竣工结算</w:t>
            </w:r>
          </w:p>
        </w:tc>
        <w:tc>
          <w:tcPr>
            <w:tcW w:w="2891" w:type="dxa"/>
            <w:vAlign w:val="center"/>
          </w:tcPr>
          <w:p>
            <w:pPr>
              <w:pStyle w:val="14"/>
            </w:pPr>
            <w:r>
              <w:t>各参建单位均完成结算审计。</w:t>
            </w:r>
          </w:p>
        </w:tc>
        <w:tc>
          <w:tcPr>
            <w:tcW w:w="1276" w:type="dxa"/>
            <w:vAlign w:val="center"/>
          </w:tcPr>
          <w:p>
            <w:pPr>
              <w:pStyle w:val="14"/>
            </w:pPr>
            <w:r>
              <w:t>1次</w:t>
            </w:r>
          </w:p>
        </w:tc>
        <w:tc>
          <w:tcPr>
            <w:tcW w:w="1843"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各单位审计金额符合规定</w:t>
            </w:r>
          </w:p>
        </w:tc>
        <w:tc>
          <w:tcPr>
            <w:tcW w:w="2891" w:type="dxa"/>
            <w:vAlign w:val="center"/>
          </w:tcPr>
          <w:p>
            <w:pPr>
              <w:pStyle w:val="14"/>
            </w:pPr>
            <w:r>
              <w:t>各参建单位结算审定金额不超概算</w:t>
            </w:r>
          </w:p>
        </w:tc>
        <w:tc>
          <w:tcPr>
            <w:tcW w:w="1276" w:type="dxa"/>
            <w:vAlign w:val="center"/>
          </w:tcPr>
          <w:p>
            <w:pPr>
              <w:pStyle w:val="14"/>
            </w:pPr>
            <w:r>
              <w:t>1次</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结算费用低于概算</w:t>
            </w:r>
          </w:p>
        </w:tc>
        <w:tc>
          <w:tcPr>
            <w:tcW w:w="2891" w:type="dxa"/>
            <w:vAlign w:val="center"/>
          </w:tcPr>
          <w:p>
            <w:pPr>
              <w:pStyle w:val="14"/>
            </w:pPr>
            <w:r>
              <w:t>各参建单位结算审定金额低于概算批复金额。</w:t>
            </w:r>
          </w:p>
        </w:tc>
        <w:tc>
          <w:tcPr>
            <w:tcW w:w="1276" w:type="dxa"/>
            <w:vAlign w:val="center"/>
          </w:tcPr>
          <w:p>
            <w:pPr>
              <w:pStyle w:val="14"/>
            </w:pPr>
            <w:r>
              <w:t>1次</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降低成本</w:t>
            </w:r>
          </w:p>
        </w:tc>
        <w:tc>
          <w:tcPr>
            <w:tcW w:w="2891" w:type="dxa"/>
            <w:vAlign w:val="center"/>
          </w:tcPr>
          <w:p>
            <w:pPr>
              <w:pStyle w:val="14"/>
            </w:pPr>
            <w:r>
              <w:t>控制项目成本。</w:t>
            </w:r>
          </w:p>
        </w:tc>
        <w:tc>
          <w:tcPr>
            <w:tcW w:w="1276" w:type="dxa"/>
            <w:vAlign w:val="center"/>
          </w:tcPr>
          <w:p>
            <w:pPr>
              <w:pStyle w:val="14"/>
            </w:pPr>
            <w:r>
              <w:t>≤1批</w:t>
            </w:r>
          </w:p>
        </w:tc>
        <w:tc>
          <w:tcPr>
            <w:tcW w:w="1843" w:type="dxa"/>
            <w:vAlign w:val="center"/>
          </w:tcPr>
          <w:p>
            <w:pPr>
              <w:pStyle w:val="14"/>
            </w:pPr>
            <w:r>
              <w:t>省发改委概算批复及各参建单位合同。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使用单位满意度</w:t>
            </w:r>
          </w:p>
        </w:tc>
        <w:tc>
          <w:tcPr>
            <w:tcW w:w="2891" w:type="dxa"/>
            <w:vAlign w:val="center"/>
          </w:tcPr>
          <w:p>
            <w:pPr>
              <w:pStyle w:val="14"/>
            </w:pPr>
            <w:r>
              <w:t>奥体中心驻训单位满意度</w:t>
            </w:r>
          </w:p>
        </w:tc>
        <w:tc>
          <w:tcPr>
            <w:tcW w:w="1276" w:type="dxa"/>
            <w:vAlign w:val="center"/>
          </w:tcPr>
          <w:p>
            <w:pPr>
              <w:pStyle w:val="14"/>
            </w:pPr>
            <w:r>
              <w:t>≥90%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13000024P00DDF410010Q</w:t>
            </w:r>
          </w:p>
        </w:tc>
        <w:tc>
          <w:tcPr>
            <w:tcW w:w="1587" w:type="dxa"/>
            <w:vAlign w:val="center"/>
          </w:tcPr>
          <w:p>
            <w:pPr>
              <w:pStyle w:val="12"/>
            </w:pPr>
            <w:r>
              <w:t>项目名称</w:t>
            </w:r>
          </w:p>
        </w:tc>
        <w:tc>
          <w:tcPr>
            <w:tcW w:w="4422" w:type="dxa"/>
            <w:gridSpan w:val="3"/>
            <w:vAlign w:val="center"/>
          </w:tcPr>
          <w:p>
            <w:pPr>
              <w:pStyle w:val="14"/>
            </w:pPr>
            <w:r>
              <w:t>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1148.00</w:t>
            </w:r>
          </w:p>
        </w:tc>
        <w:tc>
          <w:tcPr>
            <w:tcW w:w="1587" w:type="dxa"/>
            <w:vAlign w:val="center"/>
          </w:tcPr>
          <w:p>
            <w:pPr>
              <w:pStyle w:val="12"/>
            </w:pPr>
            <w:r>
              <w:t>其中：财政    资金</w:t>
            </w:r>
          </w:p>
        </w:tc>
        <w:tc>
          <w:tcPr>
            <w:tcW w:w="1304" w:type="dxa"/>
            <w:vAlign w:val="center"/>
          </w:tcPr>
          <w:p>
            <w:pPr>
              <w:pStyle w:val="14"/>
            </w:pPr>
            <w:r>
              <w:t>1148.00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要用于加强体育组织、提供健身指导、组织赛事活动等保障、宣传体育事业发展支出内容。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1.用于加强体育组织、提供健身指导、组织赛事活动等保障、宣传体育事业发展支出内容。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控制成本</w:t>
            </w:r>
          </w:p>
        </w:tc>
        <w:tc>
          <w:tcPr>
            <w:tcW w:w="2891" w:type="dxa"/>
            <w:vAlign w:val="center"/>
          </w:tcPr>
          <w:p>
            <w:pPr>
              <w:pStyle w:val="14"/>
            </w:pPr>
            <w:r>
              <w:t>控制成本</w:t>
            </w:r>
          </w:p>
        </w:tc>
        <w:tc>
          <w:tcPr>
            <w:tcW w:w="1276" w:type="dxa"/>
            <w:vAlign w:val="center"/>
          </w:tcPr>
          <w:p>
            <w:pPr>
              <w:pStyle w:val="14"/>
            </w:pPr>
            <w:r>
              <w:t>≤1148万元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项目时效</w:t>
            </w:r>
          </w:p>
        </w:tc>
        <w:tc>
          <w:tcPr>
            <w:tcW w:w="2891" w:type="dxa"/>
            <w:vAlign w:val="center"/>
          </w:tcPr>
          <w:p>
            <w:pPr>
              <w:pStyle w:val="14"/>
            </w:pPr>
            <w:r>
              <w:t>项目时效</w:t>
            </w:r>
          </w:p>
        </w:tc>
        <w:tc>
          <w:tcPr>
            <w:tcW w:w="1276" w:type="dxa"/>
            <w:vAlign w:val="center"/>
          </w:tcPr>
          <w:p>
            <w:pPr>
              <w:pStyle w:val="14"/>
            </w:pPr>
            <w:r>
              <w:t>12月底前完成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指导组织开展大型全民健身活动次</w:t>
            </w:r>
          </w:p>
        </w:tc>
        <w:tc>
          <w:tcPr>
            <w:tcW w:w="2891" w:type="dxa"/>
            <w:vAlign w:val="center"/>
          </w:tcPr>
          <w:p>
            <w:pPr>
              <w:pStyle w:val="14"/>
            </w:pPr>
            <w:r>
              <w:t>指导组织开展大型全民健身活动次数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资金质量</w:t>
            </w:r>
          </w:p>
        </w:tc>
        <w:tc>
          <w:tcPr>
            <w:tcW w:w="2891" w:type="dxa"/>
            <w:vAlign w:val="center"/>
          </w:tcPr>
          <w:p>
            <w:pPr>
              <w:pStyle w:val="14"/>
            </w:pPr>
            <w:r>
              <w:t>资金使用是否有效</w:t>
            </w:r>
          </w:p>
        </w:tc>
        <w:tc>
          <w:tcPr>
            <w:tcW w:w="1276" w:type="dxa"/>
            <w:vAlign w:val="center"/>
          </w:tcPr>
          <w:p>
            <w:pPr>
              <w:pStyle w:val="14"/>
            </w:pPr>
            <w:r>
              <w:t>≥100年度工作计划</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组织开展体育活动效益</w:t>
            </w:r>
          </w:p>
        </w:tc>
        <w:tc>
          <w:tcPr>
            <w:tcW w:w="2891" w:type="dxa"/>
            <w:vAlign w:val="center"/>
          </w:tcPr>
          <w:p>
            <w:pPr>
              <w:pStyle w:val="14"/>
            </w:pPr>
            <w:r>
              <w:t>组织开展体育活动效益</w:t>
            </w:r>
          </w:p>
        </w:tc>
        <w:tc>
          <w:tcPr>
            <w:tcW w:w="1276" w:type="dxa"/>
            <w:vAlign w:val="center"/>
          </w:tcPr>
          <w:p>
            <w:pPr>
              <w:pStyle w:val="14"/>
            </w:pPr>
            <w:r>
              <w:t>增强群众体育锻炼意识，提高锻炼积极性</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≥90满意度调查</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23702.59</w:t>
            </w:r>
          </w:p>
        </w:tc>
        <w:tc>
          <w:tcPr>
            <w:tcW w:w="1587" w:type="dxa"/>
            <w:vAlign w:val="center"/>
          </w:tcPr>
          <w:p>
            <w:pPr>
              <w:pStyle w:val="12"/>
            </w:pPr>
            <w:r>
              <w:t>其中：财政    资金</w:t>
            </w:r>
          </w:p>
        </w:tc>
        <w:tc>
          <w:tcPr>
            <w:tcW w:w="1304" w:type="dxa"/>
            <w:vAlign w:val="center"/>
          </w:tcPr>
          <w:p>
            <w:pPr>
              <w:pStyle w:val="14"/>
            </w:pPr>
            <w:r>
              <w:t>23702.59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pPr>
              <w:pStyle w:val="14"/>
            </w:pPr>
            <w:r>
              <w:t>2.促进全省体育(冰雪)产业更好更快发展。</w:t>
            </w:r>
          </w:p>
          <w:p>
            <w:pPr>
              <w:pStyle w:val="14"/>
            </w:pPr>
            <w:r>
              <w:t>3.对高危险性体育项目经营场所开展检查进行体育文化建设和宣传工作。</w:t>
            </w:r>
          </w:p>
          <w:p>
            <w:pPr>
              <w:pStyle w:val="14"/>
            </w:pPr>
            <w:r>
              <w:t>4.保障冬季项目运动队正常训练开展；积极组织承办国内外顶级冰雪赛事。</w:t>
            </w:r>
          </w:p>
          <w:p>
            <w:pPr>
              <w:pStyle w:val="14"/>
            </w:pPr>
            <w:r>
              <w:t>5.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pPr>
              <w:pStyle w:val="14"/>
            </w:pPr>
            <w:r>
              <w:t>6.保障夏季项目运动队正常训练开展，完善运动项目布局，强化田径、游泳、射击等传统优势项目发展，培育一批能在国际大赛中夺金的尖子运动员；完善备战工作机构与工作措施，建立 “拿干净金牌”的反兴奋剂制度，做好巴黎奥运会参赛和全运会备战工作。</w:t>
            </w:r>
          </w:p>
          <w:p>
            <w:pPr>
              <w:pStyle w:val="14"/>
            </w:pPr>
            <w:r>
              <w:t>7.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不超过年初预算支持规模</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开展健身指导培训活动</w:t>
            </w:r>
          </w:p>
        </w:tc>
        <w:tc>
          <w:tcPr>
            <w:tcW w:w="2891" w:type="dxa"/>
            <w:vAlign w:val="center"/>
          </w:tcPr>
          <w:p>
            <w:pPr>
              <w:pStyle w:val="14"/>
            </w:pPr>
            <w:r>
              <w:t>举办省一级社会体育指导员培训活动场次</w:t>
            </w:r>
          </w:p>
        </w:tc>
        <w:tc>
          <w:tcPr>
            <w:tcW w:w="1276" w:type="dxa"/>
            <w:vAlign w:val="center"/>
          </w:tcPr>
          <w:p>
            <w:pPr>
              <w:pStyle w:val="14"/>
            </w:pPr>
            <w:r>
              <w:t>≥1场</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工作按期完成率</w:t>
            </w:r>
          </w:p>
        </w:tc>
        <w:tc>
          <w:tcPr>
            <w:tcW w:w="2891" w:type="dxa"/>
            <w:vAlign w:val="center"/>
          </w:tcPr>
          <w:p>
            <w:pPr>
              <w:pStyle w:val="14"/>
            </w:pPr>
            <w:r>
              <w:t>各项工作进展和完成率情况</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各地举办群众冰雪赛事活动数量</w:t>
            </w:r>
          </w:p>
        </w:tc>
        <w:tc>
          <w:tcPr>
            <w:tcW w:w="2891" w:type="dxa"/>
            <w:vAlign w:val="center"/>
          </w:tcPr>
          <w:p>
            <w:pPr>
              <w:pStyle w:val="14"/>
            </w:pPr>
            <w:r>
              <w:t>引导全省各地举办各类群众冰雪赛事活动数量</w:t>
            </w:r>
          </w:p>
        </w:tc>
        <w:tc>
          <w:tcPr>
            <w:tcW w:w="1276" w:type="dxa"/>
            <w:vAlign w:val="center"/>
          </w:tcPr>
          <w:p>
            <w:pPr>
              <w:pStyle w:val="14"/>
            </w:pPr>
            <w:r>
              <w:t>≥260次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各地举办全民健身赛事活动数量</w:t>
            </w:r>
          </w:p>
        </w:tc>
        <w:tc>
          <w:tcPr>
            <w:tcW w:w="2891" w:type="dxa"/>
            <w:vAlign w:val="center"/>
          </w:tcPr>
          <w:p>
            <w:pPr>
              <w:pStyle w:val="14"/>
            </w:pPr>
            <w:r>
              <w:t>引导全省各地举办大型全民健身赛事活动数量</w:t>
            </w:r>
          </w:p>
        </w:tc>
        <w:tc>
          <w:tcPr>
            <w:tcW w:w="1276" w:type="dxa"/>
            <w:vAlign w:val="center"/>
          </w:tcPr>
          <w:p>
            <w:pPr>
              <w:pStyle w:val="14"/>
            </w:pPr>
            <w:r>
              <w:t>≥140次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场地设施工程质量合格率</w:t>
            </w:r>
          </w:p>
        </w:tc>
        <w:tc>
          <w:tcPr>
            <w:tcW w:w="2891" w:type="dxa"/>
            <w:vAlign w:val="center"/>
          </w:tcPr>
          <w:p>
            <w:pPr>
              <w:pStyle w:val="14"/>
            </w:pPr>
            <w:r>
              <w:t>新建全民健身场地设施工程质量合格率</w:t>
            </w:r>
          </w:p>
        </w:tc>
        <w:tc>
          <w:tcPr>
            <w:tcW w:w="1276" w:type="dxa"/>
            <w:vAlign w:val="center"/>
          </w:tcPr>
          <w:p>
            <w:pPr>
              <w:pStyle w:val="14"/>
            </w:pPr>
            <w:r>
              <w:t>≥95%</w:t>
            </w:r>
          </w:p>
        </w:tc>
        <w:tc>
          <w:tcPr>
            <w:tcW w:w="1843" w:type="dxa"/>
            <w:vAlign w:val="center"/>
          </w:tcPr>
          <w:p>
            <w:pPr>
              <w:pStyle w:val="14"/>
            </w:pPr>
            <w:r>
              <w:t>历史数值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举办省级群众冰雪品牌赛事活动</w:t>
            </w:r>
          </w:p>
        </w:tc>
        <w:tc>
          <w:tcPr>
            <w:tcW w:w="2891" w:type="dxa"/>
            <w:vAlign w:val="center"/>
          </w:tcPr>
          <w:p>
            <w:pPr>
              <w:pStyle w:val="14"/>
            </w:pPr>
            <w:r>
              <w:t>举办省级群众冰雪品牌赛事活动项次</w:t>
            </w:r>
          </w:p>
        </w:tc>
        <w:tc>
          <w:tcPr>
            <w:tcW w:w="1276" w:type="dxa"/>
            <w:vAlign w:val="center"/>
          </w:tcPr>
          <w:p>
            <w:pPr>
              <w:pStyle w:val="14"/>
            </w:pPr>
            <w:r>
              <w:t>≥10次</w:t>
            </w:r>
          </w:p>
        </w:tc>
        <w:tc>
          <w:tcPr>
            <w:tcW w:w="1843" w:type="dxa"/>
            <w:vAlign w:val="center"/>
          </w:tcPr>
          <w:p>
            <w:pPr>
              <w:pStyle w:val="14"/>
            </w:pPr>
            <w:r>
              <w:t>《关于加快冰雪运动发展的意见》、《〈关于加快冰雪运动发展的意见〉推进落实方案》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举办省级全民健身品牌赛事活动</w:t>
            </w:r>
          </w:p>
        </w:tc>
        <w:tc>
          <w:tcPr>
            <w:tcW w:w="2891" w:type="dxa"/>
            <w:vAlign w:val="center"/>
          </w:tcPr>
          <w:p>
            <w:pPr>
              <w:pStyle w:val="14"/>
            </w:pPr>
            <w:r>
              <w:t>举办省级全民健身品牌赛事活动项次</w:t>
            </w:r>
          </w:p>
        </w:tc>
        <w:tc>
          <w:tcPr>
            <w:tcW w:w="1276" w:type="dxa"/>
            <w:vAlign w:val="center"/>
          </w:tcPr>
          <w:p>
            <w:pPr>
              <w:pStyle w:val="14"/>
            </w:pPr>
            <w:r>
              <w:t>≥10次</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建设省级全民健身场地设施示范基</w:t>
            </w:r>
          </w:p>
        </w:tc>
        <w:tc>
          <w:tcPr>
            <w:tcW w:w="2891" w:type="dxa"/>
            <w:vAlign w:val="center"/>
          </w:tcPr>
          <w:p>
            <w:pPr>
              <w:pStyle w:val="14"/>
            </w:pPr>
            <w:r>
              <w:t>建设省级全民健身场地设施示范基地数量</w:t>
            </w:r>
          </w:p>
        </w:tc>
        <w:tc>
          <w:tcPr>
            <w:tcW w:w="1276" w:type="dxa"/>
            <w:vAlign w:val="center"/>
          </w:tcPr>
          <w:p>
            <w:pPr>
              <w:pStyle w:val="14"/>
            </w:pPr>
            <w:r>
              <w:t>≥150处</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全省经常参加体育锻炼人口数</w:t>
            </w:r>
          </w:p>
        </w:tc>
        <w:tc>
          <w:tcPr>
            <w:tcW w:w="2891" w:type="dxa"/>
            <w:vAlign w:val="center"/>
          </w:tcPr>
          <w:p>
            <w:pPr>
              <w:pStyle w:val="14"/>
            </w:pPr>
            <w:r>
              <w:t>全省经常参加体育锻炼人口显著增加</w:t>
            </w:r>
          </w:p>
        </w:tc>
        <w:tc>
          <w:tcPr>
            <w:tcW w:w="1276" w:type="dxa"/>
            <w:vAlign w:val="center"/>
          </w:tcPr>
          <w:p>
            <w:pPr>
              <w:pStyle w:val="14"/>
            </w:pPr>
            <w:r>
              <w:t>≥2700万人</w:t>
            </w:r>
          </w:p>
        </w:tc>
        <w:tc>
          <w:tcPr>
            <w:tcW w:w="1843"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参加健身群众满意度</w:t>
            </w:r>
          </w:p>
        </w:tc>
        <w:tc>
          <w:tcPr>
            <w:tcW w:w="2891" w:type="dxa"/>
            <w:vAlign w:val="center"/>
          </w:tcPr>
          <w:p>
            <w:pPr>
              <w:pStyle w:val="14"/>
            </w:pPr>
            <w:r>
              <w:t>参加健身赛事活动群众满意度</w:t>
            </w:r>
          </w:p>
        </w:tc>
        <w:tc>
          <w:tcPr>
            <w:tcW w:w="1276" w:type="dxa"/>
            <w:vAlign w:val="center"/>
          </w:tcPr>
          <w:p>
            <w:pPr>
              <w:pStyle w:val="14"/>
            </w:pPr>
            <w:r>
              <w:t>≥95</w:t>
            </w:r>
          </w:p>
        </w:tc>
        <w:tc>
          <w:tcPr>
            <w:tcW w:w="1843"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13000024P00046411161U</w:t>
            </w:r>
          </w:p>
        </w:tc>
        <w:tc>
          <w:tcPr>
            <w:tcW w:w="1587" w:type="dxa"/>
            <w:vAlign w:val="center"/>
          </w:tcPr>
          <w:p>
            <w:pPr>
              <w:pStyle w:val="12"/>
            </w:pPr>
            <w:r>
              <w:t>项目名称</w:t>
            </w:r>
          </w:p>
        </w:tc>
        <w:tc>
          <w:tcPr>
            <w:tcW w:w="4422" w:type="dxa"/>
            <w:gridSpan w:val="3"/>
            <w:vAlign w:val="center"/>
          </w:tcPr>
          <w:p>
            <w:pPr>
              <w:pStyle w:val="14"/>
            </w:pPr>
            <w:r>
              <w:t>提前下达2024年省级中职综合补助经费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创建学生手工活动室，用于开展学生活动，促进学生全面发展。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1.用于丰富学生文化教育活动，促进学生的全面发展。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成本指标</w:t>
            </w:r>
          </w:p>
        </w:tc>
        <w:tc>
          <w:tcPr>
            <w:tcW w:w="1332" w:type="dxa"/>
            <w:vAlign w:val="center"/>
          </w:tcPr>
          <w:p>
            <w:pPr>
              <w:pStyle w:val="14"/>
            </w:pPr>
            <w:r>
              <w:t>学习长桌单价</w:t>
            </w:r>
          </w:p>
        </w:tc>
        <w:tc>
          <w:tcPr>
            <w:tcW w:w="2891" w:type="dxa"/>
            <w:vAlign w:val="center"/>
          </w:tcPr>
          <w:p>
            <w:pPr>
              <w:pStyle w:val="14"/>
            </w:pPr>
            <w:r>
              <w:t>学习长桌单价</w:t>
            </w:r>
          </w:p>
        </w:tc>
        <w:tc>
          <w:tcPr>
            <w:tcW w:w="1276" w:type="dxa"/>
            <w:vAlign w:val="center"/>
          </w:tcPr>
          <w:p>
            <w:pPr>
              <w:pStyle w:val="14"/>
            </w:pPr>
            <w:r>
              <w:t>≤800元</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长桌椅子单价</w:t>
            </w:r>
          </w:p>
        </w:tc>
        <w:tc>
          <w:tcPr>
            <w:tcW w:w="2891" w:type="dxa"/>
            <w:vAlign w:val="center"/>
          </w:tcPr>
          <w:p>
            <w:pPr>
              <w:pStyle w:val="14"/>
            </w:pPr>
            <w:r>
              <w:t>长桌椅子单价</w:t>
            </w:r>
          </w:p>
        </w:tc>
        <w:tc>
          <w:tcPr>
            <w:tcW w:w="1276" w:type="dxa"/>
            <w:vAlign w:val="center"/>
          </w:tcPr>
          <w:p>
            <w:pPr>
              <w:pStyle w:val="14"/>
            </w:pPr>
            <w:r>
              <w:t>≤200元</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触控一体机</w:t>
            </w:r>
          </w:p>
        </w:tc>
        <w:tc>
          <w:tcPr>
            <w:tcW w:w="1276" w:type="dxa"/>
            <w:vAlign w:val="center"/>
          </w:tcPr>
          <w:p>
            <w:pPr>
              <w:pStyle w:val="14"/>
            </w:pPr>
            <w:r>
              <w:t>1台</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学习长桌</w:t>
            </w:r>
          </w:p>
        </w:tc>
        <w:tc>
          <w:tcPr>
            <w:tcW w:w="1276" w:type="dxa"/>
            <w:vAlign w:val="center"/>
          </w:tcPr>
          <w:p>
            <w:pPr>
              <w:pStyle w:val="14"/>
            </w:pPr>
            <w:r>
              <w:t>16张</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配套长桌椅子</w:t>
            </w:r>
          </w:p>
        </w:tc>
        <w:tc>
          <w:tcPr>
            <w:tcW w:w="1276" w:type="dxa"/>
            <w:vAlign w:val="center"/>
          </w:tcPr>
          <w:p>
            <w:pPr>
              <w:pStyle w:val="14"/>
            </w:pPr>
            <w:r>
              <w:t>32把</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数量</w:t>
            </w:r>
          </w:p>
        </w:tc>
        <w:tc>
          <w:tcPr>
            <w:tcW w:w="2891" w:type="dxa"/>
            <w:vAlign w:val="center"/>
          </w:tcPr>
          <w:p>
            <w:pPr>
              <w:pStyle w:val="14"/>
            </w:pPr>
            <w:r>
              <w:t>空调</w:t>
            </w:r>
          </w:p>
        </w:tc>
        <w:tc>
          <w:tcPr>
            <w:tcW w:w="1276" w:type="dxa"/>
            <w:vAlign w:val="center"/>
          </w:tcPr>
          <w:p>
            <w:pPr>
              <w:pStyle w:val="14"/>
            </w:pPr>
            <w:r>
              <w:t>1台</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工程验收合格</w:t>
            </w:r>
          </w:p>
        </w:tc>
        <w:tc>
          <w:tcPr>
            <w:tcW w:w="1276" w:type="dxa"/>
            <w:vAlign w:val="center"/>
          </w:tcPr>
          <w:p>
            <w:pPr>
              <w:pStyle w:val="14"/>
            </w:pPr>
            <w:r>
              <w:t>工程验收合格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空调验收合格</w:t>
            </w:r>
          </w:p>
        </w:tc>
        <w:tc>
          <w:tcPr>
            <w:tcW w:w="1276" w:type="dxa"/>
            <w:vAlign w:val="center"/>
          </w:tcPr>
          <w:p>
            <w:pPr>
              <w:pStyle w:val="14"/>
            </w:pPr>
            <w:r>
              <w:t>空调验收合格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触控一体机验收合格</w:t>
            </w:r>
          </w:p>
        </w:tc>
        <w:tc>
          <w:tcPr>
            <w:tcW w:w="1276" w:type="dxa"/>
            <w:vAlign w:val="center"/>
          </w:tcPr>
          <w:p>
            <w:pPr>
              <w:pStyle w:val="14"/>
            </w:pPr>
            <w:r>
              <w:t>触控一体机验收合格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学习长桌验收合格</w:t>
            </w:r>
          </w:p>
        </w:tc>
        <w:tc>
          <w:tcPr>
            <w:tcW w:w="1276" w:type="dxa"/>
            <w:vAlign w:val="center"/>
          </w:tcPr>
          <w:p>
            <w:pPr>
              <w:pStyle w:val="14"/>
            </w:pPr>
            <w:r>
              <w:t>学习长桌验收合格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配套长桌椅子验收合格</w:t>
            </w:r>
          </w:p>
        </w:tc>
        <w:tc>
          <w:tcPr>
            <w:tcW w:w="1276" w:type="dxa"/>
            <w:vAlign w:val="center"/>
          </w:tcPr>
          <w:p>
            <w:pPr>
              <w:pStyle w:val="14"/>
            </w:pPr>
            <w:r>
              <w:t>配套长桌椅子验收合格</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6月底前完成</w:t>
            </w:r>
          </w:p>
        </w:tc>
        <w:tc>
          <w:tcPr>
            <w:tcW w:w="1276" w:type="dxa"/>
            <w:vAlign w:val="center"/>
          </w:tcPr>
          <w:p>
            <w:pPr>
              <w:pStyle w:val="14"/>
            </w:pPr>
            <w:r>
              <w:t>6月底完成</w:t>
            </w:r>
          </w:p>
        </w:tc>
        <w:tc>
          <w:tcPr>
            <w:tcW w:w="1843" w:type="dxa"/>
            <w:vAlign w:val="center"/>
          </w:tcPr>
          <w:p>
            <w:pPr>
              <w:pStyle w:val="14"/>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开展学生活动次数</w:t>
            </w:r>
          </w:p>
        </w:tc>
        <w:tc>
          <w:tcPr>
            <w:tcW w:w="2891" w:type="dxa"/>
            <w:vAlign w:val="center"/>
          </w:tcPr>
          <w:p>
            <w:pPr>
              <w:pStyle w:val="14"/>
            </w:pPr>
            <w:r>
              <w:t>开展学生活动次数</w:t>
            </w:r>
          </w:p>
        </w:tc>
        <w:tc>
          <w:tcPr>
            <w:tcW w:w="1276" w:type="dxa"/>
            <w:vAlign w:val="center"/>
          </w:tcPr>
          <w:p>
            <w:pPr>
              <w:pStyle w:val="14"/>
            </w:pPr>
            <w:r>
              <w:t>≥2次</w:t>
            </w:r>
          </w:p>
        </w:tc>
        <w:tc>
          <w:tcPr>
            <w:tcW w:w="1843" w:type="dxa"/>
            <w:vAlign w:val="center"/>
          </w:tcPr>
          <w:p>
            <w:pPr>
              <w:pStyle w:val="14"/>
            </w:pPr>
            <w:r>
              <w:t>河北省体育局《关于加强省级优秀运动队运动员文化教育工作若干措施》（冀体科字【2022】1号）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运动员学生对我校所提供教学活动服务的满意程度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5250.03</w:t>
            </w:r>
          </w:p>
        </w:tc>
        <w:tc>
          <w:tcPr>
            <w:tcW w:w="1587" w:type="dxa"/>
            <w:vAlign w:val="center"/>
          </w:tcPr>
          <w:p>
            <w:pPr>
              <w:pStyle w:val="12"/>
            </w:pPr>
            <w:r>
              <w:t>其中：财政    资金</w:t>
            </w:r>
          </w:p>
        </w:tc>
        <w:tc>
          <w:tcPr>
            <w:tcW w:w="1304" w:type="dxa"/>
            <w:vAlign w:val="center"/>
          </w:tcPr>
          <w:p>
            <w:pPr>
              <w:pStyle w:val="14"/>
            </w:pPr>
            <w:r>
              <w:t>5250.03</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通过开展年度工作，确保大院内体育场馆、运动员公寓和配套设施正常运转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1.通过开展年度工作，确保大院内体育场馆、运动员公寓等各配套设施正常运转</w:t>
            </w:r>
          </w:p>
          <w:p>
            <w:pPr>
              <w:pStyle w:val="14"/>
            </w:pPr>
            <w:r>
              <w:t>2.通过开展年度工作，完成设备购置，为运动员食宿及日常生活提供更好的环境</w:t>
            </w:r>
          </w:p>
          <w:p>
            <w:pPr>
              <w:pStyle w:val="14"/>
            </w:pPr>
            <w:r>
              <w:t>3.通过开展年度工作，完成对院内体育场馆的维修改造，进一步提升驻训运动队服务保障水平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运行维护保障面积</w:t>
            </w:r>
          </w:p>
        </w:tc>
        <w:tc>
          <w:tcPr>
            <w:tcW w:w="2891" w:type="dxa"/>
            <w:vAlign w:val="center"/>
          </w:tcPr>
          <w:p>
            <w:pPr>
              <w:pStyle w:val="14"/>
            </w:pPr>
            <w:r>
              <w:t>运行维护保障面积</w:t>
            </w:r>
          </w:p>
        </w:tc>
        <w:tc>
          <w:tcPr>
            <w:tcW w:w="1276" w:type="dxa"/>
            <w:vAlign w:val="center"/>
          </w:tcPr>
          <w:p>
            <w:pPr>
              <w:pStyle w:val="14"/>
            </w:pPr>
            <w:r>
              <w:t>≥78406.22㎡</w:t>
            </w:r>
          </w:p>
        </w:tc>
        <w:tc>
          <w:tcPr>
            <w:tcW w:w="1843" w:type="dxa"/>
            <w:vAlign w:val="center"/>
          </w:tcPr>
          <w:p>
            <w:pPr>
              <w:pStyle w:val="14"/>
            </w:pPr>
            <w:r>
              <w:t>大院建筑面积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食堂巡查次数</w:t>
            </w:r>
          </w:p>
        </w:tc>
        <w:tc>
          <w:tcPr>
            <w:tcW w:w="1276" w:type="dxa"/>
            <w:vAlign w:val="center"/>
          </w:tcPr>
          <w:p>
            <w:pPr>
              <w:pStyle w:val="14"/>
            </w:pPr>
            <w:r>
              <w:t>≥350次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安保巡逻次数</w:t>
            </w:r>
          </w:p>
        </w:tc>
        <w:tc>
          <w:tcPr>
            <w:tcW w:w="1276" w:type="dxa"/>
            <w:vAlign w:val="center"/>
          </w:tcPr>
          <w:p>
            <w:pPr>
              <w:pStyle w:val="14"/>
            </w:pPr>
            <w:r>
              <w:t>≥2100次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巡查次数</w:t>
            </w:r>
          </w:p>
        </w:tc>
        <w:tc>
          <w:tcPr>
            <w:tcW w:w="2891" w:type="dxa"/>
            <w:vAlign w:val="center"/>
          </w:tcPr>
          <w:p>
            <w:pPr>
              <w:pStyle w:val="14"/>
            </w:pPr>
            <w:r>
              <w:t>水暖电巡查次数</w:t>
            </w:r>
          </w:p>
        </w:tc>
        <w:tc>
          <w:tcPr>
            <w:tcW w:w="1276" w:type="dxa"/>
            <w:vAlign w:val="center"/>
          </w:tcPr>
          <w:p>
            <w:pPr>
              <w:pStyle w:val="14"/>
            </w:pPr>
            <w:r>
              <w:t>≥200次</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电梯购置数量</w:t>
            </w:r>
          </w:p>
        </w:tc>
        <w:tc>
          <w:tcPr>
            <w:tcW w:w="2891" w:type="dxa"/>
            <w:vAlign w:val="center"/>
          </w:tcPr>
          <w:p>
            <w:pPr>
              <w:pStyle w:val="14"/>
            </w:pPr>
            <w:r>
              <w:t>电梯购置数量</w:t>
            </w:r>
          </w:p>
        </w:tc>
        <w:tc>
          <w:tcPr>
            <w:tcW w:w="1276" w:type="dxa"/>
            <w:vAlign w:val="center"/>
          </w:tcPr>
          <w:p>
            <w:pPr>
              <w:pStyle w:val="14"/>
            </w:pPr>
            <w:r>
              <w:t>5部</w:t>
            </w:r>
          </w:p>
        </w:tc>
        <w:tc>
          <w:tcPr>
            <w:tcW w:w="1843" w:type="dxa"/>
            <w:vAlign w:val="center"/>
          </w:tcPr>
          <w:p>
            <w:pPr>
              <w:pStyle w:val="14"/>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工程竣工验收合格率</w:t>
            </w:r>
          </w:p>
        </w:tc>
        <w:tc>
          <w:tcPr>
            <w:tcW w:w="2891" w:type="dxa"/>
            <w:vAlign w:val="center"/>
          </w:tcPr>
          <w:p>
            <w:pPr>
              <w:pStyle w:val="14"/>
            </w:pPr>
            <w:r>
              <w:t xml:space="preserve"> 工程竣工验收合格率</w:t>
            </w:r>
          </w:p>
        </w:tc>
        <w:tc>
          <w:tcPr>
            <w:tcW w:w="1276" w:type="dxa"/>
            <w:vAlign w:val="center"/>
          </w:tcPr>
          <w:p>
            <w:pPr>
              <w:pStyle w:val="14"/>
            </w:pPr>
            <w:r>
              <w:t>≥95%</w:t>
            </w:r>
          </w:p>
        </w:tc>
        <w:tc>
          <w:tcPr>
            <w:tcW w:w="1843" w:type="dxa"/>
            <w:vAlign w:val="center"/>
          </w:tcPr>
          <w:p>
            <w:pPr>
              <w:pStyle w:val="14"/>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设备验收合格率</w:t>
            </w:r>
          </w:p>
        </w:tc>
        <w:tc>
          <w:tcPr>
            <w:tcW w:w="2891" w:type="dxa"/>
            <w:vAlign w:val="center"/>
          </w:tcPr>
          <w:p>
            <w:pPr>
              <w:pStyle w:val="14"/>
            </w:pPr>
            <w:r>
              <w:t>设备验收合格率</w:t>
            </w:r>
          </w:p>
        </w:tc>
        <w:tc>
          <w:tcPr>
            <w:tcW w:w="1276" w:type="dxa"/>
            <w:vAlign w:val="center"/>
          </w:tcPr>
          <w:p>
            <w:pPr>
              <w:pStyle w:val="14"/>
            </w:pPr>
            <w:r>
              <w:t>≥95%</w:t>
            </w:r>
          </w:p>
        </w:tc>
        <w:tc>
          <w:tcPr>
            <w:tcW w:w="1843" w:type="dxa"/>
            <w:vAlign w:val="center"/>
          </w:tcPr>
          <w:p>
            <w:pPr>
              <w:pStyle w:val="14"/>
            </w:pPr>
            <w:r>
              <w:t>设备验收合格率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考核合格率</w:t>
            </w:r>
          </w:p>
        </w:tc>
        <w:tc>
          <w:tcPr>
            <w:tcW w:w="2891" w:type="dxa"/>
            <w:vAlign w:val="center"/>
          </w:tcPr>
          <w:p>
            <w:pPr>
              <w:pStyle w:val="14"/>
            </w:pPr>
            <w:r>
              <w:t>安保工作考核合格率</w:t>
            </w:r>
          </w:p>
        </w:tc>
        <w:tc>
          <w:tcPr>
            <w:tcW w:w="1276" w:type="dxa"/>
            <w:vAlign w:val="center"/>
          </w:tcPr>
          <w:p>
            <w:pPr>
              <w:pStyle w:val="14"/>
            </w:pPr>
            <w:r>
              <w:t>≥95%</w:t>
            </w:r>
          </w:p>
        </w:tc>
        <w:tc>
          <w:tcPr>
            <w:tcW w:w="1843" w:type="dxa"/>
            <w:vAlign w:val="center"/>
          </w:tcPr>
          <w:p>
            <w:pPr>
              <w:pStyle w:val="14"/>
            </w:pPr>
            <w:r>
              <w:t>安保工作考核合格率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考核合格率</w:t>
            </w:r>
          </w:p>
        </w:tc>
        <w:tc>
          <w:tcPr>
            <w:tcW w:w="2891" w:type="dxa"/>
            <w:vAlign w:val="center"/>
          </w:tcPr>
          <w:p>
            <w:pPr>
              <w:pStyle w:val="14"/>
            </w:pPr>
            <w:r>
              <w:t>保洁工作考核合格率</w:t>
            </w:r>
          </w:p>
        </w:tc>
        <w:tc>
          <w:tcPr>
            <w:tcW w:w="1276" w:type="dxa"/>
            <w:vAlign w:val="center"/>
          </w:tcPr>
          <w:p>
            <w:pPr>
              <w:pStyle w:val="14"/>
            </w:pPr>
            <w:r>
              <w:t>≥95%</w:t>
            </w:r>
          </w:p>
        </w:tc>
        <w:tc>
          <w:tcPr>
            <w:tcW w:w="1843" w:type="dxa"/>
            <w:vAlign w:val="center"/>
          </w:tcPr>
          <w:p>
            <w:pPr>
              <w:pStyle w:val="14"/>
            </w:pPr>
            <w:r>
              <w:t>保洁工作考核合格率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食堂服务项目的工作考核合格率</w:t>
            </w:r>
          </w:p>
        </w:tc>
        <w:tc>
          <w:tcPr>
            <w:tcW w:w="1276" w:type="dxa"/>
            <w:vAlign w:val="center"/>
          </w:tcPr>
          <w:p>
            <w:pPr>
              <w:pStyle w:val="14"/>
            </w:pPr>
            <w:r>
              <w:t>≥95%</w:t>
            </w:r>
          </w:p>
        </w:tc>
        <w:tc>
          <w:tcPr>
            <w:tcW w:w="1843" w:type="dxa"/>
            <w:vAlign w:val="center"/>
          </w:tcPr>
          <w:p>
            <w:pPr>
              <w:pStyle w:val="14"/>
            </w:pPr>
            <w:r>
              <w:t>食堂服务项目的工作考核合格率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劳务派遣员工年终考核合格率</w:t>
            </w:r>
          </w:p>
        </w:tc>
        <w:tc>
          <w:tcPr>
            <w:tcW w:w="2891" w:type="dxa"/>
            <w:vAlign w:val="center"/>
          </w:tcPr>
          <w:p>
            <w:pPr>
              <w:pStyle w:val="14"/>
            </w:pPr>
            <w:r>
              <w:t>劳务派遣员工年终考核合格率</w:t>
            </w:r>
          </w:p>
        </w:tc>
        <w:tc>
          <w:tcPr>
            <w:tcW w:w="1276" w:type="dxa"/>
            <w:vAlign w:val="center"/>
          </w:tcPr>
          <w:p>
            <w:pPr>
              <w:pStyle w:val="14"/>
            </w:pPr>
            <w:r>
              <w:t>≥95%</w:t>
            </w:r>
          </w:p>
        </w:tc>
        <w:tc>
          <w:tcPr>
            <w:tcW w:w="1843" w:type="dxa"/>
            <w:vAlign w:val="center"/>
          </w:tcPr>
          <w:p>
            <w:pPr>
              <w:pStyle w:val="14"/>
            </w:pPr>
            <w:r>
              <w:t>劳务派遣员工年终考核合格率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设备购置完成时间</w:t>
            </w:r>
          </w:p>
        </w:tc>
        <w:tc>
          <w:tcPr>
            <w:tcW w:w="2891" w:type="dxa"/>
            <w:vAlign w:val="center"/>
          </w:tcPr>
          <w:p>
            <w:pPr>
              <w:pStyle w:val="14"/>
            </w:pPr>
            <w:r>
              <w:t>设备购置完成时间</w:t>
            </w:r>
          </w:p>
        </w:tc>
        <w:tc>
          <w:tcPr>
            <w:tcW w:w="1276" w:type="dxa"/>
            <w:vAlign w:val="center"/>
          </w:tcPr>
          <w:p>
            <w:pPr>
              <w:pStyle w:val="14"/>
            </w:pPr>
            <w:r>
              <w:t>12月底前完成</w:t>
            </w:r>
          </w:p>
        </w:tc>
        <w:tc>
          <w:tcPr>
            <w:tcW w:w="1843" w:type="dxa"/>
            <w:vAlign w:val="center"/>
          </w:tcPr>
          <w:p>
            <w:pPr>
              <w:pStyle w:val="14"/>
            </w:pPr>
            <w:r>
              <w:t>设备购置完成时间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重点岗位在岗时间</w:t>
            </w:r>
          </w:p>
        </w:tc>
        <w:tc>
          <w:tcPr>
            <w:tcW w:w="2891" w:type="dxa"/>
            <w:vAlign w:val="center"/>
          </w:tcPr>
          <w:p>
            <w:pPr>
              <w:pStyle w:val="14"/>
            </w:pPr>
            <w:r>
              <w:t>安保服务及消防室值班重点岗位在岗时间</w:t>
            </w:r>
          </w:p>
        </w:tc>
        <w:tc>
          <w:tcPr>
            <w:tcW w:w="1276" w:type="dxa"/>
            <w:vAlign w:val="center"/>
          </w:tcPr>
          <w:p>
            <w:pPr>
              <w:pStyle w:val="14"/>
            </w:pPr>
            <w:r>
              <w:t>每天24小时值班</w:t>
            </w:r>
          </w:p>
        </w:tc>
        <w:tc>
          <w:tcPr>
            <w:tcW w:w="1843" w:type="dxa"/>
            <w:vAlign w:val="center"/>
          </w:tcPr>
          <w:p>
            <w:pPr>
              <w:pStyle w:val="14"/>
            </w:pPr>
            <w:r>
              <w:t>《保安服务合同书》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运动员家具成本控制</w:t>
            </w:r>
          </w:p>
        </w:tc>
        <w:tc>
          <w:tcPr>
            <w:tcW w:w="2891" w:type="dxa"/>
            <w:vAlign w:val="center"/>
          </w:tcPr>
          <w:p>
            <w:pPr>
              <w:pStyle w:val="14"/>
            </w:pPr>
            <w:r>
              <w:t>运动员家具成本控制</w:t>
            </w:r>
          </w:p>
        </w:tc>
        <w:tc>
          <w:tcPr>
            <w:tcW w:w="1276" w:type="dxa"/>
            <w:vAlign w:val="center"/>
          </w:tcPr>
          <w:p>
            <w:pPr>
              <w:pStyle w:val="14"/>
            </w:pPr>
            <w:r>
              <w:t>≤458.31万元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资产购置总成本</w:t>
            </w:r>
          </w:p>
        </w:tc>
        <w:tc>
          <w:tcPr>
            <w:tcW w:w="2891" w:type="dxa"/>
            <w:vAlign w:val="center"/>
          </w:tcPr>
          <w:p>
            <w:pPr>
              <w:pStyle w:val="14"/>
            </w:pPr>
            <w:r>
              <w:t>9楼会议室视频会议系统资产购置成本</w:t>
            </w:r>
          </w:p>
        </w:tc>
        <w:tc>
          <w:tcPr>
            <w:tcW w:w="1276" w:type="dxa"/>
            <w:vAlign w:val="center"/>
          </w:tcPr>
          <w:p>
            <w:pPr>
              <w:pStyle w:val="14"/>
            </w:pPr>
            <w:r>
              <w:t>≤159.04万元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场馆设施正常运转率</w:t>
            </w:r>
          </w:p>
        </w:tc>
        <w:tc>
          <w:tcPr>
            <w:tcW w:w="2891" w:type="dxa"/>
            <w:vAlign w:val="center"/>
          </w:tcPr>
          <w:p>
            <w:pPr>
              <w:pStyle w:val="14"/>
            </w:pPr>
            <w:r>
              <w:t>场馆设施正常运转率</w:t>
            </w:r>
          </w:p>
        </w:tc>
        <w:tc>
          <w:tcPr>
            <w:tcW w:w="1276" w:type="dxa"/>
            <w:vAlign w:val="center"/>
          </w:tcPr>
          <w:p>
            <w:pPr>
              <w:pStyle w:val="14"/>
            </w:pPr>
            <w:r>
              <w:t>≥95%</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保障驻院运动员就餐天数</w:t>
            </w:r>
          </w:p>
        </w:tc>
        <w:tc>
          <w:tcPr>
            <w:tcW w:w="2891" w:type="dxa"/>
            <w:vAlign w:val="center"/>
          </w:tcPr>
          <w:p>
            <w:pPr>
              <w:pStyle w:val="14"/>
            </w:pPr>
            <w:r>
              <w:t>保障驻院运动员就餐天数</w:t>
            </w:r>
          </w:p>
        </w:tc>
        <w:tc>
          <w:tcPr>
            <w:tcW w:w="1276" w:type="dxa"/>
            <w:vAlign w:val="center"/>
          </w:tcPr>
          <w:p>
            <w:pPr>
              <w:pStyle w:val="14"/>
            </w:pPr>
            <w:r>
              <w:t>366天</w:t>
            </w:r>
          </w:p>
        </w:tc>
        <w:tc>
          <w:tcPr>
            <w:tcW w:w="1843"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运动员学生对我校所提供教学服务的满意程度</w:t>
            </w:r>
          </w:p>
        </w:tc>
        <w:tc>
          <w:tcPr>
            <w:tcW w:w="1276" w:type="dxa"/>
            <w:vAlign w:val="center"/>
          </w:tcPr>
          <w:p>
            <w:pPr>
              <w:pStyle w:val="14"/>
            </w:pPr>
            <w:r>
              <w:t>≥95%</w:t>
            </w:r>
          </w:p>
        </w:tc>
        <w:tc>
          <w:tcPr>
            <w:tcW w:w="1843"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驻院单位满意度</w:t>
            </w:r>
          </w:p>
        </w:tc>
        <w:tc>
          <w:tcPr>
            <w:tcW w:w="2891" w:type="dxa"/>
            <w:vAlign w:val="center"/>
          </w:tcPr>
          <w:p>
            <w:pPr>
              <w:pStyle w:val="14"/>
            </w:pPr>
            <w:r>
              <w:t>驻院单位满意数占总数量的比率</w:t>
            </w:r>
          </w:p>
        </w:tc>
        <w:tc>
          <w:tcPr>
            <w:tcW w:w="1276" w:type="dxa"/>
            <w:vAlign w:val="center"/>
          </w:tcPr>
          <w:p>
            <w:pPr>
              <w:pStyle w:val="14"/>
            </w:pPr>
            <w:r>
              <w:t>≥95%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8、运动技术学校改造提升项目绩效目标表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13000024P002304100483</w:t>
            </w:r>
          </w:p>
        </w:tc>
        <w:tc>
          <w:tcPr>
            <w:tcW w:w="1587" w:type="dxa"/>
            <w:vAlign w:val="center"/>
          </w:tcPr>
          <w:p>
            <w:pPr>
              <w:pStyle w:val="12"/>
            </w:pPr>
            <w:r>
              <w:t>项目名称</w:t>
            </w:r>
          </w:p>
        </w:tc>
        <w:tc>
          <w:tcPr>
            <w:tcW w:w="4422" w:type="dxa"/>
            <w:gridSpan w:val="3"/>
            <w:vAlign w:val="center"/>
          </w:tcPr>
          <w:p>
            <w:pPr>
              <w:pStyle w:val="14"/>
            </w:pPr>
            <w:r>
              <w:t>运动技术学校改造提升项目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1788.00</w:t>
            </w:r>
          </w:p>
        </w:tc>
        <w:tc>
          <w:tcPr>
            <w:tcW w:w="1587" w:type="dxa"/>
            <w:vAlign w:val="center"/>
          </w:tcPr>
          <w:p>
            <w:pPr>
              <w:pStyle w:val="12"/>
            </w:pPr>
            <w:r>
              <w:t>其中：财政    资金</w:t>
            </w:r>
          </w:p>
        </w:tc>
        <w:tc>
          <w:tcPr>
            <w:tcW w:w="1304" w:type="dxa"/>
            <w:vAlign w:val="center"/>
          </w:tcPr>
          <w:p>
            <w:pPr>
              <w:pStyle w:val="14"/>
            </w:pPr>
            <w:r>
              <w:t>1788.00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主要用于室外工程、羽毛球馆加固改造为举重馆项目和体能训练房加固改造项目。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1.工程项目顺利开工并完工，保障工程质量，工程竣工验收合格。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工程项目开工数量</w:t>
            </w:r>
          </w:p>
        </w:tc>
        <w:tc>
          <w:tcPr>
            <w:tcW w:w="1276" w:type="dxa"/>
            <w:vAlign w:val="center"/>
          </w:tcPr>
          <w:p>
            <w:pPr>
              <w:pStyle w:val="14"/>
            </w:pPr>
            <w:r>
              <w:t>3项</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工程竣工验收合格率</w:t>
            </w:r>
          </w:p>
        </w:tc>
        <w:tc>
          <w:tcPr>
            <w:tcW w:w="2891" w:type="dxa"/>
            <w:vAlign w:val="center"/>
          </w:tcPr>
          <w:p>
            <w:pPr>
              <w:pStyle w:val="14"/>
            </w:pPr>
            <w:r>
              <w:t>工程竣工验收合格率</w:t>
            </w:r>
          </w:p>
        </w:tc>
        <w:tc>
          <w:tcPr>
            <w:tcW w:w="1276" w:type="dxa"/>
            <w:vAlign w:val="center"/>
          </w:tcPr>
          <w:p>
            <w:pPr>
              <w:pStyle w:val="14"/>
            </w:pPr>
            <w:r>
              <w:t>100%</w:t>
            </w:r>
          </w:p>
        </w:tc>
        <w:tc>
          <w:tcPr>
            <w:tcW w:w="1843" w:type="dxa"/>
            <w:vAlign w:val="center"/>
          </w:tcPr>
          <w:p>
            <w:pPr>
              <w:pStyle w:val="14"/>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工程完工时限</w:t>
            </w:r>
          </w:p>
        </w:tc>
        <w:tc>
          <w:tcPr>
            <w:tcW w:w="2891" w:type="dxa"/>
            <w:vAlign w:val="center"/>
          </w:tcPr>
          <w:p>
            <w:pPr>
              <w:pStyle w:val="14"/>
            </w:pPr>
            <w:r>
              <w:t>工程完工时限</w:t>
            </w:r>
          </w:p>
        </w:tc>
        <w:tc>
          <w:tcPr>
            <w:tcW w:w="1276" w:type="dxa"/>
            <w:vAlign w:val="center"/>
          </w:tcPr>
          <w:p>
            <w:pPr>
              <w:pStyle w:val="14"/>
            </w:pPr>
            <w:r>
              <w:t>10月底前完成</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工程完成招标时间</w:t>
            </w:r>
          </w:p>
        </w:tc>
        <w:tc>
          <w:tcPr>
            <w:tcW w:w="2891" w:type="dxa"/>
            <w:vAlign w:val="center"/>
          </w:tcPr>
          <w:p>
            <w:pPr>
              <w:pStyle w:val="14"/>
            </w:pPr>
            <w:r>
              <w:t>工程完成招标时间</w:t>
            </w:r>
          </w:p>
        </w:tc>
        <w:tc>
          <w:tcPr>
            <w:tcW w:w="1276" w:type="dxa"/>
            <w:vAlign w:val="center"/>
          </w:tcPr>
          <w:p>
            <w:pPr>
              <w:pStyle w:val="14"/>
            </w:pPr>
            <w:r>
              <w:t>3月底前工程完成招标</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室外工程项目成本</w:t>
            </w:r>
          </w:p>
        </w:tc>
        <w:tc>
          <w:tcPr>
            <w:tcW w:w="2891" w:type="dxa"/>
            <w:vAlign w:val="center"/>
          </w:tcPr>
          <w:p>
            <w:pPr>
              <w:pStyle w:val="14"/>
            </w:pPr>
            <w:r>
              <w:t>室外工程项目成本</w:t>
            </w:r>
          </w:p>
        </w:tc>
        <w:tc>
          <w:tcPr>
            <w:tcW w:w="1276" w:type="dxa"/>
            <w:vAlign w:val="center"/>
          </w:tcPr>
          <w:p>
            <w:pPr>
              <w:pStyle w:val="14"/>
            </w:pPr>
            <w:r>
              <w:t>≤728.94万元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羽毛球馆加固改造为举重馆项目成本</w:t>
            </w:r>
          </w:p>
        </w:tc>
        <w:tc>
          <w:tcPr>
            <w:tcW w:w="2891" w:type="dxa"/>
            <w:vAlign w:val="center"/>
          </w:tcPr>
          <w:p>
            <w:pPr>
              <w:pStyle w:val="14"/>
            </w:pPr>
            <w:r>
              <w:t>羽毛球馆加固改造为举重馆项目成本</w:t>
            </w:r>
          </w:p>
        </w:tc>
        <w:tc>
          <w:tcPr>
            <w:tcW w:w="1276" w:type="dxa"/>
            <w:vAlign w:val="center"/>
          </w:tcPr>
          <w:p>
            <w:pPr>
              <w:pStyle w:val="14"/>
            </w:pPr>
            <w:r>
              <w:t>≤769.72万元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体能训练房加固改造项目成本</w:t>
            </w:r>
          </w:p>
        </w:tc>
        <w:tc>
          <w:tcPr>
            <w:tcW w:w="2891" w:type="dxa"/>
            <w:vAlign w:val="center"/>
          </w:tcPr>
          <w:p>
            <w:pPr>
              <w:pStyle w:val="14"/>
            </w:pPr>
            <w:r>
              <w:t>体能训练房加固改造项目成本</w:t>
            </w:r>
          </w:p>
        </w:tc>
        <w:tc>
          <w:tcPr>
            <w:tcW w:w="1276" w:type="dxa"/>
            <w:vAlign w:val="center"/>
          </w:tcPr>
          <w:p>
            <w:pPr>
              <w:pStyle w:val="14"/>
            </w:pPr>
            <w:r>
              <w:t>≤289.34万元</w:t>
            </w:r>
          </w:p>
        </w:tc>
        <w:tc>
          <w:tcPr>
            <w:tcW w:w="1843" w:type="dxa"/>
            <w:vAlign w:val="center"/>
          </w:tcPr>
          <w:p>
            <w:pPr>
              <w:pStyle w:val="14"/>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优化运动员驻训条件，改善院内交通流线，提升大院训练保障水平</w:t>
            </w:r>
          </w:p>
        </w:tc>
        <w:tc>
          <w:tcPr>
            <w:tcW w:w="2891" w:type="dxa"/>
            <w:vAlign w:val="center"/>
          </w:tcPr>
          <w:p>
            <w:pPr>
              <w:pStyle w:val="14"/>
            </w:pPr>
            <w:r>
              <w:t>优化运动员驻训条件，改善院内交通流线，提升大院训练保障水平</w:t>
            </w:r>
          </w:p>
        </w:tc>
        <w:tc>
          <w:tcPr>
            <w:tcW w:w="1276" w:type="dxa"/>
            <w:vAlign w:val="center"/>
          </w:tcPr>
          <w:p>
            <w:pPr>
              <w:pStyle w:val="14"/>
            </w:pPr>
            <w:r>
              <w:t>优化运动员驻训条件，改善院内交通流线，提升大院训练保障水平</w:t>
            </w:r>
          </w:p>
        </w:tc>
        <w:tc>
          <w:tcPr>
            <w:tcW w:w="1843" w:type="dxa"/>
            <w:vAlign w:val="center"/>
          </w:tcPr>
          <w:p>
            <w:pPr>
              <w:pStyle w:val="14"/>
            </w:pPr>
            <w:r>
              <w:t>工程性质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场馆、场地使用单位满意度</w:t>
            </w:r>
          </w:p>
        </w:tc>
        <w:tc>
          <w:tcPr>
            <w:tcW w:w="2891" w:type="dxa"/>
            <w:vAlign w:val="center"/>
          </w:tcPr>
          <w:p>
            <w:pPr>
              <w:pStyle w:val="14"/>
            </w:pPr>
            <w:r>
              <w:t>场馆、场地使用单位满意度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2217.20</w:t>
            </w:r>
          </w:p>
        </w:tc>
        <w:tc>
          <w:tcPr>
            <w:tcW w:w="1587" w:type="dxa"/>
            <w:vAlign w:val="center"/>
          </w:tcPr>
          <w:p>
            <w:pPr>
              <w:pStyle w:val="12"/>
            </w:pPr>
            <w:r>
              <w:t>其中：财政    资金</w:t>
            </w:r>
          </w:p>
        </w:tc>
        <w:tc>
          <w:tcPr>
            <w:tcW w:w="1304" w:type="dxa"/>
            <w:vAlign w:val="center"/>
          </w:tcPr>
          <w:p>
            <w:pPr>
              <w:pStyle w:val="14"/>
            </w:pPr>
            <w:r>
              <w:t>2217.20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用于促进河北田径发展，保障田径项目比赛训练。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1.促进河北田径发展，提高田径项目在社会中的影响力</w:t>
            </w:r>
          </w:p>
          <w:p>
            <w:pPr>
              <w:pStyle w:val="14"/>
            </w:pPr>
            <w:r>
              <w:t>2.年度资金执行率达到100%。</w:t>
            </w:r>
          </w:p>
          <w:p>
            <w:pPr>
              <w:pStyle w:val="14"/>
            </w:pPr>
            <w:r>
              <w:t>3.在举办的全省青少年比赛中，选拔优秀后备运动人才进行苗子集训。</w:t>
            </w:r>
          </w:p>
          <w:p>
            <w:pPr>
              <w:pStyle w:val="14"/>
            </w:pPr>
            <w:r>
              <w:t>4.组织开展反兴奋剂活动，不出现赛风赛纪和兴奋剂事件。</w:t>
            </w:r>
          </w:p>
          <w:p>
            <w:pPr>
              <w:pStyle w:val="14"/>
            </w:pPr>
            <w:r>
              <w:t>5.完成田径项目外出训练及参赛任务，在比赛中取得优异成绩。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组织年度青少年比赛次数</w:t>
            </w:r>
          </w:p>
        </w:tc>
        <w:tc>
          <w:tcPr>
            <w:tcW w:w="2891" w:type="dxa"/>
            <w:vAlign w:val="center"/>
          </w:tcPr>
          <w:p>
            <w:pPr>
              <w:pStyle w:val="14"/>
            </w:pPr>
            <w:r>
              <w:t>组织省级及各类青少年比赛场次</w:t>
            </w:r>
          </w:p>
        </w:tc>
        <w:tc>
          <w:tcPr>
            <w:tcW w:w="1276" w:type="dxa"/>
            <w:vAlign w:val="center"/>
          </w:tcPr>
          <w:p>
            <w:pPr>
              <w:pStyle w:val="14"/>
            </w:pPr>
            <w:r>
              <w:t>≤3场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参加苗子训练营人数</w:t>
            </w:r>
          </w:p>
        </w:tc>
        <w:tc>
          <w:tcPr>
            <w:tcW w:w="2891" w:type="dxa"/>
            <w:vAlign w:val="center"/>
          </w:tcPr>
          <w:p>
            <w:pPr>
              <w:pStyle w:val="14"/>
            </w:pPr>
            <w:r>
              <w:t>组织苗子训练营活动参与人数</w:t>
            </w:r>
          </w:p>
        </w:tc>
        <w:tc>
          <w:tcPr>
            <w:tcW w:w="1276" w:type="dxa"/>
            <w:vAlign w:val="center"/>
          </w:tcPr>
          <w:p>
            <w:pPr>
              <w:pStyle w:val="14"/>
            </w:pPr>
            <w:r>
              <w:t>≤300人次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组织全国赛事次数</w:t>
            </w:r>
          </w:p>
        </w:tc>
        <w:tc>
          <w:tcPr>
            <w:tcW w:w="2891" w:type="dxa"/>
            <w:vAlign w:val="center"/>
          </w:tcPr>
          <w:p>
            <w:pPr>
              <w:pStyle w:val="14"/>
            </w:pPr>
            <w:r>
              <w:t>组织全国赛事次数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组织基层教练员业务交流活动次数</w:t>
            </w:r>
          </w:p>
        </w:tc>
        <w:tc>
          <w:tcPr>
            <w:tcW w:w="2891" w:type="dxa"/>
            <w:vAlign w:val="center"/>
          </w:tcPr>
          <w:p>
            <w:pPr>
              <w:pStyle w:val="14"/>
            </w:pPr>
            <w:r>
              <w:t>组织基层教练员业务交流活动次数</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建立二线队数量</w:t>
            </w:r>
          </w:p>
        </w:tc>
        <w:tc>
          <w:tcPr>
            <w:tcW w:w="2891" w:type="dxa"/>
            <w:vAlign w:val="center"/>
          </w:tcPr>
          <w:p>
            <w:pPr>
              <w:pStyle w:val="14"/>
            </w:pPr>
            <w:r>
              <w:t>建立二线队数量</w:t>
            </w:r>
          </w:p>
        </w:tc>
        <w:tc>
          <w:tcPr>
            <w:tcW w:w="1276" w:type="dxa"/>
            <w:vAlign w:val="center"/>
          </w:tcPr>
          <w:p>
            <w:pPr>
              <w:pStyle w:val="14"/>
            </w:pPr>
            <w:r>
              <w:t>≤3支</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参加国内、国际比赛场数</w:t>
            </w:r>
          </w:p>
        </w:tc>
        <w:tc>
          <w:tcPr>
            <w:tcW w:w="2891" w:type="dxa"/>
            <w:vAlign w:val="center"/>
          </w:tcPr>
          <w:p>
            <w:pPr>
              <w:pStyle w:val="14"/>
            </w:pPr>
            <w:r>
              <w:t>参加国内、国际比赛场数</w:t>
            </w:r>
          </w:p>
        </w:tc>
        <w:tc>
          <w:tcPr>
            <w:tcW w:w="1276" w:type="dxa"/>
            <w:vAlign w:val="center"/>
          </w:tcPr>
          <w:p>
            <w:pPr>
              <w:pStyle w:val="14"/>
            </w:pPr>
            <w:r>
              <w:t>≥15场</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出现赛风赛纪和兴奋剂事件次数</w:t>
            </w:r>
          </w:p>
        </w:tc>
        <w:tc>
          <w:tcPr>
            <w:tcW w:w="2891" w:type="dxa"/>
            <w:vAlign w:val="center"/>
          </w:tcPr>
          <w:p>
            <w:pPr>
              <w:pStyle w:val="14"/>
            </w:pPr>
            <w:r>
              <w:t>出现赛风赛纪和兴奋剂事件次数</w:t>
            </w:r>
          </w:p>
        </w:tc>
        <w:tc>
          <w:tcPr>
            <w:tcW w:w="1276" w:type="dxa"/>
            <w:vAlign w:val="center"/>
          </w:tcPr>
          <w:p>
            <w:pPr>
              <w:pStyle w:val="14"/>
            </w:pPr>
            <w:r>
              <w:t>0次</w:t>
            </w:r>
          </w:p>
        </w:tc>
        <w:tc>
          <w:tcPr>
            <w:tcW w:w="1843" w:type="dxa"/>
            <w:vAlign w:val="center"/>
          </w:tcPr>
          <w:p>
            <w:pPr>
              <w:pStyle w:val="14"/>
            </w:pPr>
            <w:r>
              <w:t>河北省体育发展</w:t>
            </w:r>
            <w:r>
              <w:rPr>
                <w:rFonts w:hint="eastAsia"/>
                <w:lang w:eastAsia="zh-CN"/>
              </w:rPr>
              <w:t>“</w:t>
            </w:r>
            <w:r>
              <w:t>十四五</w:t>
            </w:r>
            <w:r>
              <w:rPr>
                <w:rFonts w:hint="eastAsia"/>
                <w:lang w:eastAsia="zh-CN"/>
              </w:rPr>
              <w:t>”</w:t>
            </w:r>
            <w:r>
              <w:t>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参加国内、国际赛事取得前八名</w:t>
            </w:r>
          </w:p>
        </w:tc>
        <w:tc>
          <w:tcPr>
            <w:tcW w:w="2891" w:type="dxa"/>
            <w:vAlign w:val="center"/>
          </w:tcPr>
          <w:p>
            <w:pPr>
              <w:pStyle w:val="14"/>
            </w:pPr>
            <w:r>
              <w:t>参加国内、国际赛事取得前八名</w:t>
            </w:r>
          </w:p>
        </w:tc>
        <w:tc>
          <w:tcPr>
            <w:tcW w:w="1276" w:type="dxa"/>
            <w:vAlign w:val="center"/>
          </w:tcPr>
          <w:p>
            <w:pPr>
              <w:pStyle w:val="14"/>
            </w:pPr>
            <w:r>
              <w:t>≥5次</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选拔苗子训练人数占比</w:t>
            </w:r>
          </w:p>
        </w:tc>
        <w:tc>
          <w:tcPr>
            <w:tcW w:w="2891" w:type="dxa"/>
            <w:vAlign w:val="center"/>
          </w:tcPr>
          <w:p>
            <w:pPr>
              <w:pStyle w:val="14"/>
            </w:pPr>
            <w:r>
              <w:t>选拔苗子训练人数占比</w:t>
            </w:r>
          </w:p>
        </w:tc>
        <w:tc>
          <w:tcPr>
            <w:tcW w:w="1276" w:type="dxa"/>
            <w:vAlign w:val="center"/>
          </w:tcPr>
          <w:p>
            <w:pPr>
              <w:pStyle w:val="14"/>
            </w:pPr>
            <w:r>
              <w:t>≥20%</w:t>
            </w:r>
          </w:p>
        </w:tc>
        <w:tc>
          <w:tcPr>
            <w:tcW w:w="1843" w:type="dxa"/>
            <w:vAlign w:val="center"/>
          </w:tcPr>
          <w:p>
            <w:pPr>
              <w:pStyle w:val="14"/>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组织各项赛事完成率</w:t>
            </w:r>
          </w:p>
        </w:tc>
        <w:tc>
          <w:tcPr>
            <w:tcW w:w="2891" w:type="dxa"/>
            <w:vAlign w:val="center"/>
          </w:tcPr>
          <w:p>
            <w:pPr>
              <w:pStyle w:val="14"/>
            </w:pPr>
            <w:r>
              <w:t>组织各项赛事完成率</w:t>
            </w:r>
          </w:p>
        </w:tc>
        <w:tc>
          <w:tcPr>
            <w:tcW w:w="1276" w:type="dxa"/>
            <w:vAlign w:val="center"/>
          </w:tcPr>
          <w:p>
            <w:pPr>
              <w:pStyle w:val="14"/>
            </w:pPr>
            <w:r>
              <w:t>≥95%</w:t>
            </w:r>
          </w:p>
        </w:tc>
        <w:tc>
          <w:tcPr>
            <w:tcW w:w="1843"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各项目预算资金执行率</w:t>
            </w:r>
          </w:p>
        </w:tc>
        <w:tc>
          <w:tcPr>
            <w:tcW w:w="2891" w:type="dxa"/>
            <w:vAlign w:val="center"/>
          </w:tcPr>
          <w:p>
            <w:pPr>
              <w:pStyle w:val="14"/>
            </w:pPr>
            <w:r>
              <w:t>各项目预算资金执行率，3月底10%，6月底40%，10月底90%，12月底100%</w:t>
            </w:r>
          </w:p>
        </w:tc>
        <w:tc>
          <w:tcPr>
            <w:tcW w:w="1276" w:type="dxa"/>
            <w:vAlign w:val="center"/>
          </w:tcPr>
          <w:p>
            <w:pPr>
              <w:pStyle w:val="14"/>
            </w:pPr>
            <w:r>
              <w:t>按照时间节点完成</w:t>
            </w:r>
          </w:p>
        </w:tc>
        <w:tc>
          <w:tcPr>
            <w:tcW w:w="1843"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按期完成时间</w:t>
            </w:r>
          </w:p>
        </w:tc>
        <w:tc>
          <w:tcPr>
            <w:tcW w:w="2891" w:type="dxa"/>
            <w:vAlign w:val="center"/>
          </w:tcPr>
          <w:p>
            <w:pPr>
              <w:pStyle w:val="14"/>
            </w:pPr>
            <w:r>
              <w:t>各项比赛及活动及时开展程度</w:t>
            </w:r>
          </w:p>
        </w:tc>
        <w:tc>
          <w:tcPr>
            <w:tcW w:w="1276" w:type="dxa"/>
            <w:vAlign w:val="center"/>
          </w:tcPr>
          <w:p>
            <w:pPr>
              <w:pStyle w:val="14"/>
            </w:pPr>
            <w:r>
              <w:t>12月前完成</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竞技体育经费预算控制数</w:t>
            </w:r>
          </w:p>
        </w:tc>
        <w:tc>
          <w:tcPr>
            <w:tcW w:w="2891" w:type="dxa"/>
            <w:vAlign w:val="center"/>
          </w:tcPr>
          <w:p>
            <w:pPr>
              <w:pStyle w:val="14"/>
            </w:pPr>
            <w:r>
              <w:t>竞技体育赛事活动、竞技备战等费用</w:t>
            </w:r>
          </w:p>
        </w:tc>
        <w:tc>
          <w:tcPr>
            <w:tcW w:w="1276" w:type="dxa"/>
            <w:vAlign w:val="center"/>
          </w:tcPr>
          <w:p>
            <w:pPr>
              <w:pStyle w:val="14"/>
            </w:pPr>
            <w:r>
              <w:t>≤1515.7万元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青少年体育经费预算控制数</w:t>
            </w:r>
          </w:p>
          <w:p>
            <w:pPr>
              <w:pStyle w:val="14"/>
            </w:pPr>
          </w:p>
        </w:tc>
        <w:tc>
          <w:tcPr>
            <w:tcW w:w="2891" w:type="dxa"/>
            <w:vAlign w:val="center"/>
          </w:tcPr>
          <w:p>
            <w:pPr>
              <w:pStyle w:val="14"/>
            </w:pPr>
            <w:r>
              <w:t>青少年体育赛事活动、竞技备战等费用</w:t>
            </w:r>
          </w:p>
        </w:tc>
        <w:tc>
          <w:tcPr>
            <w:tcW w:w="1276" w:type="dxa"/>
            <w:vAlign w:val="center"/>
          </w:tcPr>
          <w:p>
            <w:pPr>
              <w:pStyle w:val="14"/>
            </w:pPr>
            <w:r>
              <w:t>≤403.5万元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科研经费预算控制数</w:t>
            </w:r>
          </w:p>
          <w:p>
            <w:pPr>
              <w:pStyle w:val="14"/>
            </w:pPr>
          </w:p>
        </w:tc>
        <w:tc>
          <w:tcPr>
            <w:tcW w:w="2891" w:type="dxa"/>
            <w:vAlign w:val="center"/>
          </w:tcPr>
          <w:p>
            <w:pPr>
              <w:pStyle w:val="14"/>
            </w:pPr>
            <w:r>
              <w:t>运动队科研保障费用</w:t>
            </w:r>
          </w:p>
        </w:tc>
        <w:tc>
          <w:tcPr>
            <w:tcW w:w="1276" w:type="dxa"/>
            <w:vAlign w:val="center"/>
          </w:tcPr>
          <w:p>
            <w:pPr>
              <w:pStyle w:val="14"/>
            </w:pPr>
            <w:r>
              <w:t>≤297万元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社会影响程度</w:t>
            </w:r>
          </w:p>
        </w:tc>
        <w:tc>
          <w:tcPr>
            <w:tcW w:w="1276" w:type="dxa"/>
            <w:vAlign w:val="center"/>
          </w:tcPr>
          <w:p>
            <w:pPr>
              <w:pStyle w:val="14"/>
            </w:pPr>
            <w:r>
              <w:t>提高了田径项目社会影响力</w:t>
            </w:r>
          </w:p>
          <w:p>
            <w:pPr>
              <w:pStyle w:val="14"/>
            </w:pPr>
          </w:p>
        </w:tc>
        <w:tc>
          <w:tcPr>
            <w:tcW w:w="1843" w:type="dxa"/>
            <w:vAlign w:val="center"/>
          </w:tcPr>
          <w:p>
            <w:pPr>
              <w:pStyle w:val="14"/>
            </w:pPr>
            <w:r>
              <w:t>媒体报道次数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体育赛事活动参与者满意人数占比</w:t>
            </w:r>
          </w:p>
        </w:tc>
        <w:tc>
          <w:tcPr>
            <w:tcW w:w="2891" w:type="dxa"/>
            <w:vAlign w:val="center"/>
          </w:tcPr>
          <w:p>
            <w:pPr>
              <w:pStyle w:val="14"/>
            </w:pPr>
            <w:r>
              <w:t>体育赛事活动参与者满意人数占比</w:t>
            </w:r>
          </w:p>
        </w:tc>
        <w:tc>
          <w:tcPr>
            <w:tcW w:w="1276" w:type="dxa"/>
            <w:vAlign w:val="center"/>
          </w:tcPr>
          <w:p>
            <w:pPr>
              <w:pStyle w:val="14"/>
            </w:pPr>
            <w:r>
              <w:t>≥85%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用于保障中心人员顺利赴巴西、阿根廷参观交流学习足球相关工作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1.保障中心人员顺利出国访问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出访人数</w:t>
            </w:r>
          </w:p>
        </w:tc>
        <w:tc>
          <w:tcPr>
            <w:tcW w:w="2891" w:type="dxa"/>
            <w:vAlign w:val="center"/>
          </w:tcPr>
          <w:p>
            <w:pPr>
              <w:pStyle w:val="14"/>
            </w:pPr>
            <w:r>
              <w:t>出访人数</w:t>
            </w:r>
          </w:p>
        </w:tc>
        <w:tc>
          <w:tcPr>
            <w:tcW w:w="1276" w:type="dxa"/>
            <w:vAlign w:val="center"/>
          </w:tcPr>
          <w:p>
            <w:pPr>
              <w:pStyle w:val="14"/>
            </w:pPr>
            <w:r>
              <w:t>≥2人</w:t>
            </w:r>
          </w:p>
        </w:tc>
        <w:tc>
          <w:tcPr>
            <w:tcW w:w="1843" w:type="dxa"/>
            <w:vAlign w:val="center"/>
          </w:tcPr>
          <w:p>
            <w:pPr>
              <w:pStyle w:val="14"/>
            </w:pPr>
            <w:r>
              <w:t>出国访问申请单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出访是否顺利完成</w:t>
            </w:r>
          </w:p>
        </w:tc>
        <w:tc>
          <w:tcPr>
            <w:tcW w:w="2891" w:type="dxa"/>
            <w:vAlign w:val="center"/>
          </w:tcPr>
          <w:p>
            <w:pPr>
              <w:pStyle w:val="14"/>
            </w:pPr>
            <w:r>
              <w:t>出访是否顺利完成</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出国访问项目成本</w:t>
            </w:r>
          </w:p>
        </w:tc>
        <w:tc>
          <w:tcPr>
            <w:tcW w:w="2891" w:type="dxa"/>
            <w:vAlign w:val="center"/>
          </w:tcPr>
          <w:p>
            <w:pPr>
              <w:pStyle w:val="14"/>
            </w:pPr>
            <w:r>
              <w:t>出国访问项目成本</w:t>
            </w:r>
          </w:p>
        </w:tc>
        <w:tc>
          <w:tcPr>
            <w:tcW w:w="1276" w:type="dxa"/>
            <w:vAlign w:val="center"/>
          </w:tcPr>
          <w:p>
            <w:pPr>
              <w:pStyle w:val="14"/>
            </w:pPr>
            <w:r>
              <w:t>≤10万元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出国访问按年度计划顺利完成</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加强交流，提升自身竞技水平</w:t>
            </w:r>
          </w:p>
        </w:tc>
        <w:tc>
          <w:tcPr>
            <w:tcW w:w="2891" w:type="dxa"/>
            <w:vAlign w:val="center"/>
          </w:tcPr>
          <w:p>
            <w:pPr>
              <w:pStyle w:val="14"/>
            </w:pPr>
            <w:r>
              <w:t>加强交流，提升自身竞技水平</w:t>
            </w:r>
          </w:p>
        </w:tc>
        <w:tc>
          <w:tcPr>
            <w:tcW w:w="1276" w:type="dxa"/>
            <w:vAlign w:val="center"/>
          </w:tcPr>
          <w:p>
            <w:pPr>
              <w:pStyle w:val="14"/>
            </w:pPr>
            <w:r>
              <w:t>加强与国外高水平队伍交流学习，提升自身实力</w:t>
            </w:r>
          </w:p>
        </w:tc>
        <w:tc>
          <w:tcPr>
            <w:tcW w:w="1843" w:type="dxa"/>
            <w:vAlign w:val="center"/>
          </w:tcPr>
          <w:p>
            <w:pPr>
              <w:pStyle w:val="14"/>
            </w:pPr>
            <w:r>
              <w:t>学习交流报告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2705.92</w:t>
            </w:r>
          </w:p>
        </w:tc>
        <w:tc>
          <w:tcPr>
            <w:tcW w:w="1587" w:type="dxa"/>
            <w:vAlign w:val="center"/>
          </w:tcPr>
          <w:p>
            <w:pPr>
              <w:pStyle w:val="12"/>
            </w:pPr>
            <w:r>
              <w:t>其中：财政    资金</w:t>
            </w:r>
          </w:p>
        </w:tc>
        <w:tc>
          <w:tcPr>
            <w:tcW w:w="1304" w:type="dxa"/>
            <w:vAlign w:val="center"/>
          </w:tcPr>
          <w:p>
            <w:pPr>
              <w:pStyle w:val="14"/>
            </w:pPr>
            <w:r>
              <w:t>2705.92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用于我省青少年、群众足篮排运动发展需要，备战第十五届全运会目标任务和各项全国比赛。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1.通过参加全国比赛，提升我省三大球竞技水平，向国家队输送人才。</w:t>
            </w:r>
          </w:p>
          <w:p>
            <w:pPr>
              <w:pStyle w:val="14"/>
            </w:pPr>
            <w:r>
              <w:t>2.通过组织省级比赛，实现我省三大球运动人口增加，培养全面发展的三大球人才，为建设省级队伍打下良好基础。</w:t>
            </w:r>
          </w:p>
          <w:p>
            <w:pPr>
              <w:pStyle w:val="14"/>
            </w:pPr>
            <w:r>
              <w:t>3.通过与俱乐部联办共建队伍，更好的备战第十五届全运会，同时在职业联赛的平台上站稳脚跟。</w:t>
            </w:r>
          </w:p>
          <w:p>
            <w:pPr>
              <w:pStyle w:val="14"/>
            </w:pPr>
            <w:r>
              <w:t>4.通过专业人才和辅助人员科学地保障运动队比赛、训练、日常等。</w:t>
            </w:r>
          </w:p>
          <w:p>
            <w:pPr>
              <w:pStyle w:val="14"/>
            </w:pPr>
            <w:r>
              <w:t>5.通过为集试训运动员提供吃住训赛的保障，满足运动队参加全国比赛、输送人才的需求。</w:t>
            </w:r>
          </w:p>
          <w:p>
            <w:pPr>
              <w:pStyle w:val="14"/>
            </w:pPr>
            <w:r>
              <w:t>6.通过举办群众性赛事活动，扩大三大球群众基础。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足篮排项目参加全国比赛、外出训练</w:t>
            </w:r>
          </w:p>
        </w:tc>
        <w:tc>
          <w:tcPr>
            <w:tcW w:w="2891" w:type="dxa"/>
            <w:vAlign w:val="center"/>
          </w:tcPr>
          <w:p>
            <w:pPr>
              <w:pStyle w:val="14"/>
            </w:pPr>
            <w:r>
              <w:t>足球项目10项，篮球项目4项，排球项目20项</w:t>
            </w:r>
          </w:p>
        </w:tc>
        <w:tc>
          <w:tcPr>
            <w:tcW w:w="1276" w:type="dxa"/>
            <w:vAlign w:val="center"/>
          </w:tcPr>
          <w:p>
            <w:pPr>
              <w:pStyle w:val="14"/>
            </w:pPr>
            <w:r>
              <w:t>≥34项</w:t>
            </w:r>
          </w:p>
        </w:tc>
        <w:tc>
          <w:tcPr>
            <w:tcW w:w="1843" w:type="dxa"/>
            <w:vAlign w:val="center"/>
          </w:tcPr>
          <w:p>
            <w:pPr>
              <w:pStyle w:val="14"/>
            </w:pPr>
            <w:r>
              <w:t>全国比赛通知、外出训练签批单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组织省级比赛</w:t>
            </w:r>
          </w:p>
        </w:tc>
        <w:tc>
          <w:tcPr>
            <w:tcW w:w="2891" w:type="dxa"/>
            <w:vAlign w:val="center"/>
          </w:tcPr>
          <w:p>
            <w:pPr>
              <w:pStyle w:val="14"/>
            </w:pPr>
            <w:r>
              <w:t>足球项目11项，篮球项目8项，排球项目9项</w:t>
            </w:r>
          </w:p>
        </w:tc>
        <w:tc>
          <w:tcPr>
            <w:tcW w:w="1276" w:type="dxa"/>
            <w:vAlign w:val="center"/>
          </w:tcPr>
          <w:p>
            <w:pPr>
              <w:pStyle w:val="14"/>
            </w:pPr>
            <w:r>
              <w:t>≥25项</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联办队队伍数量</w:t>
            </w:r>
          </w:p>
        </w:tc>
        <w:tc>
          <w:tcPr>
            <w:tcW w:w="2891" w:type="dxa"/>
            <w:vAlign w:val="center"/>
          </w:tcPr>
          <w:p>
            <w:pPr>
              <w:pStyle w:val="14"/>
            </w:pPr>
            <w:r>
              <w:t>联办队3支队伍</w:t>
            </w:r>
          </w:p>
        </w:tc>
        <w:tc>
          <w:tcPr>
            <w:tcW w:w="1276" w:type="dxa"/>
            <w:vAlign w:val="center"/>
          </w:tcPr>
          <w:p>
            <w:pPr>
              <w:pStyle w:val="14"/>
            </w:pPr>
            <w:r>
              <w:t>＝3支</w:t>
            </w:r>
          </w:p>
        </w:tc>
        <w:tc>
          <w:tcPr>
            <w:tcW w:w="1843" w:type="dxa"/>
            <w:vAlign w:val="center"/>
          </w:tcPr>
          <w:p>
            <w:pPr>
              <w:pStyle w:val="14"/>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复合型保障团队</w:t>
            </w:r>
          </w:p>
        </w:tc>
        <w:tc>
          <w:tcPr>
            <w:tcW w:w="2891" w:type="dxa"/>
            <w:vAlign w:val="center"/>
          </w:tcPr>
          <w:p>
            <w:pPr>
              <w:pStyle w:val="14"/>
            </w:pPr>
            <w:r>
              <w:t>提供队医、体能康复、教练、辅助岗位工作人员等保障服务</w:t>
            </w:r>
          </w:p>
        </w:tc>
        <w:tc>
          <w:tcPr>
            <w:tcW w:w="1276" w:type="dxa"/>
            <w:vAlign w:val="center"/>
          </w:tcPr>
          <w:p>
            <w:pPr>
              <w:pStyle w:val="14"/>
            </w:pPr>
            <w:r>
              <w:t>≥25人</w:t>
            </w:r>
          </w:p>
        </w:tc>
        <w:tc>
          <w:tcPr>
            <w:tcW w:w="1843"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保障集训试训人员</w:t>
            </w:r>
          </w:p>
        </w:tc>
        <w:tc>
          <w:tcPr>
            <w:tcW w:w="2891" w:type="dxa"/>
            <w:vAlign w:val="center"/>
          </w:tcPr>
          <w:p>
            <w:pPr>
              <w:pStyle w:val="14"/>
            </w:pPr>
            <w:r>
              <w:t>保障集训试训运动员人数</w:t>
            </w:r>
          </w:p>
        </w:tc>
        <w:tc>
          <w:tcPr>
            <w:tcW w:w="1276" w:type="dxa"/>
            <w:vAlign w:val="center"/>
          </w:tcPr>
          <w:p>
            <w:pPr>
              <w:pStyle w:val="14"/>
            </w:pPr>
            <w:r>
              <w:t>≥100人</w:t>
            </w:r>
          </w:p>
        </w:tc>
        <w:tc>
          <w:tcPr>
            <w:tcW w:w="1843" w:type="dxa"/>
            <w:vAlign w:val="center"/>
          </w:tcPr>
          <w:p>
            <w:pPr>
              <w:pStyle w:val="14"/>
            </w:pPr>
            <w:r>
              <w:t>集训试训审批表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举办群众赛事</w:t>
            </w:r>
          </w:p>
        </w:tc>
        <w:tc>
          <w:tcPr>
            <w:tcW w:w="2891" w:type="dxa"/>
            <w:vAlign w:val="center"/>
          </w:tcPr>
          <w:p>
            <w:pPr>
              <w:pStyle w:val="14"/>
            </w:pPr>
            <w:r>
              <w:t>比赛项数</w:t>
            </w:r>
          </w:p>
        </w:tc>
        <w:tc>
          <w:tcPr>
            <w:tcW w:w="1276" w:type="dxa"/>
            <w:vAlign w:val="center"/>
          </w:tcPr>
          <w:p>
            <w:pPr>
              <w:pStyle w:val="14"/>
            </w:pPr>
            <w:r>
              <w:t>4项</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年度比赛、组赛、培训是否顺利完成</w:t>
            </w:r>
          </w:p>
        </w:tc>
        <w:tc>
          <w:tcPr>
            <w:tcW w:w="2891" w:type="dxa"/>
            <w:vAlign w:val="center"/>
          </w:tcPr>
          <w:p>
            <w:pPr>
              <w:pStyle w:val="14"/>
            </w:pPr>
            <w:r>
              <w:t>年度比赛、组赛、培训未出现赛风赛纪问题，顺利完赛。</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各个项目按年度计划准时完成，没有延后。</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足球项目单项项目成本</w:t>
            </w:r>
          </w:p>
        </w:tc>
        <w:tc>
          <w:tcPr>
            <w:tcW w:w="1276" w:type="dxa"/>
            <w:vAlign w:val="center"/>
          </w:tcPr>
          <w:p>
            <w:pPr>
              <w:pStyle w:val="14"/>
            </w:pPr>
            <w:r>
              <w:t>≤15万元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篮球项目单项项目成本</w:t>
            </w:r>
          </w:p>
        </w:tc>
        <w:tc>
          <w:tcPr>
            <w:tcW w:w="1276" w:type="dxa"/>
            <w:vAlign w:val="center"/>
          </w:tcPr>
          <w:p>
            <w:pPr>
              <w:pStyle w:val="14"/>
            </w:pPr>
            <w:r>
              <w:t>≤10万元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参加全国比赛项目成本</w:t>
            </w:r>
          </w:p>
        </w:tc>
        <w:tc>
          <w:tcPr>
            <w:tcW w:w="2891" w:type="dxa"/>
            <w:vAlign w:val="center"/>
          </w:tcPr>
          <w:p>
            <w:pPr>
              <w:pStyle w:val="14"/>
            </w:pPr>
            <w:r>
              <w:t>排球项目单项项目成本</w:t>
            </w:r>
          </w:p>
        </w:tc>
        <w:tc>
          <w:tcPr>
            <w:tcW w:w="1276" w:type="dxa"/>
            <w:vAlign w:val="center"/>
          </w:tcPr>
          <w:p>
            <w:pPr>
              <w:pStyle w:val="14"/>
            </w:pPr>
            <w:r>
              <w:t>≤20万元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足球项目单项项目成本</w:t>
            </w:r>
          </w:p>
        </w:tc>
        <w:tc>
          <w:tcPr>
            <w:tcW w:w="1276" w:type="dxa"/>
            <w:vAlign w:val="center"/>
          </w:tcPr>
          <w:p>
            <w:pPr>
              <w:pStyle w:val="14"/>
            </w:pPr>
            <w:r>
              <w:t>≤20万元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篮球项目单项项目成本</w:t>
            </w:r>
          </w:p>
        </w:tc>
        <w:tc>
          <w:tcPr>
            <w:tcW w:w="1276" w:type="dxa"/>
            <w:vAlign w:val="center"/>
          </w:tcPr>
          <w:p>
            <w:pPr>
              <w:pStyle w:val="14"/>
            </w:pPr>
            <w:r>
              <w:t>≤28万元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组织省级比赛项目成本</w:t>
            </w:r>
          </w:p>
        </w:tc>
        <w:tc>
          <w:tcPr>
            <w:tcW w:w="2891" w:type="dxa"/>
            <w:vAlign w:val="center"/>
          </w:tcPr>
          <w:p>
            <w:pPr>
              <w:pStyle w:val="14"/>
            </w:pPr>
            <w:r>
              <w:t>排球项目单项项目成本</w:t>
            </w:r>
          </w:p>
        </w:tc>
        <w:tc>
          <w:tcPr>
            <w:tcW w:w="1276" w:type="dxa"/>
            <w:vAlign w:val="center"/>
          </w:tcPr>
          <w:p>
            <w:pPr>
              <w:pStyle w:val="14"/>
            </w:pPr>
            <w:r>
              <w:t>≤38万元</w:t>
            </w:r>
          </w:p>
        </w:tc>
        <w:tc>
          <w:tcPr>
            <w:tcW w:w="1843" w:type="dxa"/>
            <w:vAlign w:val="center"/>
          </w:tcPr>
          <w:p>
            <w:pPr>
              <w:pStyle w:val="14"/>
            </w:pPr>
            <w:r>
              <w:t>根据支付情况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群众性赛事项目成本</w:t>
            </w:r>
          </w:p>
        </w:tc>
        <w:tc>
          <w:tcPr>
            <w:tcW w:w="1276" w:type="dxa"/>
            <w:vAlign w:val="center"/>
          </w:tcPr>
          <w:p>
            <w:pPr>
              <w:pStyle w:val="14"/>
            </w:pPr>
            <w:r>
              <w:t>≤200万元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国家体育总局工作要求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参加全国比赛取得优异成绩</w:t>
            </w:r>
          </w:p>
        </w:tc>
        <w:tc>
          <w:tcPr>
            <w:tcW w:w="2891" w:type="dxa"/>
            <w:vAlign w:val="center"/>
          </w:tcPr>
          <w:p>
            <w:pPr>
              <w:pStyle w:val="14"/>
            </w:pPr>
            <w:r>
              <w:t>参加全国比赛取得优异成绩</w:t>
            </w:r>
          </w:p>
        </w:tc>
        <w:tc>
          <w:tcPr>
            <w:tcW w:w="1276" w:type="dxa"/>
            <w:vAlign w:val="center"/>
          </w:tcPr>
          <w:p>
            <w:pPr>
              <w:pStyle w:val="14"/>
            </w:pPr>
            <w:r>
              <w:t>取得两个前八名，两个前十二名。</w:t>
            </w:r>
          </w:p>
        </w:tc>
        <w:tc>
          <w:tcPr>
            <w:tcW w:w="1843" w:type="dxa"/>
            <w:vAlign w:val="center"/>
          </w:tcPr>
          <w:p>
            <w:pPr>
              <w:pStyle w:val="14"/>
            </w:pPr>
            <w:r>
              <w:t>成绩册或成绩证明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用于提高运动员技术水平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1.赴国外进行交流训练，保障运动队训练需求，提升对抗能力和技战术水平。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出国训练次数</w:t>
            </w:r>
          </w:p>
        </w:tc>
        <w:tc>
          <w:tcPr>
            <w:tcW w:w="2891" w:type="dxa"/>
            <w:vAlign w:val="center"/>
          </w:tcPr>
          <w:p>
            <w:pPr>
              <w:pStyle w:val="14"/>
            </w:pPr>
            <w:r>
              <w:t>各项目出国训练次数</w:t>
            </w:r>
          </w:p>
        </w:tc>
        <w:tc>
          <w:tcPr>
            <w:tcW w:w="1276" w:type="dxa"/>
            <w:vAlign w:val="center"/>
          </w:tcPr>
          <w:p>
            <w:pPr>
              <w:pStyle w:val="14"/>
            </w:pPr>
            <w:r>
              <w:t>≤2次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出国训练任务完成率</w:t>
            </w:r>
          </w:p>
        </w:tc>
        <w:tc>
          <w:tcPr>
            <w:tcW w:w="2891" w:type="dxa"/>
            <w:vAlign w:val="center"/>
          </w:tcPr>
          <w:p>
            <w:pPr>
              <w:pStyle w:val="14"/>
            </w:pPr>
            <w:r>
              <w:t>出国训练任务完成率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出国训练任务计划完成及时率</w:t>
            </w:r>
          </w:p>
        </w:tc>
        <w:tc>
          <w:tcPr>
            <w:tcW w:w="2891" w:type="dxa"/>
            <w:vAlign w:val="center"/>
          </w:tcPr>
          <w:p>
            <w:pPr>
              <w:pStyle w:val="14"/>
            </w:pPr>
            <w:r>
              <w:t>出国训练任务计划完成及时率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出国训练费用</w:t>
            </w:r>
          </w:p>
        </w:tc>
        <w:tc>
          <w:tcPr>
            <w:tcW w:w="2891" w:type="dxa"/>
            <w:vAlign w:val="center"/>
          </w:tcPr>
          <w:p>
            <w:pPr>
              <w:pStyle w:val="14"/>
            </w:pPr>
            <w:r>
              <w:t>出国训练费用</w:t>
            </w:r>
          </w:p>
        </w:tc>
        <w:tc>
          <w:tcPr>
            <w:tcW w:w="1276" w:type="dxa"/>
            <w:vAlign w:val="center"/>
          </w:tcPr>
          <w:p>
            <w:pPr>
              <w:pStyle w:val="14"/>
            </w:pPr>
            <w:r>
              <w:t>≤70万元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提高运动员技术水平</w:t>
            </w:r>
          </w:p>
        </w:tc>
        <w:tc>
          <w:tcPr>
            <w:tcW w:w="2891" w:type="dxa"/>
            <w:vAlign w:val="center"/>
          </w:tcPr>
          <w:p>
            <w:pPr>
              <w:pStyle w:val="14"/>
            </w:pPr>
            <w:r>
              <w:t>提高运动员技术水平，增强运动员整体实力</w:t>
            </w:r>
          </w:p>
        </w:tc>
        <w:tc>
          <w:tcPr>
            <w:tcW w:w="1276" w:type="dxa"/>
            <w:vAlign w:val="center"/>
          </w:tcPr>
          <w:p>
            <w:pPr>
              <w:pStyle w:val="14"/>
            </w:pPr>
            <w:r>
              <w:t>运动员技术水平是否有提高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2071.44</w:t>
            </w:r>
          </w:p>
        </w:tc>
        <w:tc>
          <w:tcPr>
            <w:tcW w:w="1587" w:type="dxa"/>
            <w:vAlign w:val="center"/>
          </w:tcPr>
          <w:p>
            <w:pPr>
              <w:pStyle w:val="12"/>
            </w:pPr>
            <w:r>
              <w:t>其中：财政    资金</w:t>
            </w:r>
          </w:p>
        </w:tc>
        <w:tc>
          <w:tcPr>
            <w:tcW w:w="1304" w:type="dxa"/>
            <w:vAlign w:val="center"/>
          </w:tcPr>
          <w:p>
            <w:pPr>
              <w:pStyle w:val="14"/>
            </w:pPr>
            <w:r>
              <w:t>2071.44</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用于保障运动队训练、参赛，提高队伍技术技战水平，更好地备战全运会。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1.通过参加全国比赛提升锻炼队伍，为更好地备战全运会打好基础。</w:t>
            </w:r>
          </w:p>
          <w:p>
            <w:pPr>
              <w:pStyle w:val="14"/>
            </w:pPr>
            <w:r>
              <w:t>2.取得优秀成绩，促进我省体育事业发展。</w:t>
            </w:r>
          </w:p>
          <w:p>
            <w:pPr>
              <w:pStyle w:val="14"/>
            </w:pPr>
            <w:r>
              <w:t>3.通过外出训练交流，锻炼队伍，提高队伍技术技战水平。</w:t>
            </w:r>
          </w:p>
          <w:p>
            <w:pPr>
              <w:pStyle w:val="14"/>
            </w:pPr>
            <w:r>
              <w:t>4.为运动队提供更好的训练场所，为更好地备战全运会做好后勤保障工作。</w:t>
            </w:r>
          </w:p>
          <w:p>
            <w:pPr>
              <w:pStyle w:val="14"/>
            </w:pPr>
            <w:r>
              <w:t>5.通过省级年度比赛，选拔后备人才。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队伍外出训练次数</w:t>
            </w:r>
          </w:p>
        </w:tc>
        <w:tc>
          <w:tcPr>
            <w:tcW w:w="2891" w:type="dxa"/>
            <w:vAlign w:val="center"/>
          </w:tcPr>
          <w:p>
            <w:pPr>
              <w:pStyle w:val="14"/>
            </w:pPr>
            <w:r>
              <w:t>运动队不定期进行外训的数量</w:t>
            </w:r>
          </w:p>
        </w:tc>
        <w:tc>
          <w:tcPr>
            <w:tcW w:w="1276" w:type="dxa"/>
            <w:vAlign w:val="center"/>
          </w:tcPr>
          <w:p>
            <w:pPr>
              <w:pStyle w:val="14"/>
            </w:pPr>
            <w:r>
              <w:t>≥5次</w:t>
            </w:r>
          </w:p>
        </w:tc>
        <w:tc>
          <w:tcPr>
            <w:tcW w:w="1843" w:type="dxa"/>
            <w:vAlign w:val="center"/>
          </w:tcPr>
          <w:p>
            <w:pPr>
              <w:pStyle w:val="14"/>
            </w:pPr>
            <w:r>
              <w:t>各运动队年度训练安排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全国体育赛事中取得优异成绩</w:t>
            </w:r>
          </w:p>
        </w:tc>
        <w:tc>
          <w:tcPr>
            <w:tcW w:w="2891" w:type="dxa"/>
            <w:vAlign w:val="center"/>
          </w:tcPr>
          <w:p>
            <w:pPr>
              <w:pStyle w:val="14"/>
            </w:pPr>
            <w:r>
              <w:t>参加全国年度体育赛事取得优异成绩</w:t>
            </w:r>
          </w:p>
        </w:tc>
        <w:tc>
          <w:tcPr>
            <w:tcW w:w="1276" w:type="dxa"/>
            <w:vAlign w:val="center"/>
          </w:tcPr>
          <w:p>
            <w:pPr>
              <w:pStyle w:val="14"/>
            </w:pPr>
            <w:r>
              <w:t>≥5枚</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参加全国年度体育赛事情况</w:t>
            </w:r>
          </w:p>
        </w:tc>
        <w:tc>
          <w:tcPr>
            <w:tcW w:w="2891" w:type="dxa"/>
            <w:vAlign w:val="center"/>
          </w:tcPr>
          <w:p>
            <w:pPr>
              <w:pStyle w:val="14"/>
            </w:pPr>
            <w:r>
              <w:t>参加全国年度体育赛事的数量</w:t>
            </w:r>
          </w:p>
        </w:tc>
        <w:tc>
          <w:tcPr>
            <w:tcW w:w="1276" w:type="dxa"/>
            <w:vAlign w:val="center"/>
          </w:tcPr>
          <w:p>
            <w:pPr>
              <w:pStyle w:val="14"/>
            </w:pPr>
            <w:r>
              <w:t>≥12次</w:t>
            </w:r>
          </w:p>
        </w:tc>
        <w:tc>
          <w:tcPr>
            <w:tcW w:w="1843" w:type="dxa"/>
            <w:vAlign w:val="center"/>
          </w:tcPr>
          <w:p>
            <w:pPr>
              <w:pStyle w:val="14"/>
            </w:pPr>
            <w:r>
              <w:t>体育总局下发的年度比赛计划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举办年度青少年比赛次数</w:t>
            </w:r>
          </w:p>
        </w:tc>
        <w:tc>
          <w:tcPr>
            <w:tcW w:w="2891" w:type="dxa"/>
            <w:vAlign w:val="center"/>
          </w:tcPr>
          <w:p>
            <w:pPr>
              <w:pStyle w:val="14"/>
            </w:pPr>
            <w:r>
              <w:t>举办年度青少年比赛不少于4次</w:t>
            </w:r>
          </w:p>
        </w:tc>
        <w:tc>
          <w:tcPr>
            <w:tcW w:w="1276" w:type="dxa"/>
            <w:vAlign w:val="center"/>
          </w:tcPr>
          <w:p>
            <w:pPr>
              <w:pStyle w:val="14"/>
            </w:pPr>
            <w:r>
              <w:t>≥4次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集训运动员数量</w:t>
            </w:r>
          </w:p>
        </w:tc>
        <w:tc>
          <w:tcPr>
            <w:tcW w:w="2891" w:type="dxa"/>
            <w:vAlign w:val="center"/>
          </w:tcPr>
          <w:p>
            <w:pPr>
              <w:pStyle w:val="14"/>
            </w:pPr>
            <w:r>
              <w:t>参加集训的人次</w:t>
            </w:r>
          </w:p>
        </w:tc>
        <w:tc>
          <w:tcPr>
            <w:tcW w:w="1276" w:type="dxa"/>
            <w:vAlign w:val="center"/>
          </w:tcPr>
          <w:p>
            <w:pPr>
              <w:pStyle w:val="14"/>
            </w:pPr>
            <w:r>
              <w:t>≥50人次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试训运动员数量</w:t>
            </w:r>
          </w:p>
        </w:tc>
        <w:tc>
          <w:tcPr>
            <w:tcW w:w="2891" w:type="dxa"/>
            <w:vAlign w:val="center"/>
          </w:tcPr>
          <w:p>
            <w:pPr>
              <w:pStyle w:val="14"/>
            </w:pPr>
            <w:r>
              <w:t>参加试训的人</w:t>
            </w:r>
          </w:p>
        </w:tc>
        <w:tc>
          <w:tcPr>
            <w:tcW w:w="1276" w:type="dxa"/>
            <w:vAlign w:val="center"/>
          </w:tcPr>
          <w:p>
            <w:pPr>
              <w:pStyle w:val="14"/>
            </w:pPr>
            <w:r>
              <w:t>≥20人</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体操举重振兴计划</w:t>
            </w:r>
          </w:p>
        </w:tc>
        <w:tc>
          <w:tcPr>
            <w:tcW w:w="2891" w:type="dxa"/>
            <w:vAlign w:val="center"/>
          </w:tcPr>
          <w:p>
            <w:pPr>
              <w:pStyle w:val="14"/>
            </w:pPr>
            <w:r>
              <w:t>体操举重振兴计划完成情况</w:t>
            </w:r>
          </w:p>
        </w:tc>
        <w:tc>
          <w:tcPr>
            <w:tcW w:w="1276" w:type="dxa"/>
            <w:vAlign w:val="center"/>
          </w:tcPr>
          <w:p>
            <w:pPr>
              <w:pStyle w:val="14"/>
            </w:pPr>
            <w:r>
              <w:t>≥10振兴点</w:t>
            </w:r>
          </w:p>
        </w:tc>
        <w:tc>
          <w:tcPr>
            <w:tcW w:w="1843" w:type="dxa"/>
            <w:vAlign w:val="center"/>
          </w:tcPr>
          <w:p>
            <w:pPr>
              <w:pStyle w:val="14"/>
            </w:pPr>
            <w:r>
              <w:t>省局文件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组织省级比赛的规范性</w:t>
            </w:r>
          </w:p>
        </w:tc>
        <w:tc>
          <w:tcPr>
            <w:tcW w:w="2891" w:type="dxa"/>
            <w:vAlign w:val="center"/>
          </w:tcPr>
          <w:p>
            <w:pPr>
              <w:pStyle w:val="14"/>
            </w:pPr>
            <w:r>
              <w:t>组织省级比赛程序的规范性和合规性</w:t>
            </w:r>
          </w:p>
        </w:tc>
        <w:tc>
          <w:tcPr>
            <w:tcW w:w="1276" w:type="dxa"/>
            <w:vAlign w:val="center"/>
          </w:tcPr>
          <w:p>
            <w:pPr>
              <w:pStyle w:val="14"/>
            </w:pPr>
            <w:r>
              <w:t>100%</w:t>
            </w:r>
          </w:p>
        </w:tc>
        <w:tc>
          <w:tcPr>
            <w:tcW w:w="1843" w:type="dxa"/>
            <w:vAlign w:val="center"/>
          </w:tcPr>
          <w:p>
            <w:pPr>
              <w:pStyle w:val="14"/>
            </w:pPr>
            <w:r>
              <w:t>组织省级比赛的完成情况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不出现赛风赛纪和兴奋剂事件</w:t>
            </w:r>
          </w:p>
        </w:tc>
        <w:tc>
          <w:tcPr>
            <w:tcW w:w="2891" w:type="dxa"/>
            <w:vAlign w:val="center"/>
          </w:tcPr>
          <w:p>
            <w:pPr>
              <w:pStyle w:val="14"/>
            </w:pPr>
            <w:r>
              <w:t>不出现赛风赛纪和兴奋剂事件</w:t>
            </w:r>
          </w:p>
        </w:tc>
        <w:tc>
          <w:tcPr>
            <w:tcW w:w="1276" w:type="dxa"/>
            <w:vAlign w:val="center"/>
          </w:tcPr>
          <w:p>
            <w:pPr>
              <w:pStyle w:val="14"/>
            </w:pPr>
            <w:r>
              <w:t>≤0次</w:t>
            </w:r>
          </w:p>
        </w:tc>
        <w:tc>
          <w:tcPr>
            <w:tcW w:w="1843" w:type="dxa"/>
            <w:vAlign w:val="center"/>
          </w:tcPr>
          <w:p>
            <w:pPr>
              <w:pStyle w:val="14"/>
            </w:pPr>
            <w:r>
              <w:t>国家体育总局下发的通知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体操举重振兴计划教练员人数</w:t>
            </w:r>
          </w:p>
        </w:tc>
        <w:tc>
          <w:tcPr>
            <w:tcW w:w="2891" w:type="dxa"/>
            <w:vAlign w:val="center"/>
          </w:tcPr>
          <w:p>
            <w:pPr>
              <w:pStyle w:val="14"/>
            </w:pPr>
            <w:r>
              <w:t>体操举重振兴计划教练员人数</w:t>
            </w:r>
          </w:p>
        </w:tc>
        <w:tc>
          <w:tcPr>
            <w:tcW w:w="1276" w:type="dxa"/>
            <w:vAlign w:val="center"/>
          </w:tcPr>
          <w:p>
            <w:pPr>
              <w:pStyle w:val="14"/>
            </w:pPr>
            <w:r>
              <w:t>≥10人</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购买训练器材等及各类保障服务的验收合格率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中心各项目年度完成情况</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外训、比赛、承办比赛等成本费用</w:t>
            </w:r>
          </w:p>
        </w:tc>
        <w:tc>
          <w:tcPr>
            <w:tcW w:w="2891" w:type="dxa"/>
            <w:vAlign w:val="center"/>
          </w:tcPr>
          <w:p>
            <w:pPr>
              <w:pStyle w:val="14"/>
            </w:pPr>
            <w:r>
              <w:t>外训、比赛、成本比赛等成本费用</w:t>
            </w:r>
          </w:p>
        </w:tc>
        <w:tc>
          <w:tcPr>
            <w:tcW w:w="1276" w:type="dxa"/>
            <w:vAlign w:val="center"/>
          </w:tcPr>
          <w:p>
            <w:pPr>
              <w:pStyle w:val="14"/>
            </w:pPr>
            <w:r>
              <w:t>≤2071.44万元</w:t>
            </w:r>
          </w:p>
        </w:tc>
        <w:tc>
          <w:tcPr>
            <w:tcW w:w="1843" w:type="dxa"/>
            <w:vAlign w:val="center"/>
          </w:tcPr>
          <w:p>
            <w:pPr>
              <w:pStyle w:val="14"/>
            </w:pPr>
            <w:r>
              <w:t>年度预算、历史依据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通过体操、艺术体操、举重、柔道等比赛，提高人民对以上项目的认识，丰富社会文化生活。</w:t>
            </w:r>
          </w:p>
        </w:tc>
        <w:tc>
          <w:tcPr>
            <w:tcW w:w="1276" w:type="dxa"/>
            <w:vAlign w:val="center"/>
          </w:tcPr>
          <w:p>
            <w:pPr>
              <w:pStyle w:val="14"/>
            </w:pPr>
            <w:r>
              <w:t>较好</w:t>
            </w:r>
          </w:p>
        </w:tc>
        <w:tc>
          <w:tcPr>
            <w:tcW w:w="1843" w:type="dxa"/>
            <w:vAlign w:val="center"/>
          </w:tcPr>
          <w:p>
            <w:pPr>
              <w:pStyle w:val="14"/>
            </w:pPr>
            <w:r>
              <w:t>《河北省体育发展“十四五”规划》、《全民健身条例》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系列体育赛事活动参与者满意度情况</w:t>
            </w:r>
          </w:p>
        </w:tc>
        <w:tc>
          <w:tcPr>
            <w:tcW w:w="2891" w:type="dxa"/>
            <w:vAlign w:val="center"/>
          </w:tcPr>
          <w:p>
            <w:pPr>
              <w:pStyle w:val="14"/>
            </w:pPr>
            <w:r>
              <w:t>系列体育赛事活动参与者满意人数占参与人数的比例</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为奥运会运动员提供后勤保障。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1.通过出访法国巴黎，为我中心参加巴黎奥运会运动员提供保障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出国人次</w:t>
            </w:r>
          </w:p>
        </w:tc>
        <w:tc>
          <w:tcPr>
            <w:tcW w:w="2891" w:type="dxa"/>
            <w:vAlign w:val="center"/>
          </w:tcPr>
          <w:p>
            <w:pPr>
              <w:pStyle w:val="14"/>
            </w:pPr>
            <w:r>
              <w:t>出国人次</w:t>
            </w:r>
          </w:p>
        </w:tc>
        <w:tc>
          <w:tcPr>
            <w:tcW w:w="1276" w:type="dxa"/>
            <w:vAlign w:val="center"/>
          </w:tcPr>
          <w:p>
            <w:pPr>
              <w:pStyle w:val="14"/>
            </w:pPr>
            <w:r>
              <w:t>≥4人</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出国保障工作任务完成率</w:t>
            </w:r>
          </w:p>
        </w:tc>
        <w:tc>
          <w:tcPr>
            <w:tcW w:w="1276" w:type="dxa"/>
            <w:vAlign w:val="center"/>
          </w:tcPr>
          <w:p>
            <w:pPr>
              <w:pStyle w:val="14"/>
            </w:pPr>
            <w:r>
              <w:t>≥98%</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保障工作完成时间</w:t>
            </w:r>
          </w:p>
        </w:tc>
        <w:tc>
          <w:tcPr>
            <w:tcW w:w="1276" w:type="dxa"/>
            <w:vAlign w:val="center"/>
          </w:tcPr>
          <w:p>
            <w:pPr>
              <w:pStyle w:val="14"/>
            </w:pPr>
            <w:r>
              <w:t>7-8月间</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出国经费</w:t>
            </w:r>
          </w:p>
        </w:tc>
        <w:tc>
          <w:tcPr>
            <w:tcW w:w="2891" w:type="dxa"/>
            <w:vAlign w:val="center"/>
          </w:tcPr>
          <w:p>
            <w:pPr>
              <w:pStyle w:val="14"/>
            </w:pPr>
            <w:r>
              <w:t>出国经费</w:t>
            </w:r>
          </w:p>
        </w:tc>
        <w:tc>
          <w:tcPr>
            <w:tcW w:w="1276" w:type="dxa"/>
            <w:vAlign w:val="center"/>
          </w:tcPr>
          <w:p>
            <w:pPr>
              <w:pStyle w:val="14"/>
            </w:pPr>
            <w:r>
              <w:t>≤29万元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对竞技体育可持续发展影响程度</w:t>
            </w:r>
          </w:p>
        </w:tc>
        <w:tc>
          <w:tcPr>
            <w:tcW w:w="2891" w:type="dxa"/>
            <w:vAlign w:val="center"/>
          </w:tcPr>
          <w:p>
            <w:pPr>
              <w:pStyle w:val="14"/>
            </w:pPr>
            <w:r>
              <w:t>为参加奥运会运动员提供保障，保障其完成奥运会任务</w:t>
            </w:r>
          </w:p>
        </w:tc>
        <w:tc>
          <w:tcPr>
            <w:tcW w:w="1276" w:type="dxa"/>
            <w:vAlign w:val="center"/>
          </w:tcPr>
          <w:p>
            <w:pPr>
              <w:pStyle w:val="14"/>
            </w:pPr>
            <w:r>
              <w:t>≥4人</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被服务运动员满意度</w:t>
            </w:r>
          </w:p>
        </w:tc>
        <w:tc>
          <w:tcPr>
            <w:tcW w:w="1276" w:type="dxa"/>
            <w:vAlign w:val="center"/>
          </w:tcPr>
          <w:p>
            <w:pPr>
              <w:pStyle w:val="14"/>
            </w:pPr>
            <w:r>
              <w:t>≥98%</w:t>
            </w:r>
          </w:p>
        </w:tc>
        <w:tc>
          <w:tcPr>
            <w:tcW w:w="1843" w:type="dxa"/>
            <w:vAlign w:val="center"/>
          </w:tcPr>
          <w:p>
            <w:pPr>
              <w:pStyle w:val="14"/>
            </w:pPr>
            <w:r>
              <w:t>与被服务对象研讨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1346.28</w:t>
            </w:r>
          </w:p>
        </w:tc>
        <w:tc>
          <w:tcPr>
            <w:tcW w:w="1587" w:type="dxa"/>
            <w:vAlign w:val="center"/>
          </w:tcPr>
          <w:p>
            <w:pPr>
              <w:pStyle w:val="12"/>
            </w:pPr>
            <w:r>
              <w:t>其中：财政    资金</w:t>
            </w:r>
          </w:p>
        </w:tc>
        <w:tc>
          <w:tcPr>
            <w:tcW w:w="1304" w:type="dxa"/>
            <w:vAlign w:val="center"/>
          </w:tcPr>
          <w:p>
            <w:pPr>
              <w:pStyle w:val="14"/>
            </w:pPr>
            <w:r>
              <w:t>1346.28</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组织河北省青少年比赛；参加巴黎奥运会、全国各类比赛；外出训练；联办河北乒乓球男队等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1.乒乓球项目参加巴黎奥运会，取得两枚以上金牌</w:t>
            </w:r>
          </w:p>
          <w:p>
            <w:pPr>
              <w:pStyle w:val="14"/>
            </w:pPr>
            <w:r>
              <w:t>2.参加全国各类比赛，乒乓球项目取得两个以上前三名、三个前八名；羽毛球项目参加全国各类比赛，取得一个前三名、三个前八名</w:t>
            </w:r>
          </w:p>
          <w:p>
            <w:pPr>
              <w:pStyle w:val="14"/>
            </w:pPr>
            <w:r>
              <w:t>3.组织举办河北省青少年乒乓球羽毛球赛事，为省优秀运动队选拔苗子运动员</w:t>
            </w:r>
          </w:p>
          <w:p>
            <w:pPr>
              <w:pStyle w:val="14"/>
            </w:pPr>
            <w:r>
              <w:t>4.组织京津冀乒乓球羽毛球业余比赛，扩大项目影响力</w:t>
            </w:r>
          </w:p>
          <w:p>
            <w:pPr>
              <w:pStyle w:val="14"/>
            </w:pPr>
            <w:r>
              <w:t>5.为运动队购置训练比赛所需服装、器材，保障队伍取得优异成绩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参赛（训）次数</w:t>
            </w:r>
          </w:p>
        </w:tc>
        <w:tc>
          <w:tcPr>
            <w:tcW w:w="2891" w:type="dxa"/>
            <w:vAlign w:val="center"/>
          </w:tcPr>
          <w:p>
            <w:pPr>
              <w:pStyle w:val="14"/>
            </w:pPr>
            <w:r>
              <w:t>运动队外出参赛、参训次数</w:t>
            </w:r>
          </w:p>
        </w:tc>
        <w:tc>
          <w:tcPr>
            <w:tcW w:w="1276" w:type="dxa"/>
            <w:vAlign w:val="center"/>
          </w:tcPr>
          <w:p>
            <w:pPr>
              <w:pStyle w:val="14"/>
            </w:pPr>
            <w:r>
              <w:t>≥6次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参加巴黎奥运会</w:t>
            </w:r>
          </w:p>
        </w:tc>
        <w:tc>
          <w:tcPr>
            <w:tcW w:w="2891" w:type="dxa"/>
            <w:vAlign w:val="center"/>
          </w:tcPr>
          <w:p>
            <w:pPr>
              <w:pStyle w:val="14"/>
            </w:pPr>
            <w:r>
              <w:t>有1名或以上运动员参加巴黎奥运会</w:t>
            </w:r>
          </w:p>
        </w:tc>
        <w:tc>
          <w:tcPr>
            <w:tcW w:w="1276" w:type="dxa"/>
            <w:vAlign w:val="center"/>
          </w:tcPr>
          <w:p>
            <w:pPr>
              <w:pStyle w:val="14"/>
            </w:pPr>
            <w:r>
              <w:t>≥1人次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组织河北省青少年比赛</w:t>
            </w:r>
          </w:p>
        </w:tc>
        <w:tc>
          <w:tcPr>
            <w:tcW w:w="2891" w:type="dxa"/>
            <w:vAlign w:val="center"/>
          </w:tcPr>
          <w:p>
            <w:pPr>
              <w:pStyle w:val="14"/>
            </w:pPr>
            <w:r>
              <w:t>组织河北省青少年乒乓球羽毛球比赛</w:t>
            </w:r>
          </w:p>
        </w:tc>
        <w:tc>
          <w:tcPr>
            <w:tcW w:w="1276" w:type="dxa"/>
            <w:vAlign w:val="center"/>
          </w:tcPr>
          <w:p>
            <w:pPr>
              <w:pStyle w:val="14"/>
            </w:pPr>
            <w:r>
              <w:t>≥6次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组织京津冀比赛</w:t>
            </w:r>
          </w:p>
        </w:tc>
        <w:tc>
          <w:tcPr>
            <w:tcW w:w="2891" w:type="dxa"/>
            <w:vAlign w:val="center"/>
          </w:tcPr>
          <w:p>
            <w:pPr>
              <w:pStyle w:val="14"/>
            </w:pPr>
            <w:r>
              <w:t>组织京津冀乒乓球羽毛球比赛</w:t>
            </w:r>
          </w:p>
        </w:tc>
        <w:tc>
          <w:tcPr>
            <w:tcW w:w="1276" w:type="dxa"/>
            <w:vAlign w:val="center"/>
          </w:tcPr>
          <w:p>
            <w:pPr>
              <w:pStyle w:val="14"/>
            </w:pPr>
            <w:r>
              <w:t>≥2次</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购置器材服装</w:t>
            </w:r>
          </w:p>
        </w:tc>
        <w:tc>
          <w:tcPr>
            <w:tcW w:w="2891" w:type="dxa"/>
            <w:vAlign w:val="center"/>
          </w:tcPr>
          <w:p>
            <w:pPr>
              <w:pStyle w:val="14"/>
            </w:pPr>
            <w:r>
              <w:t>购置乒乓球羽毛球训练比赛用器材服装</w:t>
            </w:r>
          </w:p>
        </w:tc>
        <w:tc>
          <w:tcPr>
            <w:tcW w:w="1276" w:type="dxa"/>
            <w:vAlign w:val="center"/>
          </w:tcPr>
          <w:p>
            <w:pPr>
              <w:pStyle w:val="14"/>
            </w:pPr>
            <w:r>
              <w:t>≥1批</w:t>
            </w:r>
          </w:p>
        </w:tc>
        <w:tc>
          <w:tcPr>
            <w:tcW w:w="1843" w:type="dxa"/>
            <w:vAlign w:val="center"/>
          </w:tcPr>
          <w:p>
            <w:pPr>
              <w:pStyle w:val="14"/>
            </w:pPr>
            <w:r>
              <w:t>货物验收单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参赛取得成绩</w:t>
            </w:r>
          </w:p>
        </w:tc>
        <w:tc>
          <w:tcPr>
            <w:tcW w:w="2891" w:type="dxa"/>
            <w:vAlign w:val="center"/>
          </w:tcPr>
          <w:p>
            <w:pPr>
              <w:pStyle w:val="14"/>
            </w:pPr>
            <w:r>
              <w:t>全国比赛取得三个以上前三名、六个前八名</w:t>
            </w:r>
          </w:p>
        </w:tc>
        <w:tc>
          <w:tcPr>
            <w:tcW w:w="1276" w:type="dxa"/>
            <w:vAlign w:val="center"/>
          </w:tcPr>
          <w:p>
            <w:pPr>
              <w:pStyle w:val="14"/>
            </w:pPr>
            <w:r>
              <w:t>≥6项</w:t>
            </w:r>
          </w:p>
        </w:tc>
        <w:tc>
          <w:tcPr>
            <w:tcW w:w="1843" w:type="dxa"/>
            <w:vAlign w:val="center"/>
          </w:tcPr>
          <w:p>
            <w:pPr>
              <w:pStyle w:val="14"/>
            </w:pPr>
            <w:r>
              <w:t>比赛成绩册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参加巴黎奥运会</w:t>
            </w:r>
          </w:p>
        </w:tc>
        <w:tc>
          <w:tcPr>
            <w:tcW w:w="2891" w:type="dxa"/>
            <w:vAlign w:val="center"/>
          </w:tcPr>
          <w:p>
            <w:pPr>
              <w:pStyle w:val="14"/>
            </w:pPr>
            <w:r>
              <w:t>巴黎奥运会取得两枚以上金牌</w:t>
            </w:r>
          </w:p>
        </w:tc>
        <w:tc>
          <w:tcPr>
            <w:tcW w:w="1276" w:type="dxa"/>
            <w:vAlign w:val="center"/>
          </w:tcPr>
          <w:p>
            <w:pPr>
              <w:pStyle w:val="14"/>
            </w:pPr>
            <w:r>
              <w:t>≥2枚</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组织河北省青少年乒乓球羽毛球比赛</w:t>
            </w:r>
          </w:p>
        </w:tc>
        <w:tc>
          <w:tcPr>
            <w:tcW w:w="2891" w:type="dxa"/>
            <w:vAlign w:val="center"/>
          </w:tcPr>
          <w:p>
            <w:pPr>
              <w:pStyle w:val="14"/>
            </w:pPr>
            <w:r>
              <w:t>选拔10名以上优秀苗子运动员</w:t>
            </w:r>
          </w:p>
        </w:tc>
        <w:tc>
          <w:tcPr>
            <w:tcW w:w="1276" w:type="dxa"/>
            <w:vAlign w:val="center"/>
          </w:tcPr>
          <w:p>
            <w:pPr>
              <w:pStyle w:val="14"/>
            </w:pPr>
            <w:r>
              <w:t>≥10人次</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组织京津冀比赛</w:t>
            </w:r>
          </w:p>
        </w:tc>
        <w:tc>
          <w:tcPr>
            <w:tcW w:w="2891" w:type="dxa"/>
            <w:vAlign w:val="center"/>
          </w:tcPr>
          <w:p>
            <w:pPr>
              <w:pStyle w:val="14"/>
            </w:pPr>
            <w:r>
              <w:t>通过组织京津冀业余乒乓球羽毛球比赛，参赛人数增多</w:t>
            </w:r>
          </w:p>
        </w:tc>
        <w:tc>
          <w:tcPr>
            <w:tcW w:w="1276" w:type="dxa"/>
            <w:vAlign w:val="center"/>
          </w:tcPr>
          <w:p>
            <w:pPr>
              <w:pStyle w:val="14"/>
            </w:pPr>
            <w:r>
              <w:t>≥500人次</w:t>
            </w:r>
          </w:p>
        </w:tc>
        <w:tc>
          <w:tcPr>
            <w:tcW w:w="1843" w:type="dxa"/>
            <w:vAlign w:val="center"/>
          </w:tcPr>
          <w:p>
            <w:pPr>
              <w:pStyle w:val="14"/>
            </w:pPr>
            <w:r>
              <w:t>比赛秩序册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购置器材服装</w:t>
            </w:r>
          </w:p>
        </w:tc>
        <w:tc>
          <w:tcPr>
            <w:tcW w:w="2891" w:type="dxa"/>
            <w:vAlign w:val="center"/>
          </w:tcPr>
          <w:p>
            <w:pPr>
              <w:pStyle w:val="14"/>
            </w:pPr>
            <w:r>
              <w:t>购置服装器材满足运动队训练比赛需要</w:t>
            </w:r>
          </w:p>
        </w:tc>
        <w:tc>
          <w:tcPr>
            <w:tcW w:w="1276" w:type="dxa"/>
            <w:vAlign w:val="center"/>
          </w:tcPr>
          <w:p>
            <w:pPr>
              <w:pStyle w:val="14"/>
            </w:pPr>
            <w:r>
              <w:t>100%</w:t>
            </w:r>
          </w:p>
        </w:tc>
        <w:tc>
          <w:tcPr>
            <w:tcW w:w="1843" w:type="dxa"/>
            <w:vAlign w:val="center"/>
          </w:tcPr>
          <w:p>
            <w:pPr>
              <w:pStyle w:val="14"/>
            </w:pPr>
            <w:r>
              <w:t>运动队训练比赛需要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2024年12月底前</w:t>
            </w:r>
          </w:p>
        </w:tc>
        <w:tc>
          <w:tcPr>
            <w:tcW w:w="2891" w:type="dxa"/>
            <w:vAlign w:val="center"/>
          </w:tcPr>
          <w:p>
            <w:pPr>
              <w:pStyle w:val="14"/>
            </w:pPr>
            <w:r>
              <w:t>参加比赛、外训、组织比赛、器材购置在2024年12月底前全部完成</w:t>
            </w:r>
          </w:p>
        </w:tc>
        <w:tc>
          <w:tcPr>
            <w:tcW w:w="1276" w:type="dxa"/>
            <w:vAlign w:val="center"/>
          </w:tcPr>
          <w:p>
            <w:pPr>
              <w:pStyle w:val="14"/>
            </w:pPr>
            <w:r>
              <w:t>100%</w:t>
            </w:r>
          </w:p>
        </w:tc>
        <w:tc>
          <w:tcPr>
            <w:tcW w:w="1843" w:type="dxa"/>
            <w:vAlign w:val="center"/>
          </w:tcPr>
          <w:p>
            <w:pPr>
              <w:pStyle w:val="14"/>
            </w:pPr>
            <w:r>
              <w:t>全年赛事、外训计划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不超过预算金额</w:t>
            </w:r>
          </w:p>
        </w:tc>
        <w:tc>
          <w:tcPr>
            <w:tcW w:w="2891" w:type="dxa"/>
            <w:vAlign w:val="center"/>
          </w:tcPr>
          <w:p>
            <w:pPr>
              <w:pStyle w:val="14"/>
            </w:pPr>
            <w:r>
              <w:t>参赛、参训、办赛、购置等严格按照预算执行</w:t>
            </w:r>
          </w:p>
        </w:tc>
        <w:tc>
          <w:tcPr>
            <w:tcW w:w="1276" w:type="dxa"/>
            <w:vAlign w:val="center"/>
          </w:tcPr>
          <w:p>
            <w:pPr>
              <w:pStyle w:val="14"/>
            </w:pPr>
            <w:r>
              <w:t>100%</w:t>
            </w:r>
          </w:p>
        </w:tc>
        <w:tc>
          <w:tcPr>
            <w:tcW w:w="1843" w:type="dxa"/>
            <w:vAlign w:val="center"/>
          </w:tcPr>
          <w:p>
            <w:pPr>
              <w:pStyle w:val="14"/>
            </w:pPr>
            <w:r>
              <w:t>经费执行进度表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推动体育发展</w:t>
            </w:r>
          </w:p>
        </w:tc>
        <w:tc>
          <w:tcPr>
            <w:tcW w:w="2891" w:type="dxa"/>
            <w:vAlign w:val="center"/>
          </w:tcPr>
          <w:p>
            <w:pPr>
              <w:pStyle w:val="14"/>
            </w:pPr>
            <w:r>
              <w:t>河北乒乓球运动员参加巴黎奥运会并获得金牌，对我省体育事业发展有积极推动作用</w:t>
            </w:r>
          </w:p>
        </w:tc>
        <w:tc>
          <w:tcPr>
            <w:tcW w:w="1276" w:type="dxa"/>
            <w:vAlign w:val="center"/>
          </w:tcPr>
          <w:p>
            <w:pPr>
              <w:pStyle w:val="14"/>
            </w:pPr>
            <w:r>
              <w:t>≥20人</w:t>
            </w:r>
          </w:p>
        </w:tc>
        <w:tc>
          <w:tcPr>
            <w:tcW w:w="1843" w:type="dxa"/>
            <w:vAlign w:val="center"/>
          </w:tcPr>
          <w:p>
            <w:pPr>
              <w:pStyle w:val="14"/>
            </w:pPr>
            <w:r>
              <w:t>进入省优秀运动队集训人数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参加巴黎奥运会</w:t>
            </w:r>
          </w:p>
        </w:tc>
        <w:tc>
          <w:tcPr>
            <w:tcW w:w="2891" w:type="dxa"/>
            <w:vAlign w:val="center"/>
          </w:tcPr>
          <w:p>
            <w:pPr>
              <w:pStyle w:val="14"/>
            </w:pPr>
            <w:r>
              <w:t>在巴黎奥运会获得金牌，扩大河北在全国影响力</w:t>
            </w:r>
          </w:p>
        </w:tc>
        <w:tc>
          <w:tcPr>
            <w:tcW w:w="1276" w:type="dxa"/>
            <w:vAlign w:val="center"/>
          </w:tcPr>
          <w:p>
            <w:pPr>
              <w:pStyle w:val="14"/>
            </w:pPr>
            <w:r>
              <w:t>≥2枚</w:t>
            </w:r>
          </w:p>
        </w:tc>
        <w:tc>
          <w:tcPr>
            <w:tcW w:w="1843" w:type="dxa"/>
            <w:vAlign w:val="center"/>
          </w:tcPr>
          <w:p>
            <w:pPr>
              <w:pStyle w:val="14"/>
            </w:pPr>
            <w:r>
              <w:t>取得2枚金牌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受益群体满意度</w:t>
            </w:r>
          </w:p>
        </w:tc>
        <w:tc>
          <w:tcPr>
            <w:tcW w:w="1276" w:type="dxa"/>
            <w:vAlign w:val="center"/>
          </w:tcPr>
          <w:p>
            <w:pPr>
              <w:pStyle w:val="14"/>
            </w:pPr>
            <w:r>
              <w:t>≥90%</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1534.60</w:t>
            </w:r>
          </w:p>
        </w:tc>
        <w:tc>
          <w:tcPr>
            <w:tcW w:w="1587" w:type="dxa"/>
            <w:vAlign w:val="center"/>
          </w:tcPr>
          <w:p>
            <w:pPr>
              <w:pStyle w:val="12"/>
            </w:pPr>
            <w:r>
              <w:t>其中：财政    资金</w:t>
            </w:r>
          </w:p>
        </w:tc>
        <w:tc>
          <w:tcPr>
            <w:tcW w:w="1304" w:type="dxa"/>
            <w:vAlign w:val="center"/>
          </w:tcPr>
          <w:p>
            <w:pPr>
              <w:pStyle w:val="14"/>
            </w:pPr>
            <w:r>
              <w:t>1534.60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用于青少年网球、橄榄球、高尔夫球、棒球和手球等项目年度及各类比赛；苗子集训营等活动；夏季项目参赛训练保障和运动队后勤保障支出。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1.年度资金执行率达到100%</w:t>
            </w:r>
          </w:p>
          <w:p>
            <w:pPr>
              <w:pStyle w:val="14"/>
            </w:pPr>
            <w:r>
              <w:t>2.通过组织省级青少年以及各类比赛、苗子集训营等活动，充实后备人才数量，完善梯队建设</w:t>
            </w:r>
          </w:p>
          <w:p>
            <w:pPr>
              <w:pStyle w:val="14"/>
            </w:pPr>
            <w:r>
              <w:t>3.完成网球、橄榄球、高尔夫球项目参加国内外比赛任务，在比赛中取得优异成绩</w:t>
            </w:r>
          </w:p>
          <w:p>
            <w:pPr>
              <w:pStyle w:val="14"/>
            </w:pPr>
            <w:r>
              <w:t>4.组织开展反兴奋剂培训、不出现赛风赛纪和兴奋剂事件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组织年度青少年比赛次数</w:t>
            </w:r>
          </w:p>
        </w:tc>
        <w:tc>
          <w:tcPr>
            <w:tcW w:w="2891" w:type="dxa"/>
            <w:vAlign w:val="center"/>
          </w:tcPr>
          <w:p>
            <w:pPr>
              <w:pStyle w:val="14"/>
            </w:pPr>
            <w:r>
              <w:t>组织省级及各类青少年比赛的次数</w:t>
            </w:r>
          </w:p>
        </w:tc>
        <w:tc>
          <w:tcPr>
            <w:tcW w:w="1276" w:type="dxa"/>
            <w:vAlign w:val="center"/>
          </w:tcPr>
          <w:p>
            <w:pPr>
              <w:pStyle w:val="14"/>
            </w:pPr>
            <w:r>
              <w:t>≥7次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参加苗子集训营人数</w:t>
            </w:r>
          </w:p>
        </w:tc>
        <w:tc>
          <w:tcPr>
            <w:tcW w:w="2891" w:type="dxa"/>
            <w:vAlign w:val="center"/>
          </w:tcPr>
          <w:p>
            <w:pPr>
              <w:pStyle w:val="14"/>
            </w:pPr>
            <w:r>
              <w:t>组织苗子集训营活动参与人数</w:t>
            </w:r>
          </w:p>
        </w:tc>
        <w:tc>
          <w:tcPr>
            <w:tcW w:w="1276" w:type="dxa"/>
            <w:vAlign w:val="center"/>
          </w:tcPr>
          <w:p>
            <w:pPr>
              <w:pStyle w:val="14"/>
            </w:pPr>
            <w:r>
              <w:t>≥50人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组织京津冀赛事次数</w:t>
            </w:r>
          </w:p>
        </w:tc>
        <w:tc>
          <w:tcPr>
            <w:tcW w:w="2891" w:type="dxa"/>
            <w:vAlign w:val="center"/>
          </w:tcPr>
          <w:p>
            <w:pPr>
              <w:pStyle w:val="14"/>
            </w:pPr>
            <w:r>
              <w:t>组织京津冀赛事次数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组织群众性赛事活动次数</w:t>
            </w:r>
          </w:p>
        </w:tc>
        <w:tc>
          <w:tcPr>
            <w:tcW w:w="2891" w:type="dxa"/>
            <w:vAlign w:val="center"/>
          </w:tcPr>
          <w:p>
            <w:pPr>
              <w:pStyle w:val="14"/>
            </w:pPr>
            <w:r>
              <w:t>组织群众性赛事活动次数</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参加国内、国际比赛次数</w:t>
            </w:r>
          </w:p>
        </w:tc>
        <w:tc>
          <w:tcPr>
            <w:tcW w:w="2891" w:type="dxa"/>
            <w:vAlign w:val="center"/>
          </w:tcPr>
          <w:p>
            <w:pPr>
              <w:pStyle w:val="14"/>
            </w:pPr>
            <w:r>
              <w:t>参加国内、国际体育赛事次数</w:t>
            </w:r>
          </w:p>
        </w:tc>
        <w:tc>
          <w:tcPr>
            <w:tcW w:w="1276" w:type="dxa"/>
            <w:vAlign w:val="center"/>
          </w:tcPr>
          <w:p>
            <w:pPr>
              <w:pStyle w:val="14"/>
            </w:pPr>
            <w:r>
              <w:t>≥10次</w:t>
            </w:r>
          </w:p>
        </w:tc>
        <w:tc>
          <w:tcPr>
            <w:tcW w:w="1843"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出现赛风赛纪和兴奋剂事件次数</w:t>
            </w:r>
          </w:p>
        </w:tc>
        <w:tc>
          <w:tcPr>
            <w:tcW w:w="2891" w:type="dxa"/>
            <w:vAlign w:val="center"/>
          </w:tcPr>
          <w:p>
            <w:pPr>
              <w:pStyle w:val="14"/>
            </w:pPr>
            <w:r>
              <w:t>出现赛风赛纪和兴奋剂事件次数</w:t>
            </w:r>
          </w:p>
        </w:tc>
        <w:tc>
          <w:tcPr>
            <w:tcW w:w="1276" w:type="dxa"/>
            <w:vAlign w:val="center"/>
          </w:tcPr>
          <w:p>
            <w:pPr>
              <w:pStyle w:val="14"/>
            </w:pPr>
            <w:r>
              <w:t>0次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组织省内年度青少年比赛验收情况</w:t>
            </w:r>
          </w:p>
        </w:tc>
        <w:tc>
          <w:tcPr>
            <w:tcW w:w="2891" w:type="dxa"/>
            <w:vAlign w:val="center"/>
          </w:tcPr>
          <w:p>
            <w:pPr>
              <w:pStyle w:val="14"/>
            </w:pPr>
            <w:r>
              <w:t>组织省内年度青少年比赛验收情况</w:t>
            </w:r>
          </w:p>
        </w:tc>
        <w:tc>
          <w:tcPr>
            <w:tcW w:w="1276" w:type="dxa"/>
            <w:vAlign w:val="center"/>
          </w:tcPr>
          <w:p>
            <w:pPr>
              <w:pStyle w:val="14"/>
            </w:pPr>
            <w:r>
              <w:t>验收合格</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选拔苗子训练人数</w:t>
            </w:r>
          </w:p>
        </w:tc>
        <w:tc>
          <w:tcPr>
            <w:tcW w:w="2891" w:type="dxa"/>
            <w:vAlign w:val="center"/>
          </w:tcPr>
          <w:p>
            <w:pPr>
              <w:pStyle w:val="14"/>
            </w:pPr>
            <w:r>
              <w:t>通过苗子集训活动选拔苗子训练的人数</w:t>
            </w:r>
          </w:p>
        </w:tc>
        <w:tc>
          <w:tcPr>
            <w:tcW w:w="1276" w:type="dxa"/>
            <w:vAlign w:val="center"/>
          </w:tcPr>
          <w:p>
            <w:pPr>
              <w:pStyle w:val="14"/>
            </w:pPr>
            <w:r>
              <w:t>大于等于全部集训人数的1/5</w:t>
            </w:r>
          </w:p>
        </w:tc>
        <w:tc>
          <w:tcPr>
            <w:tcW w:w="1843" w:type="dxa"/>
            <w:vAlign w:val="center"/>
          </w:tcPr>
          <w:p>
            <w:pPr>
              <w:pStyle w:val="14"/>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组织京津冀比赛、群众性赛事完成率</w:t>
            </w:r>
          </w:p>
        </w:tc>
        <w:tc>
          <w:tcPr>
            <w:tcW w:w="2891" w:type="dxa"/>
            <w:vAlign w:val="center"/>
          </w:tcPr>
          <w:p>
            <w:pPr>
              <w:pStyle w:val="14"/>
            </w:pPr>
            <w:r>
              <w:t>组织京津冀比赛、群众性赛事完成率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参加国内、国际体育赛事取得名次</w:t>
            </w:r>
          </w:p>
        </w:tc>
        <w:tc>
          <w:tcPr>
            <w:tcW w:w="2891" w:type="dxa"/>
            <w:vAlign w:val="center"/>
          </w:tcPr>
          <w:p>
            <w:pPr>
              <w:pStyle w:val="14"/>
            </w:pPr>
            <w:r>
              <w:t>参加国内、国际体育赛事网球取得前五名，橄榄球男队取得前八名，橄榄球女队取得前六名</w:t>
            </w:r>
          </w:p>
        </w:tc>
        <w:tc>
          <w:tcPr>
            <w:tcW w:w="1276" w:type="dxa"/>
            <w:vAlign w:val="center"/>
          </w:tcPr>
          <w:p>
            <w:pPr>
              <w:pStyle w:val="14"/>
            </w:pPr>
            <w:r>
              <w:t>≥8次</w:t>
            </w:r>
          </w:p>
        </w:tc>
        <w:tc>
          <w:tcPr>
            <w:tcW w:w="1843" w:type="dxa"/>
            <w:vAlign w:val="center"/>
          </w:tcPr>
          <w:p>
            <w:pPr>
              <w:pStyle w:val="14"/>
            </w:pPr>
            <w:r>
              <w:t>全国竞赛参赛计划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按期完成时间</w:t>
            </w:r>
          </w:p>
        </w:tc>
        <w:tc>
          <w:tcPr>
            <w:tcW w:w="2891" w:type="dxa"/>
            <w:vAlign w:val="center"/>
          </w:tcPr>
          <w:p>
            <w:pPr>
              <w:pStyle w:val="14"/>
            </w:pPr>
            <w:r>
              <w:t>各项比赛和活动及时开展程度和完成时间</w:t>
            </w:r>
          </w:p>
        </w:tc>
        <w:tc>
          <w:tcPr>
            <w:tcW w:w="1276" w:type="dxa"/>
            <w:vAlign w:val="center"/>
          </w:tcPr>
          <w:p>
            <w:pPr>
              <w:pStyle w:val="14"/>
            </w:pPr>
            <w:r>
              <w:t>12底前完成</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组织各级各类赛事及活动等费用</w:t>
            </w:r>
          </w:p>
        </w:tc>
        <w:tc>
          <w:tcPr>
            <w:tcW w:w="2891" w:type="dxa"/>
            <w:vAlign w:val="center"/>
          </w:tcPr>
          <w:p>
            <w:pPr>
              <w:pStyle w:val="14"/>
            </w:pPr>
            <w:r>
              <w:t>组织各级各类赛事及活动等费用</w:t>
            </w:r>
          </w:p>
        </w:tc>
        <w:tc>
          <w:tcPr>
            <w:tcW w:w="1276" w:type="dxa"/>
            <w:vAlign w:val="center"/>
          </w:tcPr>
          <w:p>
            <w:pPr>
              <w:pStyle w:val="14"/>
            </w:pPr>
            <w:r>
              <w:t>≤343.9万元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提高网球、橄榄球、高尔夫球、棒球、手球项目影响力</w:t>
            </w:r>
          </w:p>
        </w:tc>
        <w:tc>
          <w:tcPr>
            <w:tcW w:w="1276" w:type="dxa"/>
            <w:vAlign w:val="center"/>
          </w:tcPr>
          <w:p>
            <w:pPr>
              <w:pStyle w:val="14"/>
            </w:pPr>
            <w:r>
              <w:t>≥3次</w:t>
            </w:r>
          </w:p>
        </w:tc>
        <w:tc>
          <w:tcPr>
            <w:tcW w:w="1843"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系列体育赛事活动参与者满意度情况</w:t>
            </w:r>
          </w:p>
        </w:tc>
        <w:tc>
          <w:tcPr>
            <w:tcW w:w="2891" w:type="dxa"/>
            <w:vAlign w:val="center"/>
          </w:tcPr>
          <w:p>
            <w:pPr>
              <w:pStyle w:val="14"/>
            </w:pPr>
            <w:r>
              <w:t>系列体育赛事活动参与者满意人数占参与人数的比例</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1569.90</w:t>
            </w:r>
          </w:p>
        </w:tc>
        <w:tc>
          <w:tcPr>
            <w:tcW w:w="1587" w:type="dxa"/>
            <w:vAlign w:val="center"/>
          </w:tcPr>
          <w:p>
            <w:pPr>
              <w:pStyle w:val="12"/>
            </w:pPr>
            <w:r>
              <w:t>其中：财政    资金</w:t>
            </w:r>
          </w:p>
        </w:tc>
        <w:tc>
          <w:tcPr>
            <w:tcW w:w="1304" w:type="dxa"/>
            <w:vAlign w:val="center"/>
          </w:tcPr>
          <w:p>
            <w:pPr>
              <w:pStyle w:val="14"/>
            </w:pPr>
            <w:r>
              <w:t>1569.90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组织省级武术赛事活动，运动员参赛训练保障，组织武术套路、散打和霹雳舞运动员集训和苗子集训，提高运动员技术水平和教练员执教能力。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1.通过参加全国比赛、外出训练，提升武术套路、武术散打、霹雳舞项目竞技水平，向国家队输送人才，更好地备战全运会。</w:t>
            </w:r>
          </w:p>
          <w:p>
            <w:pPr>
              <w:pStyle w:val="14"/>
            </w:pPr>
            <w:r>
              <w:t>2.通过组织省级青少年以及各类比赛、苗子集训，充实后备人才数量，完善梯队建设。</w:t>
            </w:r>
          </w:p>
          <w:p>
            <w:pPr>
              <w:pStyle w:val="14"/>
            </w:pPr>
            <w:r>
              <w:t>3.积极承办全国性赛事活动，参加各类国家级培训。</w:t>
            </w:r>
          </w:p>
          <w:p>
            <w:pPr>
              <w:pStyle w:val="14"/>
            </w:pPr>
            <w:r>
              <w:t>4.购买训练器材；体能、康复、医疗等设备，完成保障运动队备战任务。</w:t>
            </w:r>
          </w:p>
          <w:p>
            <w:pPr>
              <w:pStyle w:val="14"/>
            </w:pPr>
            <w:r>
              <w:t>5.加快武术发展，促进武术推广。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武术套路、武术散打、霹雳舞项目参加全国比赛次数</w:t>
            </w:r>
          </w:p>
        </w:tc>
        <w:tc>
          <w:tcPr>
            <w:tcW w:w="2891" w:type="dxa"/>
            <w:vAlign w:val="center"/>
          </w:tcPr>
          <w:p>
            <w:pPr>
              <w:pStyle w:val="14"/>
            </w:pPr>
            <w:r>
              <w:t>参加全国比赛次数</w:t>
            </w:r>
          </w:p>
          <w:p>
            <w:pPr>
              <w:pStyle w:val="14"/>
            </w:pPr>
          </w:p>
        </w:tc>
        <w:tc>
          <w:tcPr>
            <w:tcW w:w="1276" w:type="dxa"/>
            <w:vAlign w:val="center"/>
          </w:tcPr>
          <w:p>
            <w:pPr>
              <w:pStyle w:val="14"/>
            </w:pPr>
            <w:r>
              <w:t>≥6次</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组织省级武术套路、武术散打、霹雳舞及各类青少年比赛次数</w:t>
            </w:r>
          </w:p>
        </w:tc>
        <w:tc>
          <w:tcPr>
            <w:tcW w:w="2891" w:type="dxa"/>
            <w:vAlign w:val="center"/>
          </w:tcPr>
          <w:p>
            <w:pPr>
              <w:pStyle w:val="14"/>
            </w:pPr>
            <w:r>
              <w:t>组织省级及各类青少年比赛的次数</w:t>
            </w:r>
          </w:p>
          <w:p>
            <w:pPr>
              <w:pStyle w:val="14"/>
            </w:pPr>
          </w:p>
        </w:tc>
        <w:tc>
          <w:tcPr>
            <w:tcW w:w="1276" w:type="dxa"/>
            <w:vAlign w:val="center"/>
          </w:tcPr>
          <w:p>
            <w:pPr>
              <w:pStyle w:val="14"/>
            </w:pPr>
            <w:r>
              <w:t>≥3次</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外训次数</w:t>
            </w:r>
          </w:p>
        </w:tc>
        <w:tc>
          <w:tcPr>
            <w:tcW w:w="2891" w:type="dxa"/>
            <w:vAlign w:val="center"/>
          </w:tcPr>
          <w:p>
            <w:pPr>
              <w:pStyle w:val="14"/>
            </w:pPr>
            <w:r>
              <w:t>武术套路、武术散打、霹雳舞项目外出转场训练次数</w:t>
            </w:r>
          </w:p>
          <w:p>
            <w:pPr>
              <w:pStyle w:val="14"/>
            </w:pPr>
          </w:p>
        </w:tc>
        <w:tc>
          <w:tcPr>
            <w:tcW w:w="1276" w:type="dxa"/>
            <w:vAlign w:val="center"/>
          </w:tcPr>
          <w:p>
            <w:pPr>
              <w:pStyle w:val="14"/>
            </w:pPr>
            <w:r>
              <w:t>≥3次</w:t>
            </w:r>
          </w:p>
        </w:tc>
        <w:tc>
          <w:tcPr>
            <w:tcW w:w="1843" w:type="dxa"/>
            <w:vAlign w:val="center"/>
          </w:tcPr>
          <w:p>
            <w:pPr>
              <w:pStyle w:val="14"/>
            </w:pPr>
            <w:r>
              <w:t>签订外训协议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组织苗子集训次数</w:t>
            </w:r>
          </w:p>
        </w:tc>
        <w:tc>
          <w:tcPr>
            <w:tcW w:w="2891" w:type="dxa"/>
            <w:vAlign w:val="center"/>
          </w:tcPr>
          <w:p>
            <w:pPr>
              <w:pStyle w:val="14"/>
            </w:pPr>
            <w:r>
              <w:t>组织全省苗子集训次数</w:t>
            </w:r>
          </w:p>
          <w:p>
            <w:pPr>
              <w:pStyle w:val="14"/>
            </w:pPr>
          </w:p>
        </w:tc>
        <w:tc>
          <w:tcPr>
            <w:tcW w:w="1276" w:type="dxa"/>
            <w:vAlign w:val="center"/>
          </w:tcPr>
          <w:p>
            <w:pPr>
              <w:pStyle w:val="14"/>
            </w:pPr>
            <w:r>
              <w:t>≥3次</w:t>
            </w:r>
          </w:p>
        </w:tc>
        <w:tc>
          <w:tcPr>
            <w:tcW w:w="1843" w:type="dxa"/>
            <w:vAlign w:val="center"/>
          </w:tcPr>
          <w:p>
            <w:pPr>
              <w:pStyle w:val="14"/>
            </w:pPr>
            <w:r>
              <w:t>苗子集训通知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武术套路、武术散打、霹雳舞项目参加全国比赛的有效性</w:t>
            </w:r>
          </w:p>
        </w:tc>
        <w:tc>
          <w:tcPr>
            <w:tcW w:w="2891" w:type="dxa"/>
            <w:vAlign w:val="center"/>
          </w:tcPr>
          <w:p>
            <w:pPr>
              <w:pStyle w:val="14"/>
            </w:pPr>
            <w:r>
              <w:t>武术套路、武术散打、霹雳舞项目参加全国比赛不出现兴奋剂和违反赛风赛纪情况。</w:t>
            </w:r>
          </w:p>
        </w:tc>
        <w:tc>
          <w:tcPr>
            <w:tcW w:w="1276" w:type="dxa"/>
            <w:vAlign w:val="center"/>
          </w:tcPr>
          <w:p>
            <w:pPr>
              <w:pStyle w:val="14"/>
            </w:pPr>
            <w:r>
              <w:t>100%</w:t>
            </w:r>
          </w:p>
        </w:tc>
        <w:tc>
          <w:tcPr>
            <w:tcW w:w="1843" w:type="dxa"/>
            <w:vAlign w:val="center"/>
          </w:tcPr>
          <w:p>
            <w:pPr>
              <w:pStyle w:val="14"/>
            </w:pPr>
            <w:r>
              <w:t>国家体育总局下发的通知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苗子集训费用</w:t>
            </w:r>
          </w:p>
        </w:tc>
        <w:tc>
          <w:tcPr>
            <w:tcW w:w="2891" w:type="dxa"/>
            <w:vAlign w:val="center"/>
          </w:tcPr>
          <w:p>
            <w:pPr>
              <w:pStyle w:val="14"/>
            </w:pPr>
            <w:r>
              <w:t>组织苗子集训费用</w:t>
            </w:r>
          </w:p>
        </w:tc>
        <w:tc>
          <w:tcPr>
            <w:tcW w:w="1276" w:type="dxa"/>
            <w:vAlign w:val="center"/>
          </w:tcPr>
          <w:p>
            <w:pPr>
              <w:pStyle w:val="14"/>
            </w:pPr>
            <w:r>
              <w:t>≤55万元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完成训练计划的百分比</w:t>
            </w:r>
          </w:p>
        </w:tc>
        <w:tc>
          <w:tcPr>
            <w:tcW w:w="2891" w:type="dxa"/>
            <w:vAlign w:val="center"/>
          </w:tcPr>
          <w:p>
            <w:pPr>
              <w:pStyle w:val="14"/>
            </w:pPr>
            <w:r>
              <w:t>完成训练计划的百分比</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组织省青少年比赛任务计划完成及时率</w:t>
            </w:r>
          </w:p>
        </w:tc>
        <w:tc>
          <w:tcPr>
            <w:tcW w:w="2891" w:type="dxa"/>
            <w:vAlign w:val="center"/>
          </w:tcPr>
          <w:p>
            <w:pPr>
              <w:pStyle w:val="14"/>
            </w:pPr>
            <w:r>
              <w:t>组织省青少年比赛任务计划完成及时率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社会影响程度</w:t>
            </w:r>
          </w:p>
        </w:tc>
        <w:tc>
          <w:tcPr>
            <w:tcW w:w="2891" w:type="dxa"/>
            <w:vAlign w:val="center"/>
          </w:tcPr>
          <w:p>
            <w:pPr>
              <w:pStyle w:val="14"/>
            </w:pPr>
            <w:r>
              <w:t>提高武术的社会影响度</w:t>
            </w:r>
          </w:p>
        </w:tc>
        <w:tc>
          <w:tcPr>
            <w:tcW w:w="1276" w:type="dxa"/>
            <w:vAlign w:val="center"/>
          </w:tcPr>
          <w:p>
            <w:pPr>
              <w:pStyle w:val="14"/>
            </w:pPr>
            <w:r>
              <w:t>较好</w:t>
            </w:r>
          </w:p>
        </w:tc>
        <w:tc>
          <w:tcPr>
            <w:tcW w:w="1843"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总预算12万元，出国访问进行业务交流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1.出访1个国家进行业务交流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出访国家</w:t>
            </w:r>
          </w:p>
        </w:tc>
        <w:tc>
          <w:tcPr>
            <w:tcW w:w="2891" w:type="dxa"/>
            <w:vAlign w:val="center"/>
          </w:tcPr>
          <w:p>
            <w:pPr>
              <w:pStyle w:val="14"/>
            </w:pPr>
            <w:r>
              <w:t>出访国家数量</w:t>
            </w:r>
          </w:p>
        </w:tc>
        <w:tc>
          <w:tcPr>
            <w:tcW w:w="1276" w:type="dxa"/>
            <w:vAlign w:val="center"/>
          </w:tcPr>
          <w:p>
            <w:pPr>
              <w:pStyle w:val="14"/>
            </w:pPr>
            <w:r>
              <w:t>1</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出访任务完成率</w:t>
            </w:r>
          </w:p>
        </w:tc>
        <w:tc>
          <w:tcPr>
            <w:tcW w:w="2891" w:type="dxa"/>
            <w:vAlign w:val="center"/>
          </w:tcPr>
          <w:p>
            <w:pPr>
              <w:pStyle w:val="14"/>
            </w:pPr>
            <w:r>
              <w:t>出访任务完成率</w:t>
            </w:r>
          </w:p>
        </w:tc>
        <w:tc>
          <w:tcPr>
            <w:tcW w:w="1276" w:type="dxa"/>
            <w:vAlign w:val="center"/>
          </w:tcPr>
          <w:p>
            <w:pPr>
              <w:pStyle w:val="14"/>
            </w:pPr>
            <w:r>
              <w:t>100%</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完成出访</w:t>
            </w:r>
          </w:p>
        </w:tc>
        <w:tc>
          <w:tcPr>
            <w:tcW w:w="2891" w:type="dxa"/>
            <w:vAlign w:val="center"/>
          </w:tcPr>
          <w:p>
            <w:pPr>
              <w:pStyle w:val="14"/>
            </w:pPr>
            <w:r>
              <w:t>完成出访时间</w:t>
            </w:r>
          </w:p>
        </w:tc>
        <w:tc>
          <w:tcPr>
            <w:tcW w:w="1276" w:type="dxa"/>
            <w:vAlign w:val="center"/>
          </w:tcPr>
          <w:p>
            <w:pPr>
              <w:pStyle w:val="14"/>
            </w:pPr>
            <w:r>
              <w:t>10月底前</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国际旅费</w:t>
            </w:r>
          </w:p>
        </w:tc>
        <w:tc>
          <w:tcPr>
            <w:tcW w:w="2891" w:type="dxa"/>
            <w:vAlign w:val="center"/>
          </w:tcPr>
          <w:p>
            <w:pPr>
              <w:pStyle w:val="14"/>
            </w:pPr>
            <w:r>
              <w:t>全年国际旅费支出</w:t>
            </w:r>
          </w:p>
        </w:tc>
        <w:tc>
          <w:tcPr>
            <w:tcW w:w="1276" w:type="dxa"/>
            <w:vAlign w:val="center"/>
          </w:tcPr>
          <w:p>
            <w:pPr>
              <w:pStyle w:val="14"/>
            </w:pPr>
            <w:r>
              <w:t>≤8万元</w:t>
            </w:r>
          </w:p>
        </w:tc>
        <w:tc>
          <w:tcPr>
            <w:tcW w:w="1843"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参与出访活动的群众受益</w:t>
            </w:r>
          </w:p>
        </w:tc>
        <w:tc>
          <w:tcPr>
            <w:tcW w:w="2891" w:type="dxa"/>
            <w:vAlign w:val="center"/>
          </w:tcPr>
          <w:p>
            <w:pPr>
              <w:pStyle w:val="14"/>
            </w:pPr>
            <w:r>
              <w:t>提供出访机会，提高群众益智水平</w:t>
            </w:r>
          </w:p>
        </w:tc>
        <w:tc>
          <w:tcPr>
            <w:tcW w:w="1276" w:type="dxa"/>
            <w:vAlign w:val="center"/>
          </w:tcPr>
          <w:p>
            <w:pPr>
              <w:pStyle w:val="14"/>
            </w:pPr>
            <w:r>
              <w:t>完成较好</w:t>
            </w:r>
          </w:p>
        </w:tc>
        <w:tc>
          <w:tcPr>
            <w:tcW w:w="1843" w:type="dxa"/>
            <w:vAlign w:val="center"/>
          </w:tcPr>
          <w:p>
            <w:pPr>
              <w:pStyle w:val="14"/>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出访人员满意度</w:t>
            </w:r>
          </w:p>
        </w:tc>
        <w:tc>
          <w:tcPr>
            <w:tcW w:w="2891" w:type="dxa"/>
            <w:vAlign w:val="center"/>
          </w:tcPr>
          <w:p>
            <w:pPr>
              <w:pStyle w:val="14"/>
            </w:pPr>
            <w:r>
              <w:t>出访人员满意度</w:t>
            </w:r>
          </w:p>
        </w:tc>
        <w:tc>
          <w:tcPr>
            <w:tcW w:w="1276" w:type="dxa"/>
            <w:vAlign w:val="center"/>
          </w:tcPr>
          <w:p>
            <w:pPr>
              <w:pStyle w:val="14"/>
            </w:pPr>
            <w:r>
              <w:t>≥90%</w:t>
            </w:r>
          </w:p>
        </w:tc>
        <w:tc>
          <w:tcPr>
            <w:tcW w:w="1843" w:type="dxa"/>
            <w:vAlign w:val="center"/>
          </w:tcPr>
          <w:p>
            <w:pPr>
              <w:pStyle w:val="14"/>
            </w:pPr>
            <w:r>
              <w:t>出访人员满意情况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450.00</w:t>
            </w:r>
          </w:p>
        </w:tc>
        <w:tc>
          <w:tcPr>
            <w:tcW w:w="1587" w:type="dxa"/>
            <w:vAlign w:val="center"/>
          </w:tcPr>
          <w:p>
            <w:pPr>
              <w:pStyle w:val="12"/>
            </w:pPr>
            <w:r>
              <w:t>其中：财政    资金</w:t>
            </w:r>
          </w:p>
        </w:tc>
        <w:tc>
          <w:tcPr>
            <w:tcW w:w="1304" w:type="dxa"/>
            <w:vAlign w:val="center"/>
          </w:tcPr>
          <w:p>
            <w:pPr>
              <w:pStyle w:val="14"/>
            </w:pPr>
            <w:r>
              <w:t>450.00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我中心2024年体育发展经费主要是为进行优秀运动员集训、参加各项全国性棋牌比赛、举办全省棋牌类赛事活动、承办全国及以上棋牌赛事活动、保障运动队日常训练和比赛、外出训练、举办省青少年棋牌赛事和苗子训练营、做好反兴奋剂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1.组织参加不少于10次全国棋牌赛事活动</w:t>
            </w:r>
          </w:p>
          <w:p>
            <w:pPr>
              <w:pStyle w:val="14"/>
            </w:pPr>
            <w:r>
              <w:t>2.举办不少于3次全国及以上赛事活动</w:t>
            </w:r>
          </w:p>
          <w:p>
            <w:pPr>
              <w:pStyle w:val="14"/>
            </w:pPr>
            <w:r>
              <w:t>3.在全国比赛中获得不少于5枚奖牌</w:t>
            </w:r>
          </w:p>
          <w:p>
            <w:pPr>
              <w:pStyle w:val="14"/>
            </w:pPr>
            <w:r>
              <w:t>4.举办不少于4次省级赛事活动</w:t>
            </w:r>
          </w:p>
          <w:p>
            <w:pPr>
              <w:pStyle w:val="14"/>
            </w:pPr>
            <w:r>
              <w:t>5.组织不少于2次集训或外训</w:t>
            </w:r>
          </w:p>
          <w:p>
            <w:pPr>
              <w:pStyle w:val="14"/>
            </w:pPr>
            <w:r>
              <w:t>6.举办不少于5次省级棋牌青少年锦标赛</w:t>
            </w:r>
          </w:p>
          <w:p>
            <w:pPr>
              <w:pStyle w:val="14"/>
            </w:pPr>
            <w:r>
              <w:t>7.为中心专业队运动员和教练员购买营养品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参加全国棋牌赛事</w:t>
            </w:r>
          </w:p>
        </w:tc>
        <w:tc>
          <w:tcPr>
            <w:tcW w:w="2891" w:type="dxa"/>
            <w:vAlign w:val="center"/>
          </w:tcPr>
          <w:p>
            <w:pPr>
              <w:pStyle w:val="14"/>
            </w:pPr>
            <w:r>
              <w:t>组织参加全国性棋牌赛事的次数</w:t>
            </w:r>
          </w:p>
        </w:tc>
        <w:tc>
          <w:tcPr>
            <w:tcW w:w="1276" w:type="dxa"/>
            <w:vAlign w:val="center"/>
          </w:tcPr>
          <w:p>
            <w:pPr>
              <w:pStyle w:val="14"/>
            </w:pPr>
            <w:r>
              <w:t>≥10次</w:t>
            </w:r>
          </w:p>
        </w:tc>
        <w:tc>
          <w:tcPr>
            <w:tcW w:w="1843" w:type="dxa"/>
            <w:vAlign w:val="center"/>
          </w:tcPr>
          <w:p>
            <w:pPr>
              <w:pStyle w:val="14"/>
            </w:pPr>
            <w:r>
              <w:t>总局棋牌中心年度赛事计划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举办全国及以上赛事活动</w:t>
            </w:r>
            <w:r>
              <w:tab/>
            </w:r>
          </w:p>
        </w:tc>
        <w:tc>
          <w:tcPr>
            <w:tcW w:w="2891" w:type="dxa"/>
            <w:vAlign w:val="center"/>
          </w:tcPr>
          <w:p>
            <w:pPr>
              <w:pStyle w:val="14"/>
            </w:pPr>
            <w:r>
              <w:t>举办全国及以上赛事活动次数</w:t>
            </w:r>
          </w:p>
        </w:tc>
        <w:tc>
          <w:tcPr>
            <w:tcW w:w="1276" w:type="dxa"/>
            <w:vAlign w:val="center"/>
          </w:tcPr>
          <w:p>
            <w:pPr>
              <w:pStyle w:val="14"/>
            </w:pPr>
            <w:r>
              <w:t>≥3次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在全国赛事获得奖牌</w:t>
            </w:r>
            <w:r>
              <w:tab/>
            </w:r>
          </w:p>
        </w:tc>
        <w:tc>
          <w:tcPr>
            <w:tcW w:w="2891" w:type="dxa"/>
            <w:vAlign w:val="center"/>
          </w:tcPr>
          <w:p>
            <w:pPr>
              <w:pStyle w:val="14"/>
            </w:pPr>
            <w:r>
              <w:t>在全国性的棋牌赛事中获得奖牌（前三名）的数量</w:t>
            </w:r>
          </w:p>
        </w:tc>
        <w:tc>
          <w:tcPr>
            <w:tcW w:w="1276" w:type="dxa"/>
            <w:vAlign w:val="center"/>
          </w:tcPr>
          <w:p>
            <w:pPr>
              <w:pStyle w:val="14"/>
            </w:pPr>
            <w:r>
              <w:t>≥5枚</w:t>
            </w:r>
          </w:p>
        </w:tc>
        <w:tc>
          <w:tcPr>
            <w:tcW w:w="1843" w:type="dxa"/>
            <w:vAlign w:val="center"/>
          </w:tcPr>
          <w:p>
            <w:pPr>
              <w:pStyle w:val="14"/>
            </w:pPr>
            <w:r>
              <w:t>往年取得成绩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举办省级赛事活动</w:t>
            </w:r>
            <w:r>
              <w:tab/>
            </w:r>
          </w:p>
        </w:tc>
        <w:tc>
          <w:tcPr>
            <w:tcW w:w="2891" w:type="dxa"/>
            <w:vAlign w:val="center"/>
          </w:tcPr>
          <w:p>
            <w:pPr>
              <w:pStyle w:val="14"/>
            </w:pPr>
            <w:r>
              <w:t>举办省级赛事活动次数</w:t>
            </w:r>
          </w:p>
        </w:tc>
        <w:tc>
          <w:tcPr>
            <w:tcW w:w="1276" w:type="dxa"/>
            <w:vAlign w:val="center"/>
          </w:tcPr>
          <w:p>
            <w:pPr>
              <w:pStyle w:val="14"/>
            </w:pPr>
            <w:r>
              <w:t>≥4次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组织集训或外训</w:t>
            </w:r>
            <w:r>
              <w:tab/>
            </w:r>
          </w:p>
        </w:tc>
        <w:tc>
          <w:tcPr>
            <w:tcW w:w="2891" w:type="dxa"/>
            <w:vAlign w:val="center"/>
          </w:tcPr>
          <w:p>
            <w:pPr>
              <w:pStyle w:val="14"/>
            </w:pPr>
            <w:r>
              <w:t>组织集训或外训次数</w:t>
            </w:r>
          </w:p>
        </w:tc>
        <w:tc>
          <w:tcPr>
            <w:tcW w:w="1276" w:type="dxa"/>
            <w:vAlign w:val="center"/>
          </w:tcPr>
          <w:p>
            <w:pPr>
              <w:pStyle w:val="14"/>
            </w:pPr>
            <w:r>
              <w:t>≥2次</w:t>
            </w:r>
          </w:p>
        </w:tc>
        <w:tc>
          <w:tcPr>
            <w:tcW w:w="1843" w:type="dxa"/>
            <w:vAlign w:val="center"/>
          </w:tcPr>
          <w:p>
            <w:pPr>
              <w:pStyle w:val="14"/>
            </w:pPr>
            <w:r>
              <w:t>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省级青少年锦标赛次数 </w:t>
            </w:r>
            <w:r>
              <w:tab/>
            </w:r>
          </w:p>
        </w:tc>
        <w:tc>
          <w:tcPr>
            <w:tcW w:w="2891" w:type="dxa"/>
            <w:vAlign w:val="center"/>
          </w:tcPr>
          <w:p>
            <w:pPr>
              <w:pStyle w:val="14"/>
            </w:pPr>
            <w:r>
              <w:t>举办省级棋牌青少年锦标赛次数</w:t>
            </w:r>
          </w:p>
        </w:tc>
        <w:tc>
          <w:tcPr>
            <w:tcW w:w="1276" w:type="dxa"/>
            <w:vAlign w:val="center"/>
          </w:tcPr>
          <w:p>
            <w:pPr>
              <w:pStyle w:val="14"/>
            </w:pPr>
            <w:r>
              <w:t>≥5次</w:t>
            </w:r>
          </w:p>
        </w:tc>
        <w:tc>
          <w:tcPr>
            <w:tcW w:w="1843"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为中心专业队全体运动员和教练员购买营养品</w:t>
            </w:r>
            <w:r>
              <w:tab/>
            </w:r>
          </w:p>
        </w:tc>
        <w:tc>
          <w:tcPr>
            <w:tcW w:w="2891" w:type="dxa"/>
            <w:vAlign w:val="center"/>
          </w:tcPr>
          <w:p>
            <w:pPr>
              <w:pStyle w:val="14"/>
            </w:pPr>
            <w:r>
              <w:t>购买营养品数量</w:t>
            </w:r>
          </w:p>
        </w:tc>
        <w:tc>
          <w:tcPr>
            <w:tcW w:w="1276" w:type="dxa"/>
            <w:vAlign w:val="center"/>
          </w:tcPr>
          <w:p>
            <w:pPr>
              <w:pStyle w:val="14"/>
            </w:pPr>
            <w:r>
              <w:t>≥20份</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出现违反赛风赛纪和兴奋剂违规事件</w:t>
            </w:r>
            <w:r>
              <w:tab/>
            </w:r>
          </w:p>
        </w:tc>
        <w:tc>
          <w:tcPr>
            <w:tcW w:w="2891" w:type="dxa"/>
            <w:vAlign w:val="center"/>
          </w:tcPr>
          <w:p>
            <w:pPr>
              <w:pStyle w:val="14"/>
            </w:pPr>
            <w:r>
              <w:t>出现违反赛风赛纪和兴奋剂违规事件的次数</w:t>
            </w:r>
          </w:p>
        </w:tc>
        <w:tc>
          <w:tcPr>
            <w:tcW w:w="1276" w:type="dxa"/>
            <w:vAlign w:val="center"/>
          </w:tcPr>
          <w:p>
            <w:pPr>
              <w:pStyle w:val="14"/>
            </w:pPr>
            <w:r>
              <w:t>0次</w:t>
            </w:r>
          </w:p>
        </w:tc>
        <w:tc>
          <w:tcPr>
            <w:tcW w:w="1843" w:type="dxa"/>
            <w:vAlign w:val="center"/>
          </w:tcPr>
          <w:p>
            <w:pPr>
              <w:pStyle w:val="14"/>
            </w:pPr>
            <w:r>
              <w:t>省体育局赛风赛纪和反兴奋剂管理相关规定</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举办各级赛事活动</w:t>
            </w:r>
          </w:p>
        </w:tc>
        <w:tc>
          <w:tcPr>
            <w:tcW w:w="2891" w:type="dxa"/>
            <w:vAlign w:val="center"/>
          </w:tcPr>
          <w:p>
            <w:pPr>
              <w:pStyle w:val="14"/>
            </w:pPr>
            <w:r>
              <w:t>举办不少于5次省青少年锦标赛和7次省级或全国性赛事</w:t>
            </w:r>
          </w:p>
        </w:tc>
        <w:tc>
          <w:tcPr>
            <w:tcW w:w="1276" w:type="dxa"/>
            <w:vAlign w:val="center"/>
          </w:tcPr>
          <w:p>
            <w:pPr>
              <w:pStyle w:val="14"/>
            </w:pPr>
            <w:r>
              <w:t>12月底前完成</w:t>
            </w:r>
          </w:p>
        </w:tc>
        <w:tc>
          <w:tcPr>
            <w:tcW w:w="1843"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服装器材经费</w:t>
            </w:r>
            <w:r>
              <w:tab/>
            </w:r>
          </w:p>
        </w:tc>
        <w:tc>
          <w:tcPr>
            <w:tcW w:w="2891" w:type="dxa"/>
            <w:vAlign w:val="center"/>
          </w:tcPr>
          <w:p>
            <w:pPr>
              <w:pStyle w:val="14"/>
            </w:pPr>
            <w:r>
              <w:t>全年购买服装器材经费支出</w:t>
            </w:r>
          </w:p>
        </w:tc>
        <w:tc>
          <w:tcPr>
            <w:tcW w:w="1276" w:type="dxa"/>
            <w:vAlign w:val="center"/>
          </w:tcPr>
          <w:p>
            <w:pPr>
              <w:pStyle w:val="14"/>
            </w:pPr>
            <w:r>
              <w:t>≤30.4万元</w:t>
            </w:r>
          </w:p>
        </w:tc>
        <w:tc>
          <w:tcPr>
            <w:tcW w:w="1843"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参与棋牌赛事活动的群众受益</w:t>
            </w:r>
          </w:p>
        </w:tc>
        <w:tc>
          <w:tcPr>
            <w:tcW w:w="2891" w:type="dxa"/>
            <w:vAlign w:val="center"/>
          </w:tcPr>
          <w:p>
            <w:pPr>
              <w:pStyle w:val="14"/>
            </w:pPr>
            <w:r>
              <w:t>为棋牌爱好者提供比赛机会，提高群众益智水平，达到休闲和健身的目的</w:t>
            </w:r>
          </w:p>
        </w:tc>
        <w:tc>
          <w:tcPr>
            <w:tcW w:w="1276" w:type="dxa"/>
            <w:vAlign w:val="center"/>
          </w:tcPr>
          <w:p>
            <w:pPr>
              <w:pStyle w:val="14"/>
            </w:pPr>
            <w:r>
              <w:t>完成较好</w:t>
            </w:r>
          </w:p>
        </w:tc>
        <w:tc>
          <w:tcPr>
            <w:tcW w:w="1843"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参加全国比赛教练员运动员满意度</w:t>
            </w:r>
          </w:p>
        </w:tc>
        <w:tc>
          <w:tcPr>
            <w:tcW w:w="2891" w:type="dxa"/>
            <w:vAlign w:val="center"/>
          </w:tcPr>
          <w:p>
            <w:pPr>
              <w:pStyle w:val="14"/>
            </w:pPr>
            <w:r>
              <w:t>专业队教练员和运动员对中心组织参加全国比赛后勤服务保障的满意度</w:t>
            </w:r>
          </w:p>
        </w:tc>
        <w:tc>
          <w:tcPr>
            <w:tcW w:w="1276" w:type="dxa"/>
            <w:vAlign w:val="center"/>
          </w:tcPr>
          <w:p>
            <w:pPr>
              <w:pStyle w:val="14"/>
            </w:pPr>
            <w:r>
              <w:t>≥90百分比</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20、河北省体育局摔跤拳击跆拳道运动中心整体升级改造工程绩效目标表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13000024P002304100502</w:t>
            </w:r>
          </w:p>
        </w:tc>
        <w:tc>
          <w:tcPr>
            <w:tcW w:w="1587" w:type="dxa"/>
            <w:vAlign w:val="center"/>
          </w:tcPr>
          <w:p>
            <w:pPr>
              <w:pStyle w:val="12"/>
            </w:pPr>
            <w:r>
              <w:t>项目名称</w:t>
            </w:r>
          </w:p>
        </w:tc>
        <w:tc>
          <w:tcPr>
            <w:tcW w:w="4422" w:type="dxa"/>
            <w:gridSpan w:val="3"/>
            <w:vAlign w:val="center"/>
          </w:tcPr>
          <w:p>
            <w:pPr>
              <w:pStyle w:val="14"/>
            </w:pPr>
            <w:r>
              <w:t>河北省体育局摔跤拳击跆拳道运动中心整体升级改造工程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2033.00</w:t>
            </w:r>
          </w:p>
        </w:tc>
        <w:tc>
          <w:tcPr>
            <w:tcW w:w="1587" w:type="dxa"/>
            <w:vAlign w:val="center"/>
          </w:tcPr>
          <w:p>
            <w:pPr>
              <w:pStyle w:val="12"/>
            </w:pPr>
            <w:r>
              <w:t>其中：财政    资金</w:t>
            </w:r>
          </w:p>
        </w:tc>
        <w:tc>
          <w:tcPr>
            <w:tcW w:w="1304" w:type="dxa"/>
            <w:vAlign w:val="center"/>
          </w:tcPr>
          <w:p>
            <w:pPr>
              <w:pStyle w:val="14"/>
            </w:pPr>
            <w:r>
              <w:t>2033.00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预算资金2033万元，其中财政资金2033万元，主要用于摔拳跆中心改造提升。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33%</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1.支持体育场馆维修改造，改善专业运动队训练和服务的基础保障条件；体育训练场地、场馆和设施建设功能明确、管理科学。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维修改造场馆面积</w:t>
            </w:r>
          </w:p>
        </w:tc>
        <w:tc>
          <w:tcPr>
            <w:tcW w:w="2891" w:type="dxa"/>
            <w:vAlign w:val="center"/>
          </w:tcPr>
          <w:p>
            <w:pPr>
              <w:pStyle w:val="14"/>
            </w:pPr>
            <w:r>
              <w:t>维修改造场馆面积</w:t>
            </w:r>
          </w:p>
        </w:tc>
        <w:tc>
          <w:tcPr>
            <w:tcW w:w="1276" w:type="dxa"/>
            <w:vAlign w:val="center"/>
          </w:tcPr>
          <w:p>
            <w:pPr>
              <w:pStyle w:val="14"/>
            </w:pPr>
            <w:r>
              <w:t>20541㎡</w:t>
            </w:r>
          </w:p>
        </w:tc>
        <w:tc>
          <w:tcPr>
            <w:tcW w:w="1843" w:type="dxa"/>
            <w:vAlign w:val="center"/>
          </w:tcPr>
          <w:p>
            <w:pPr>
              <w:pStyle w:val="14"/>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场馆维修改造验收合格率</w:t>
            </w:r>
          </w:p>
        </w:tc>
        <w:tc>
          <w:tcPr>
            <w:tcW w:w="2891" w:type="dxa"/>
            <w:vAlign w:val="center"/>
          </w:tcPr>
          <w:p>
            <w:pPr>
              <w:pStyle w:val="14"/>
            </w:pPr>
            <w:r>
              <w:t>场馆维修改造验收合格率</w:t>
            </w:r>
          </w:p>
        </w:tc>
        <w:tc>
          <w:tcPr>
            <w:tcW w:w="1276" w:type="dxa"/>
            <w:vAlign w:val="center"/>
          </w:tcPr>
          <w:p>
            <w:pPr>
              <w:pStyle w:val="14"/>
            </w:pPr>
            <w:r>
              <w:t>100%</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项目施工图设计完成时间</w:t>
            </w:r>
          </w:p>
        </w:tc>
        <w:tc>
          <w:tcPr>
            <w:tcW w:w="2891" w:type="dxa"/>
            <w:vAlign w:val="center"/>
          </w:tcPr>
          <w:p>
            <w:pPr>
              <w:pStyle w:val="14"/>
            </w:pPr>
            <w:r>
              <w:t>项目施工图设计完成时间</w:t>
            </w:r>
          </w:p>
        </w:tc>
        <w:tc>
          <w:tcPr>
            <w:tcW w:w="1276" w:type="dxa"/>
            <w:vAlign w:val="center"/>
          </w:tcPr>
          <w:p>
            <w:pPr>
              <w:pStyle w:val="14"/>
            </w:pPr>
            <w:r>
              <w:t>2月份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项目招标完成时间</w:t>
            </w:r>
          </w:p>
        </w:tc>
        <w:tc>
          <w:tcPr>
            <w:tcW w:w="2891" w:type="dxa"/>
            <w:vAlign w:val="center"/>
          </w:tcPr>
          <w:p>
            <w:pPr>
              <w:pStyle w:val="14"/>
            </w:pPr>
            <w:r>
              <w:t>项目招标完成时间</w:t>
            </w:r>
          </w:p>
        </w:tc>
        <w:tc>
          <w:tcPr>
            <w:tcW w:w="1276" w:type="dxa"/>
            <w:vAlign w:val="center"/>
          </w:tcPr>
          <w:p>
            <w:pPr>
              <w:pStyle w:val="14"/>
            </w:pPr>
            <w:r>
              <w:t>6月份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项目完工时间</w:t>
            </w:r>
          </w:p>
        </w:tc>
        <w:tc>
          <w:tcPr>
            <w:tcW w:w="1276" w:type="dxa"/>
            <w:vAlign w:val="center"/>
          </w:tcPr>
          <w:p>
            <w:pPr>
              <w:pStyle w:val="14"/>
            </w:pPr>
            <w:r>
              <w:t>11月份</w:t>
            </w:r>
          </w:p>
        </w:tc>
        <w:tc>
          <w:tcPr>
            <w:tcW w:w="1843" w:type="dxa"/>
            <w:vAlign w:val="center"/>
          </w:tcPr>
          <w:p>
            <w:pPr>
              <w:pStyle w:val="14"/>
            </w:pPr>
            <w:r>
              <w:t>项目施工计划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维修改造场馆成本费用</w:t>
            </w:r>
          </w:p>
        </w:tc>
        <w:tc>
          <w:tcPr>
            <w:tcW w:w="2891" w:type="dxa"/>
            <w:vAlign w:val="center"/>
          </w:tcPr>
          <w:p>
            <w:pPr>
              <w:pStyle w:val="14"/>
            </w:pPr>
            <w:r>
              <w:t>维修改造场馆成本费用</w:t>
            </w:r>
          </w:p>
        </w:tc>
        <w:tc>
          <w:tcPr>
            <w:tcW w:w="1276" w:type="dxa"/>
            <w:vAlign w:val="center"/>
          </w:tcPr>
          <w:p>
            <w:pPr>
              <w:pStyle w:val="14"/>
            </w:pPr>
            <w:r>
              <w:t>≤989.73元/㎡</w:t>
            </w:r>
          </w:p>
        </w:tc>
        <w:tc>
          <w:tcPr>
            <w:tcW w:w="1843" w:type="dxa"/>
            <w:vAlign w:val="center"/>
          </w:tcPr>
          <w:p>
            <w:pPr>
              <w:pStyle w:val="14"/>
            </w:pPr>
            <w:r>
              <w:t>项目概算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符合河北省的城市发展规划，促进周边地区景观和各项事业的和谐发展。</w:t>
            </w:r>
          </w:p>
        </w:tc>
        <w:tc>
          <w:tcPr>
            <w:tcW w:w="2891" w:type="dxa"/>
            <w:vAlign w:val="center"/>
          </w:tcPr>
          <w:p>
            <w:pPr>
              <w:pStyle w:val="14"/>
            </w:pPr>
            <w:r>
              <w:t>符合河北省的城市发展规划，促进周边地区景观和各项事业的和谐发展。</w:t>
            </w:r>
          </w:p>
        </w:tc>
        <w:tc>
          <w:tcPr>
            <w:tcW w:w="1276" w:type="dxa"/>
            <w:vAlign w:val="center"/>
          </w:tcPr>
          <w:p>
            <w:pPr>
              <w:pStyle w:val="14"/>
            </w:pPr>
            <w:r>
              <w:t>提升当地环境影响及形象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13000024P00DDF410013K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w:t>
            </w:r>
          </w:p>
        </w:tc>
        <w:tc>
          <w:tcPr>
            <w:tcW w:w="1587" w:type="dxa"/>
            <w:vAlign w:val="center"/>
          </w:tcPr>
          <w:p>
            <w:pPr>
              <w:pStyle w:val="12"/>
            </w:pPr>
            <w:r>
              <w:t>其中：财政    资金</w:t>
            </w:r>
          </w:p>
        </w:tc>
        <w:tc>
          <w:tcPr>
            <w:tcW w:w="1304" w:type="dxa"/>
            <w:vAlign w:val="center"/>
          </w:tcPr>
          <w:p>
            <w:pPr>
              <w:pStyle w:val="14"/>
            </w:pPr>
            <w:r>
              <w:t>70.00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预算资金70万元，其中财政资金70万元，主要用于体育对外交流工作。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1.赴国外进行交流训练比赛，提升对抗能力和技战术水平。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出国训练比赛次数</w:t>
            </w:r>
          </w:p>
        </w:tc>
        <w:tc>
          <w:tcPr>
            <w:tcW w:w="2891" w:type="dxa"/>
            <w:vAlign w:val="center"/>
          </w:tcPr>
          <w:p>
            <w:pPr>
              <w:pStyle w:val="14"/>
            </w:pPr>
            <w:r>
              <w:t>各项目出国训练比赛次数</w:t>
            </w:r>
          </w:p>
        </w:tc>
        <w:tc>
          <w:tcPr>
            <w:tcW w:w="1276" w:type="dxa"/>
            <w:vAlign w:val="center"/>
          </w:tcPr>
          <w:p>
            <w:pPr>
              <w:pStyle w:val="14"/>
            </w:pPr>
            <w:r>
              <w:t>≥3次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出国训练比赛任务完成率</w:t>
            </w:r>
          </w:p>
        </w:tc>
        <w:tc>
          <w:tcPr>
            <w:tcW w:w="2891" w:type="dxa"/>
            <w:vAlign w:val="center"/>
          </w:tcPr>
          <w:p>
            <w:pPr>
              <w:pStyle w:val="14"/>
            </w:pPr>
            <w:r>
              <w:t>出国训练比赛任务完成率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出国训练比赛任务计划完成时限</w:t>
            </w:r>
          </w:p>
        </w:tc>
        <w:tc>
          <w:tcPr>
            <w:tcW w:w="2891" w:type="dxa"/>
            <w:vAlign w:val="center"/>
          </w:tcPr>
          <w:p>
            <w:pPr>
              <w:pStyle w:val="14"/>
            </w:pPr>
            <w:r>
              <w:t>出国训练比赛任务计划完成时限</w:t>
            </w:r>
          </w:p>
        </w:tc>
        <w:tc>
          <w:tcPr>
            <w:tcW w:w="1276" w:type="dxa"/>
            <w:vAlign w:val="center"/>
          </w:tcPr>
          <w:p>
            <w:pPr>
              <w:pStyle w:val="14"/>
            </w:pPr>
            <w:r>
              <w:t>11月底前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出国训练比赛人均食宿成本</w:t>
            </w:r>
          </w:p>
        </w:tc>
        <w:tc>
          <w:tcPr>
            <w:tcW w:w="2891" w:type="dxa"/>
            <w:vAlign w:val="center"/>
          </w:tcPr>
          <w:p>
            <w:pPr>
              <w:pStyle w:val="14"/>
            </w:pPr>
            <w:r>
              <w:t>出国训练比赛人均食宿成本</w:t>
            </w:r>
          </w:p>
        </w:tc>
        <w:tc>
          <w:tcPr>
            <w:tcW w:w="1276" w:type="dxa"/>
            <w:vAlign w:val="center"/>
          </w:tcPr>
          <w:p>
            <w:pPr>
              <w:pStyle w:val="14"/>
            </w:pPr>
            <w:r>
              <w:t>每人每天不超0.15万元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对竞技水平提升的促进程度</w:t>
            </w:r>
          </w:p>
        </w:tc>
        <w:tc>
          <w:tcPr>
            <w:tcW w:w="2891" w:type="dxa"/>
            <w:vAlign w:val="center"/>
          </w:tcPr>
          <w:p>
            <w:pPr>
              <w:pStyle w:val="14"/>
            </w:pPr>
            <w:r>
              <w:t>反映当年省级专业运动队参加国内外高水平赛事取得的成绩</w:t>
            </w:r>
          </w:p>
        </w:tc>
        <w:tc>
          <w:tcPr>
            <w:tcW w:w="1276" w:type="dxa"/>
            <w:vAlign w:val="center"/>
          </w:tcPr>
          <w:p>
            <w:pPr>
              <w:pStyle w:val="14"/>
            </w:pPr>
            <w:r>
              <w:t>通过训练技战术水平、比赛经验、心理素质有质的改进</w:t>
            </w:r>
          </w:p>
        </w:tc>
        <w:tc>
          <w:tcPr>
            <w:tcW w:w="1843" w:type="dxa"/>
            <w:vAlign w:val="center"/>
          </w:tcPr>
          <w:p>
            <w:pPr>
              <w:pStyle w:val="14"/>
            </w:pPr>
            <w:r>
              <w:t>比赛成绩、技术水平的提高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运动员、教练员满意度</w:t>
            </w:r>
          </w:p>
        </w:tc>
        <w:tc>
          <w:tcPr>
            <w:tcW w:w="2891" w:type="dxa"/>
            <w:vAlign w:val="center"/>
          </w:tcPr>
          <w:p>
            <w:pPr>
              <w:pStyle w:val="14"/>
            </w:pPr>
            <w:r>
              <w:t>反映教练员、运动员对对外交流工作的满意度占总数的比例。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3197.10</w:t>
            </w:r>
          </w:p>
        </w:tc>
        <w:tc>
          <w:tcPr>
            <w:tcW w:w="1587" w:type="dxa"/>
            <w:vAlign w:val="center"/>
          </w:tcPr>
          <w:p>
            <w:pPr>
              <w:pStyle w:val="12"/>
            </w:pPr>
            <w:r>
              <w:t>其中：财政    资金</w:t>
            </w:r>
          </w:p>
        </w:tc>
        <w:tc>
          <w:tcPr>
            <w:tcW w:w="1304" w:type="dxa"/>
            <w:vAlign w:val="center"/>
          </w:tcPr>
          <w:p>
            <w:pPr>
              <w:pStyle w:val="14"/>
            </w:pPr>
            <w:r>
              <w:t>3197.10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预算资金3197.1万元，其中财政资金3197.1万元，主要用于竞技体育经费1564.1万元、科教经费274万元、青少年体育经费609万元、群众体育经费35万元、场馆设施运行维护经费715万元。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52%</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做好巴黎奥运会参赛和十五届全运会备战工作；保障夏季项目运动队正常训练开展，围绕“奥运争光”“全运争金”目标，打造能征善战、作风优良的高水平运动队；输送更多的教练员和运动员进入国家队，培育1-2名能在国际大赛中夺金的尖子运动员。</w:t>
            </w:r>
          </w:p>
          <w:p>
            <w:pPr>
              <w:pStyle w:val="14"/>
            </w:pPr>
            <w:r>
              <w:t>2.提高科学训练质量，外聘高水平训练保障复合型团队，覆盖科研医疗体能；狠抓反兴奋剂，做到兴奋剂问题“零容忍”“零出现”。</w:t>
            </w:r>
          </w:p>
          <w:p>
            <w:pPr>
              <w:pStyle w:val="14"/>
            </w:pPr>
            <w:r>
              <w:t>3.组织省级摔跤、拳击、跆拳道、空手道、中国式摔跤项目赛事活动，从中选出苗子充实到省专业队中；联合京津开展青少年体育赛事交流，持续共同举办京津冀青少年体育赛事；组织摔跤、拳击、跆拳道和中国式摔跤项目苗子集训，选拔优秀后备人才。</w:t>
            </w:r>
          </w:p>
          <w:p>
            <w:pPr>
              <w:pStyle w:val="14"/>
            </w:pPr>
            <w:r>
              <w:t>4.保障体育场馆日常运转的水、电、暖、物业、安保、消防、维修维护等支出。</w:t>
            </w:r>
          </w:p>
          <w:p>
            <w:pPr>
              <w:pStyle w:val="14"/>
            </w:pPr>
            <w:r>
              <w:t>5.组织群众赛事活动，进一步提升中国式摔跤、空手道项目在我省的参与度。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参加国际国内比赛场次</w:t>
            </w:r>
          </w:p>
        </w:tc>
        <w:tc>
          <w:tcPr>
            <w:tcW w:w="2891" w:type="dxa"/>
            <w:vAlign w:val="center"/>
          </w:tcPr>
          <w:p>
            <w:pPr>
              <w:pStyle w:val="14"/>
            </w:pPr>
            <w:r>
              <w:t>参加国际国内比赛场次</w:t>
            </w:r>
          </w:p>
        </w:tc>
        <w:tc>
          <w:tcPr>
            <w:tcW w:w="1276" w:type="dxa"/>
            <w:vAlign w:val="center"/>
          </w:tcPr>
          <w:p>
            <w:pPr>
              <w:pStyle w:val="14"/>
            </w:pPr>
            <w:r>
              <w:t>≥13场</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参加国际国内比赛合规性</w:t>
            </w:r>
          </w:p>
        </w:tc>
        <w:tc>
          <w:tcPr>
            <w:tcW w:w="2891" w:type="dxa"/>
            <w:vAlign w:val="center"/>
          </w:tcPr>
          <w:p>
            <w:pPr>
              <w:pStyle w:val="14"/>
            </w:pPr>
            <w:r>
              <w:t>参加国际国内比赛要符合竞赛规程</w:t>
            </w:r>
          </w:p>
        </w:tc>
        <w:tc>
          <w:tcPr>
            <w:tcW w:w="1276" w:type="dxa"/>
            <w:vAlign w:val="center"/>
          </w:tcPr>
          <w:p>
            <w:pPr>
              <w:pStyle w:val="14"/>
            </w:pPr>
            <w:r>
              <w:t>不出现赛风赛纪及兴奋剂事件</w:t>
            </w:r>
          </w:p>
        </w:tc>
        <w:tc>
          <w:tcPr>
            <w:tcW w:w="1843" w:type="dxa"/>
            <w:vAlign w:val="center"/>
          </w:tcPr>
          <w:p>
            <w:pPr>
              <w:pStyle w:val="14"/>
            </w:pPr>
            <w:r>
              <w:t>各项目赛事的竞赛规程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按时参赛率</w:t>
            </w:r>
          </w:p>
        </w:tc>
        <w:tc>
          <w:tcPr>
            <w:tcW w:w="2891" w:type="dxa"/>
            <w:vAlign w:val="center"/>
          </w:tcPr>
          <w:p>
            <w:pPr>
              <w:pStyle w:val="14"/>
            </w:pPr>
            <w:r>
              <w:t>按照竞赛规程及时报名、报到及参赛</w:t>
            </w:r>
          </w:p>
        </w:tc>
        <w:tc>
          <w:tcPr>
            <w:tcW w:w="1276" w:type="dxa"/>
            <w:vAlign w:val="center"/>
          </w:tcPr>
          <w:p>
            <w:pPr>
              <w:pStyle w:val="14"/>
            </w:pPr>
            <w:r>
              <w:t>100%</w:t>
            </w:r>
          </w:p>
        </w:tc>
        <w:tc>
          <w:tcPr>
            <w:tcW w:w="1843" w:type="dxa"/>
            <w:vAlign w:val="center"/>
          </w:tcPr>
          <w:p>
            <w:pPr>
              <w:pStyle w:val="14"/>
            </w:pPr>
            <w:r>
              <w:t>各项目赛事的竞赛规程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参赛费用</w:t>
            </w:r>
          </w:p>
        </w:tc>
        <w:tc>
          <w:tcPr>
            <w:tcW w:w="2891" w:type="dxa"/>
            <w:vAlign w:val="center"/>
          </w:tcPr>
          <w:p>
            <w:pPr>
              <w:pStyle w:val="14"/>
            </w:pPr>
            <w:r>
              <w:t>人均参赛费用</w:t>
            </w:r>
          </w:p>
        </w:tc>
        <w:tc>
          <w:tcPr>
            <w:tcW w:w="1276" w:type="dxa"/>
            <w:vAlign w:val="center"/>
          </w:tcPr>
          <w:p>
            <w:pPr>
              <w:pStyle w:val="14"/>
            </w:pPr>
            <w:r>
              <w:t>≤0.5万元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反兴奋剂教育宣传及拓展活动；复合型团队保障服务</w:t>
            </w:r>
          </w:p>
        </w:tc>
        <w:tc>
          <w:tcPr>
            <w:tcW w:w="2891" w:type="dxa"/>
            <w:vAlign w:val="center"/>
          </w:tcPr>
          <w:p>
            <w:pPr>
              <w:pStyle w:val="14"/>
            </w:pPr>
            <w:r>
              <w:t>反兴奋剂教育宣传及拓展活动次数；复合型团队保障服务数量</w:t>
            </w:r>
          </w:p>
        </w:tc>
        <w:tc>
          <w:tcPr>
            <w:tcW w:w="1276" w:type="dxa"/>
            <w:vAlign w:val="center"/>
          </w:tcPr>
          <w:p>
            <w:pPr>
              <w:pStyle w:val="14"/>
            </w:pPr>
            <w:r>
              <w:t>反兴奋剂教育宣传及拓展活动次数不少于4次；复合型团队保障服务数量不少于4支</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兴奋剂事件</w:t>
            </w:r>
          </w:p>
        </w:tc>
        <w:tc>
          <w:tcPr>
            <w:tcW w:w="2891" w:type="dxa"/>
            <w:vAlign w:val="center"/>
          </w:tcPr>
          <w:p>
            <w:pPr>
              <w:pStyle w:val="14"/>
            </w:pPr>
            <w:r>
              <w:t>兴奋剂事件零出现</w:t>
            </w:r>
          </w:p>
        </w:tc>
        <w:tc>
          <w:tcPr>
            <w:tcW w:w="1276" w:type="dxa"/>
            <w:vAlign w:val="center"/>
          </w:tcPr>
          <w:p>
            <w:pPr>
              <w:pStyle w:val="14"/>
            </w:pPr>
            <w:r>
              <w:t>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复合型团队服务保障运动员服务时限</w:t>
            </w:r>
          </w:p>
        </w:tc>
        <w:tc>
          <w:tcPr>
            <w:tcW w:w="2891" w:type="dxa"/>
            <w:vAlign w:val="center"/>
          </w:tcPr>
          <w:p>
            <w:pPr>
              <w:pStyle w:val="14"/>
            </w:pPr>
            <w:r>
              <w:t>复合型团队服务保障运动员服务时限</w:t>
            </w:r>
          </w:p>
        </w:tc>
        <w:tc>
          <w:tcPr>
            <w:tcW w:w="1276" w:type="dxa"/>
            <w:vAlign w:val="center"/>
          </w:tcPr>
          <w:p>
            <w:pPr>
              <w:pStyle w:val="14"/>
            </w:pPr>
            <w:r>
              <w:t>全年服务时间不少于9个月</w:t>
            </w:r>
          </w:p>
        </w:tc>
        <w:tc>
          <w:tcPr>
            <w:tcW w:w="1843" w:type="dxa"/>
            <w:vAlign w:val="center"/>
          </w:tcPr>
          <w:p>
            <w:pPr>
              <w:pStyle w:val="14"/>
            </w:pPr>
            <w:r>
              <w:t>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复合型团队服务保障成本</w:t>
            </w:r>
          </w:p>
        </w:tc>
        <w:tc>
          <w:tcPr>
            <w:tcW w:w="2891" w:type="dxa"/>
            <w:vAlign w:val="center"/>
          </w:tcPr>
          <w:p>
            <w:pPr>
              <w:pStyle w:val="14"/>
            </w:pPr>
            <w:r>
              <w:t>复合型团队服务保障人均成本</w:t>
            </w:r>
          </w:p>
        </w:tc>
        <w:tc>
          <w:tcPr>
            <w:tcW w:w="1276" w:type="dxa"/>
            <w:vAlign w:val="center"/>
          </w:tcPr>
          <w:p>
            <w:pPr>
              <w:pStyle w:val="14"/>
            </w:pPr>
            <w:r>
              <w:t>≤2万元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组织省级青少年比赛次数；组织苗子集训次数</w:t>
            </w:r>
          </w:p>
        </w:tc>
        <w:tc>
          <w:tcPr>
            <w:tcW w:w="2891" w:type="dxa"/>
            <w:vAlign w:val="center"/>
          </w:tcPr>
          <w:p>
            <w:pPr>
              <w:pStyle w:val="14"/>
            </w:pPr>
            <w:r>
              <w:t>组织省级青少年比赛次数；组织苗子集训次数</w:t>
            </w:r>
          </w:p>
        </w:tc>
        <w:tc>
          <w:tcPr>
            <w:tcW w:w="1276" w:type="dxa"/>
            <w:vAlign w:val="center"/>
          </w:tcPr>
          <w:p>
            <w:pPr>
              <w:pStyle w:val="14"/>
            </w:pPr>
            <w:r>
              <w:t>组织省级青少年比赛次数不少于8次；组织苗子集训次数不少于4次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组织省青少年比赛及苗子集训选拔后备人才数</w:t>
            </w:r>
          </w:p>
        </w:tc>
        <w:tc>
          <w:tcPr>
            <w:tcW w:w="2891" w:type="dxa"/>
            <w:vAlign w:val="center"/>
          </w:tcPr>
          <w:p>
            <w:pPr>
              <w:pStyle w:val="14"/>
            </w:pPr>
            <w:r>
              <w:t>选调集训运动员人次</w:t>
            </w:r>
          </w:p>
        </w:tc>
        <w:tc>
          <w:tcPr>
            <w:tcW w:w="1276" w:type="dxa"/>
            <w:vAlign w:val="center"/>
          </w:tcPr>
          <w:p>
            <w:pPr>
              <w:pStyle w:val="14"/>
            </w:pPr>
            <w:r>
              <w:t>≥120人次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组织省青少年比赛及苗子集训计划完成时间</w:t>
            </w:r>
          </w:p>
        </w:tc>
        <w:tc>
          <w:tcPr>
            <w:tcW w:w="2891" w:type="dxa"/>
            <w:vAlign w:val="center"/>
          </w:tcPr>
          <w:p>
            <w:pPr>
              <w:pStyle w:val="14"/>
            </w:pPr>
            <w:r>
              <w:t>组织省青少年比赛及苗子集训任务计划完成时间</w:t>
            </w:r>
          </w:p>
        </w:tc>
        <w:tc>
          <w:tcPr>
            <w:tcW w:w="1276" w:type="dxa"/>
            <w:vAlign w:val="center"/>
          </w:tcPr>
          <w:p>
            <w:pPr>
              <w:pStyle w:val="14"/>
            </w:pPr>
            <w:r>
              <w:t>11月底之前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省青少年比赛及苗子集训费用</w:t>
            </w:r>
          </w:p>
        </w:tc>
        <w:tc>
          <w:tcPr>
            <w:tcW w:w="2891" w:type="dxa"/>
            <w:vAlign w:val="center"/>
          </w:tcPr>
          <w:p>
            <w:pPr>
              <w:pStyle w:val="14"/>
            </w:pPr>
            <w:r>
              <w:t>组织省青少年比赛各项目平均成本费用；组织苗子集训人均食宿费用</w:t>
            </w:r>
          </w:p>
        </w:tc>
        <w:tc>
          <w:tcPr>
            <w:tcW w:w="1276" w:type="dxa"/>
            <w:vAlign w:val="center"/>
          </w:tcPr>
          <w:p>
            <w:pPr>
              <w:pStyle w:val="14"/>
            </w:pPr>
            <w:r>
              <w:t>组织省青少年比赛各项目平均成本费用不高于34万元；组织苗子集训人均食宿费用每人每天不高于180元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场馆运行维护保障面积</w:t>
            </w:r>
          </w:p>
        </w:tc>
        <w:tc>
          <w:tcPr>
            <w:tcW w:w="2891" w:type="dxa"/>
            <w:vAlign w:val="center"/>
          </w:tcPr>
          <w:p>
            <w:pPr>
              <w:pStyle w:val="14"/>
            </w:pPr>
            <w:r>
              <w:t>场馆运行维护保障建筑面积</w:t>
            </w:r>
          </w:p>
        </w:tc>
        <w:tc>
          <w:tcPr>
            <w:tcW w:w="1276" w:type="dxa"/>
            <w:vAlign w:val="center"/>
          </w:tcPr>
          <w:p>
            <w:pPr>
              <w:pStyle w:val="14"/>
            </w:pPr>
            <w:r>
              <w:t>≥20541㎡</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场馆正常运行</w:t>
            </w:r>
          </w:p>
        </w:tc>
        <w:tc>
          <w:tcPr>
            <w:tcW w:w="2891" w:type="dxa"/>
            <w:vAlign w:val="center"/>
          </w:tcPr>
          <w:p>
            <w:pPr>
              <w:pStyle w:val="14"/>
            </w:pPr>
            <w:r>
              <w:t>水电暖气正常保障及设备设施正常运行</w:t>
            </w:r>
          </w:p>
        </w:tc>
        <w:tc>
          <w:tcPr>
            <w:tcW w:w="1276" w:type="dxa"/>
            <w:vAlign w:val="center"/>
          </w:tcPr>
          <w:p>
            <w:pPr>
              <w:pStyle w:val="14"/>
            </w:pPr>
            <w:r>
              <w:t>≥360天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场馆日常维修及时率</w:t>
            </w:r>
          </w:p>
        </w:tc>
        <w:tc>
          <w:tcPr>
            <w:tcW w:w="2891" w:type="dxa"/>
            <w:vAlign w:val="center"/>
          </w:tcPr>
          <w:p>
            <w:pPr>
              <w:pStyle w:val="14"/>
            </w:pPr>
            <w:r>
              <w:t>场馆日常维修及时率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维修维护场馆费用</w:t>
            </w:r>
          </w:p>
        </w:tc>
        <w:tc>
          <w:tcPr>
            <w:tcW w:w="2891" w:type="dxa"/>
            <w:vAlign w:val="center"/>
          </w:tcPr>
          <w:p>
            <w:pPr>
              <w:pStyle w:val="14"/>
            </w:pPr>
            <w:r>
              <w:t>维修维护场馆平均成本费用</w:t>
            </w:r>
          </w:p>
        </w:tc>
        <w:tc>
          <w:tcPr>
            <w:tcW w:w="1276" w:type="dxa"/>
            <w:vAlign w:val="center"/>
          </w:tcPr>
          <w:p>
            <w:pPr>
              <w:pStyle w:val="14"/>
            </w:pPr>
            <w:r>
              <w:t>≤0.05万元/㎡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参加全国年度体育赛事获得金牌及奖牌数量</w:t>
            </w:r>
          </w:p>
        </w:tc>
        <w:tc>
          <w:tcPr>
            <w:tcW w:w="2891" w:type="dxa"/>
            <w:vAlign w:val="center"/>
          </w:tcPr>
          <w:p>
            <w:pPr>
              <w:pStyle w:val="14"/>
            </w:pPr>
            <w:r>
              <w:t>反映当年省级专业运动队参加国内外高水平赛事取得的成绩</w:t>
            </w:r>
          </w:p>
        </w:tc>
        <w:tc>
          <w:tcPr>
            <w:tcW w:w="1276" w:type="dxa"/>
            <w:vAlign w:val="center"/>
          </w:tcPr>
          <w:p>
            <w:pPr>
              <w:pStyle w:val="14"/>
            </w:pPr>
            <w:r>
              <w:t>金牌不少于2枚、奖牌不少于4枚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为国家队输送人才数</w:t>
            </w:r>
          </w:p>
        </w:tc>
        <w:tc>
          <w:tcPr>
            <w:tcW w:w="2891" w:type="dxa"/>
            <w:vAlign w:val="center"/>
          </w:tcPr>
          <w:p>
            <w:pPr>
              <w:pStyle w:val="14"/>
            </w:pPr>
            <w:r>
              <w:t>反映当年向国家队输送人才人数</w:t>
            </w:r>
          </w:p>
        </w:tc>
        <w:tc>
          <w:tcPr>
            <w:tcW w:w="1276" w:type="dxa"/>
            <w:vAlign w:val="center"/>
          </w:tcPr>
          <w:p>
            <w:pPr>
              <w:pStyle w:val="14"/>
            </w:pPr>
            <w:r>
              <w:t>≥4人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运动员、教练员、工作人员满意度</w:t>
            </w:r>
          </w:p>
        </w:tc>
        <w:tc>
          <w:tcPr>
            <w:tcW w:w="2891" w:type="dxa"/>
            <w:vAlign w:val="center"/>
          </w:tcPr>
          <w:p>
            <w:pPr>
              <w:pStyle w:val="14"/>
            </w:pPr>
            <w:r>
              <w:t>反映工作人员、教练员、运动员对后勤保障工作的满意度占总数的比例。</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保障运动队出国训练。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1.完成出国备战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办理因公出国一次</w:t>
            </w:r>
          </w:p>
        </w:tc>
        <w:tc>
          <w:tcPr>
            <w:tcW w:w="2891" w:type="dxa"/>
            <w:vAlign w:val="center"/>
          </w:tcPr>
          <w:p>
            <w:pPr>
              <w:pStyle w:val="14"/>
            </w:pPr>
            <w:r>
              <w:t>办理因公出国一次</w:t>
            </w:r>
          </w:p>
        </w:tc>
        <w:tc>
          <w:tcPr>
            <w:tcW w:w="1276" w:type="dxa"/>
            <w:vAlign w:val="center"/>
          </w:tcPr>
          <w:p>
            <w:pPr>
              <w:pStyle w:val="14"/>
            </w:pPr>
            <w:r>
              <w:t>1次</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训练质量</w:t>
            </w:r>
          </w:p>
        </w:tc>
        <w:tc>
          <w:tcPr>
            <w:tcW w:w="2891" w:type="dxa"/>
            <w:vAlign w:val="center"/>
          </w:tcPr>
          <w:p>
            <w:pPr>
              <w:pStyle w:val="14"/>
            </w:pPr>
            <w:r>
              <w:t>力争提高整体训练水平</w:t>
            </w:r>
          </w:p>
        </w:tc>
        <w:tc>
          <w:tcPr>
            <w:tcW w:w="1276" w:type="dxa"/>
            <w:vAlign w:val="center"/>
          </w:tcPr>
          <w:p>
            <w:pPr>
              <w:pStyle w:val="14"/>
            </w:pPr>
            <w:r>
              <w:t>训练水平</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完成工作时间</w:t>
            </w:r>
          </w:p>
        </w:tc>
        <w:tc>
          <w:tcPr>
            <w:tcW w:w="2891" w:type="dxa"/>
            <w:vAlign w:val="center"/>
          </w:tcPr>
          <w:p>
            <w:pPr>
              <w:pStyle w:val="14"/>
            </w:pPr>
            <w:r>
              <w:t>出国完成时间</w:t>
            </w:r>
          </w:p>
        </w:tc>
        <w:tc>
          <w:tcPr>
            <w:tcW w:w="1276" w:type="dxa"/>
            <w:vAlign w:val="center"/>
          </w:tcPr>
          <w:p>
            <w:pPr>
              <w:pStyle w:val="14"/>
            </w:pPr>
            <w:r>
              <w:t>7月底前</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≤20万元</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冲浪比赛竞争力</w:t>
            </w:r>
          </w:p>
        </w:tc>
        <w:tc>
          <w:tcPr>
            <w:tcW w:w="2891" w:type="dxa"/>
            <w:vAlign w:val="center"/>
          </w:tcPr>
          <w:p>
            <w:pPr>
              <w:pStyle w:val="14"/>
            </w:pPr>
            <w:r>
              <w:t>进一步提升竞争力</w:t>
            </w:r>
          </w:p>
        </w:tc>
        <w:tc>
          <w:tcPr>
            <w:tcW w:w="1276" w:type="dxa"/>
            <w:vAlign w:val="center"/>
          </w:tcPr>
          <w:p>
            <w:pPr>
              <w:pStyle w:val="14"/>
            </w:pPr>
            <w:r>
              <w:t>提升竞争力</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保障冲浪队训练备战</w:t>
            </w:r>
          </w:p>
        </w:tc>
        <w:tc>
          <w:tcPr>
            <w:tcW w:w="2891" w:type="dxa"/>
            <w:vAlign w:val="center"/>
          </w:tcPr>
          <w:p>
            <w:pPr>
              <w:pStyle w:val="14"/>
            </w:pPr>
            <w:r>
              <w:t>工作满意度</w:t>
            </w:r>
          </w:p>
        </w:tc>
        <w:tc>
          <w:tcPr>
            <w:tcW w:w="1276" w:type="dxa"/>
            <w:vAlign w:val="center"/>
          </w:tcPr>
          <w:p>
            <w:pPr>
              <w:pStyle w:val="14"/>
            </w:pPr>
            <w:r>
              <w:t>≥95%</w:t>
            </w:r>
          </w:p>
        </w:tc>
        <w:tc>
          <w:tcPr>
            <w:tcW w:w="1843" w:type="dxa"/>
            <w:vAlign w:val="center"/>
          </w:tcPr>
          <w:p>
            <w:pPr>
              <w:pStyle w:val="14"/>
            </w:pPr>
            <w:r>
              <w:t>根据年度工作计划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2906.09</w:t>
            </w:r>
          </w:p>
        </w:tc>
        <w:tc>
          <w:tcPr>
            <w:tcW w:w="1587" w:type="dxa"/>
            <w:vAlign w:val="center"/>
          </w:tcPr>
          <w:p>
            <w:pPr>
              <w:pStyle w:val="12"/>
            </w:pPr>
            <w:r>
              <w:t>其中：财政    资金</w:t>
            </w:r>
          </w:p>
        </w:tc>
        <w:tc>
          <w:tcPr>
            <w:tcW w:w="1304" w:type="dxa"/>
            <w:vAlign w:val="center"/>
          </w:tcPr>
          <w:p>
            <w:pPr>
              <w:pStyle w:val="14"/>
            </w:pPr>
            <w:r>
              <w:t>2906.09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保障运动队日常训练备战和参赛工作，做好水上项目后备人才的培养和储备，提高我省水上项目在全国的竞争力。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1.完成河北水上项目运动队全年训练备战和参赛任务保障。</w:t>
            </w:r>
          </w:p>
          <w:p>
            <w:pPr>
              <w:pStyle w:val="14"/>
            </w:pPr>
            <w:r>
              <w:t>2.完成河北水上项目后备人才培养和储备工作。</w:t>
            </w:r>
          </w:p>
          <w:p>
            <w:pPr>
              <w:pStyle w:val="14"/>
            </w:pPr>
            <w:r>
              <w:t>3.完成反兴奋剂零发生和宣传教育工作。</w:t>
            </w:r>
          </w:p>
          <w:p>
            <w:pPr>
              <w:pStyle w:val="14"/>
            </w:pPr>
            <w:r>
              <w:t>4.完成训练基地运行维护和基础设施维修改造工作。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全年运动队转场训练次数</w:t>
            </w:r>
          </w:p>
        </w:tc>
        <w:tc>
          <w:tcPr>
            <w:tcW w:w="2891" w:type="dxa"/>
            <w:vAlign w:val="center"/>
          </w:tcPr>
          <w:p>
            <w:pPr>
              <w:pStyle w:val="14"/>
            </w:pPr>
            <w:r>
              <w:t>根据气候原因和训练计划安排，运动队到适宜下水训练的场地次数</w:t>
            </w:r>
          </w:p>
        </w:tc>
        <w:tc>
          <w:tcPr>
            <w:tcW w:w="1276" w:type="dxa"/>
            <w:vAlign w:val="center"/>
          </w:tcPr>
          <w:p>
            <w:pPr>
              <w:pStyle w:val="14"/>
            </w:pPr>
            <w:r>
              <w:t>≥2次</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全年参加全国及以上赛事数量</w:t>
            </w:r>
          </w:p>
        </w:tc>
        <w:tc>
          <w:tcPr>
            <w:tcW w:w="2891" w:type="dxa"/>
            <w:vAlign w:val="center"/>
          </w:tcPr>
          <w:p>
            <w:pPr>
              <w:pStyle w:val="14"/>
            </w:pPr>
            <w:r>
              <w:t>全年参加全国及以上赛事数量</w:t>
            </w:r>
          </w:p>
        </w:tc>
        <w:tc>
          <w:tcPr>
            <w:tcW w:w="1276" w:type="dxa"/>
            <w:vAlign w:val="center"/>
          </w:tcPr>
          <w:p>
            <w:pPr>
              <w:pStyle w:val="14"/>
            </w:pPr>
            <w:r>
              <w:t>≥6场</w:t>
            </w:r>
          </w:p>
        </w:tc>
        <w:tc>
          <w:tcPr>
            <w:tcW w:w="1843" w:type="dxa"/>
            <w:vAlign w:val="center"/>
          </w:tcPr>
          <w:p>
            <w:pPr>
              <w:pStyle w:val="14"/>
            </w:pPr>
            <w:r>
              <w:t>根据全国赛事举办计划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购买运动队器材数量</w:t>
            </w:r>
          </w:p>
        </w:tc>
        <w:tc>
          <w:tcPr>
            <w:tcW w:w="2891" w:type="dxa"/>
            <w:vAlign w:val="center"/>
          </w:tcPr>
          <w:p>
            <w:pPr>
              <w:pStyle w:val="14"/>
            </w:pPr>
            <w:r>
              <w:t>为保障运动队更好的训练，采购相关器材数量</w:t>
            </w:r>
          </w:p>
        </w:tc>
        <w:tc>
          <w:tcPr>
            <w:tcW w:w="1276" w:type="dxa"/>
            <w:vAlign w:val="center"/>
          </w:tcPr>
          <w:p>
            <w:pPr>
              <w:pStyle w:val="14"/>
            </w:pPr>
            <w:r>
              <w:t>1批</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举办青少年比赛场次</w:t>
            </w:r>
          </w:p>
        </w:tc>
        <w:tc>
          <w:tcPr>
            <w:tcW w:w="2891" w:type="dxa"/>
            <w:vAlign w:val="center"/>
          </w:tcPr>
          <w:p>
            <w:pPr>
              <w:pStyle w:val="14"/>
            </w:pPr>
            <w:r>
              <w:t>举办青少年比赛场次</w:t>
            </w:r>
          </w:p>
        </w:tc>
        <w:tc>
          <w:tcPr>
            <w:tcW w:w="1276" w:type="dxa"/>
            <w:vAlign w:val="center"/>
          </w:tcPr>
          <w:p>
            <w:pPr>
              <w:pStyle w:val="14"/>
            </w:pPr>
            <w:r>
              <w:t>2场</w:t>
            </w:r>
          </w:p>
        </w:tc>
        <w:tc>
          <w:tcPr>
            <w:tcW w:w="1843" w:type="dxa"/>
            <w:vAlign w:val="center"/>
          </w:tcPr>
          <w:p>
            <w:pPr>
              <w:pStyle w:val="14"/>
            </w:pPr>
            <w:r>
              <w:t>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反兴奋剂教育宣传次数</w:t>
            </w:r>
          </w:p>
        </w:tc>
        <w:tc>
          <w:tcPr>
            <w:tcW w:w="2891" w:type="dxa"/>
            <w:vAlign w:val="center"/>
          </w:tcPr>
          <w:p>
            <w:pPr>
              <w:pStyle w:val="14"/>
            </w:pPr>
            <w:r>
              <w:t>每月组织运动队进行反兴奋剂宣传学习1次</w:t>
            </w:r>
          </w:p>
        </w:tc>
        <w:tc>
          <w:tcPr>
            <w:tcW w:w="1276" w:type="dxa"/>
            <w:vAlign w:val="center"/>
          </w:tcPr>
          <w:p>
            <w:pPr>
              <w:pStyle w:val="14"/>
            </w:pPr>
            <w:r>
              <w:t>≥1次/月</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全年顺利参加全国及以上赛事完赛率</w:t>
            </w:r>
          </w:p>
        </w:tc>
        <w:tc>
          <w:tcPr>
            <w:tcW w:w="2891" w:type="dxa"/>
            <w:vAlign w:val="center"/>
          </w:tcPr>
          <w:p>
            <w:pPr>
              <w:pStyle w:val="14"/>
            </w:pPr>
            <w:r>
              <w:t>运动队顺利参赛并完成比赛</w:t>
            </w:r>
          </w:p>
        </w:tc>
        <w:tc>
          <w:tcPr>
            <w:tcW w:w="1276" w:type="dxa"/>
            <w:vAlign w:val="center"/>
          </w:tcPr>
          <w:p>
            <w:pPr>
              <w:pStyle w:val="14"/>
            </w:pPr>
            <w:r>
              <w:t>100%</w:t>
            </w:r>
          </w:p>
        </w:tc>
        <w:tc>
          <w:tcPr>
            <w:tcW w:w="1843" w:type="dxa"/>
            <w:vAlign w:val="center"/>
          </w:tcPr>
          <w:p>
            <w:pPr>
              <w:pStyle w:val="14"/>
            </w:pPr>
            <w:r>
              <w:t>赛事通知及报名表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采购货物验收合格率</w:t>
            </w:r>
          </w:p>
        </w:tc>
        <w:tc>
          <w:tcPr>
            <w:tcW w:w="2891" w:type="dxa"/>
            <w:vAlign w:val="center"/>
          </w:tcPr>
          <w:p>
            <w:pPr>
              <w:pStyle w:val="14"/>
            </w:pPr>
            <w:r>
              <w:t>采购货物验收合格率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顺利举办青少年赛事</w:t>
            </w:r>
          </w:p>
        </w:tc>
        <w:tc>
          <w:tcPr>
            <w:tcW w:w="2891" w:type="dxa"/>
            <w:vAlign w:val="center"/>
          </w:tcPr>
          <w:p>
            <w:pPr>
              <w:pStyle w:val="14"/>
            </w:pPr>
            <w:r>
              <w:t>顺利举办青少年赛事</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反兴奋剂事件发生次数</w:t>
            </w:r>
          </w:p>
        </w:tc>
        <w:tc>
          <w:tcPr>
            <w:tcW w:w="2891" w:type="dxa"/>
            <w:vAlign w:val="center"/>
          </w:tcPr>
          <w:p>
            <w:pPr>
              <w:pStyle w:val="14"/>
            </w:pPr>
            <w:r>
              <w:t>运动队参加比赛和日常训练接受兴奋剂检查，不发生兴奋剂违规事件，包括兴奋剂检查、行踪申报等。</w:t>
            </w:r>
          </w:p>
        </w:tc>
        <w:tc>
          <w:tcPr>
            <w:tcW w:w="1276" w:type="dxa"/>
            <w:vAlign w:val="center"/>
          </w:tcPr>
          <w:p>
            <w:pPr>
              <w:pStyle w:val="14"/>
            </w:pPr>
            <w:r>
              <w:t>0次</w:t>
            </w:r>
          </w:p>
        </w:tc>
        <w:tc>
          <w:tcPr>
            <w:tcW w:w="1843" w:type="dxa"/>
            <w:vAlign w:val="center"/>
          </w:tcPr>
          <w:p>
            <w:pPr>
              <w:pStyle w:val="14"/>
            </w:pPr>
            <w: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全国赛事参赛完成时间</w:t>
            </w:r>
          </w:p>
        </w:tc>
        <w:tc>
          <w:tcPr>
            <w:tcW w:w="2891" w:type="dxa"/>
            <w:vAlign w:val="center"/>
          </w:tcPr>
          <w:p>
            <w:pPr>
              <w:pStyle w:val="14"/>
            </w:pPr>
            <w:r>
              <w:t>根据全国赛事比赛完成时间</w:t>
            </w:r>
          </w:p>
        </w:tc>
        <w:tc>
          <w:tcPr>
            <w:tcW w:w="1276" w:type="dxa"/>
            <w:vAlign w:val="center"/>
          </w:tcPr>
          <w:p>
            <w:pPr>
              <w:pStyle w:val="14"/>
            </w:pPr>
            <w:r>
              <w:t>12月底前</w:t>
            </w:r>
          </w:p>
        </w:tc>
        <w:tc>
          <w:tcPr>
            <w:tcW w:w="1843" w:type="dxa"/>
            <w:vAlign w:val="center"/>
          </w:tcPr>
          <w:p>
            <w:pPr>
              <w:pStyle w:val="14"/>
            </w:pPr>
            <w:r>
              <w:t>根据全国赛事比赛时间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青少年赛事完成时间</w:t>
            </w:r>
          </w:p>
        </w:tc>
        <w:tc>
          <w:tcPr>
            <w:tcW w:w="2891" w:type="dxa"/>
            <w:vAlign w:val="center"/>
          </w:tcPr>
          <w:p>
            <w:pPr>
              <w:pStyle w:val="14"/>
            </w:pPr>
            <w:r>
              <w:t>根据青少年赛事完成时间</w:t>
            </w:r>
          </w:p>
        </w:tc>
        <w:tc>
          <w:tcPr>
            <w:tcW w:w="1276" w:type="dxa"/>
            <w:vAlign w:val="center"/>
          </w:tcPr>
          <w:p>
            <w:pPr>
              <w:pStyle w:val="14"/>
            </w:pPr>
            <w:r>
              <w:t>12月底前</w:t>
            </w:r>
          </w:p>
        </w:tc>
        <w:tc>
          <w:tcPr>
            <w:tcW w:w="1843" w:type="dxa"/>
            <w:vAlign w:val="center"/>
          </w:tcPr>
          <w:p>
            <w:pPr>
              <w:pStyle w:val="14"/>
            </w:pPr>
            <w:r>
              <w:t>根据青少年赛事时间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训练基地运行维护保障任务完成时间</w:t>
            </w:r>
          </w:p>
        </w:tc>
        <w:tc>
          <w:tcPr>
            <w:tcW w:w="2891" w:type="dxa"/>
            <w:vAlign w:val="center"/>
          </w:tcPr>
          <w:p>
            <w:pPr>
              <w:pStyle w:val="14"/>
            </w:pPr>
            <w:r>
              <w:t>完成训练基地运行维护保障任务时间</w:t>
            </w:r>
          </w:p>
        </w:tc>
        <w:tc>
          <w:tcPr>
            <w:tcW w:w="1276" w:type="dxa"/>
            <w:vAlign w:val="center"/>
          </w:tcPr>
          <w:p>
            <w:pPr>
              <w:pStyle w:val="14"/>
            </w:pPr>
            <w:r>
              <w:t>12月底前</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招标完成时间</w:t>
            </w:r>
          </w:p>
        </w:tc>
        <w:tc>
          <w:tcPr>
            <w:tcW w:w="2891" w:type="dxa"/>
            <w:vAlign w:val="center"/>
          </w:tcPr>
          <w:p>
            <w:pPr>
              <w:pStyle w:val="14"/>
            </w:pPr>
            <w:r>
              <w:t>政府采购项目的招标完成时间</w:t>
            </w:r>
          </w:p>
        </w:tc>
        <w:tc>
          <w:tcPr>
            <w:tcW w:w="1276" w:type="dxa"/>
            <w:vAlign w:val="center"/>
          </w:tcPr>
          <w:p>
            <w:pPr>
              <w:pStyle w:val="14"/>
            </w:pPr>
            <w:r>
              <w:t>10月底前</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每场比赛成本控制数</w:t>
            </w:r>
          </w:p>
        </w:tc>
        <w:tc>
          <w:tcPr>
            <w:tcW w:w="2891" w:type="dxa"/>
            <w:vAlign w:val="center"/>
          </w:tcPr>
          <w:p>
            <w:pPr>
              <w:pStyle w:val="14"/>
            </w:pPr>
            <w:r>
              <w:t>根据比赛场次合理分配每场比赛成本</w:t>
            </w:r>
          </w:p>
        </w:tc>
        <w:tc>
          <w:tcPr>
            <w:tcW w:w="1276" w:type="dxa"/>
            <w:vAlign w:val="center"/>
          </w:tcPr>
          <w:p>
            <w:pPr>
              <w:pStyle w:val="14"/>
            </w:pPr>
            <w:r>
              <w:t>≤35万元</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反兴奋剂科研医疗保障成本</w:t>
            </w:r>
          </w:p>
        </w:tc>
        <w:tc>
          <w:tcPr>
            <w:tcW w:w="2891" w:type="dxa"/>
            <w:vAlign w:val="center"/>
          </w:tcPr>
          <w:p>
            <w:pPr>
              <w:pStyle w:val="14"/>
            </w:pPr>
            <w:r>
              <w:t>反兴奋剂科研医疗保障成本</w:t>
            </w:r>
          </w:p>
        </w:tc>
        <w:tc>
          <w:tcPr>
            <w:tcW w:w="1276" w:type="dxa"/>
            <w:vAlign w:val="center"/>
          </w:tcPr>
          <w:p>
            <w:pPr>
              <w:pStyle w:val="14"/>
            </w:pPr>
            <w:r>
              <w:t>≤70万元</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获得奖牌数</w:t>
            </w:r>
          </w:p>
        </w:tc>
        <w:tc>
          <w:tcPr>
            <w:tcW w:w="2891" w:type="dxa"/>
            <w:vAlign w:val="center"/>
          </w:tcPr>
          <w:p>
            <w:pPr>
              <w:pStyle w:val="14"/>
            </w:pPr>
            <w:r>
              <w:t>参加年度全国级别比赛获得奖牌数</w:t>
            </w:r>
          </w:p>
        </w:tc>
        <w:tc>
          <w:tcPr>
            <w:tcW w:w="1276" w:type="dxa"/>
            <w:vAlign w:val="center"/>
          </w:tcPr>
          <w:p>
            <w:pPr>
              <w:pStyle w:val="14"/>
            </w:pPr>
            <w:r>
              <w:t>≥3枚</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运动队对服务保障的满意程度</w:t>
            </w:r>
          </w:p>
        </w:tc>
        <w:tc>
          <w:tcPr>
            <w:tcW w:w="2891" w:type="dxa"/>
            <w:vAlign w:val="center"/>
          </w:tcPr>
          <w:p>
            <w:pPr>
              <w:pStyle w:val="14"/>
            </w:pPr>
            <w:r>
              <w:t>运动队对服务保障的满意程度</w:t>
            </w:r>
          </w:p>
        </w:tc>
        <w:tc>
          <w:tcPr>
            <w:tcW w:w="1276" w:type="dxa"/>
            <w:vAlign w:val="center"/>
          </w:tcPr>
          <w:p>
            <w:pPr>
              <w:pStyle w:val="14"/>
            </w:pPr>
            <w:r>
              <w:t>≥95%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25、河北省体育局秦皇岛训练基地项目绩效目标表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13000024P002304100458</w:t>
            </w:r>
          </w:p>
        </w:tc>
        <w:tc>
          <w:tcPr>
            <w:tcW w:w="1587" w:type="dxa"/>
            <w:vAlign w:val="center"/>
          </w:tcPr>
          <w:p>
            <w:pPr>
              <w:pStyle w:val="12"/>
            </w:pPr>
            <w:r>
              <w:t>项目名称</w:t>
            </w:r>
          </w:p>
        </w:tc>
        <w:tc>
          <w:tcPr>
            <w:tcW w:w="4422" w:type="dxa"/>
            <w:gridSpan w:val="3"/>
            <w:vAlign w:val="center"/>
          </w:tcPr>
          <w:p>
            <w:pPr>
              <w:pStyle w:val="14"/>
            </w:pPr>
            <w:r>
              <w:t>河北省体育局秦皇岛训练基地项目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11386.00</w:t>
            </w:r>
          </w:p>
        </w:tc>
        <w:tc>
          <w:tcPr>
            <w:tcW w:w="1587" w:type="dxa"/>
            <w:vAlign w:val="center"/>
          </w:tcPr>
          <w:p>
            <w:pPr>
              <w:pStyle w:val="12"/>
            </w:pPr>
            <w:r>
              <w:t>其中：财政    资金</w:t>
            </w:r>
          </w:p>
        </w:tc>
        <w:tc>
          <w:tcPr>
            <w:tcW w:w="1304" w:type="dxa"/>
            <w:vAlign w:val="center"/>
          </w:tcPr>
          <w:p>
            <w:pPr>
              <w:pStyle w:val="14"/>
            </w:pPr>
            <w:r>
              <w:t>11386.00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自行车馆</w:t>
            </w:r>
            <w:r>
              <w:tab/>
            </w:r>
            <w:r>
              <w:t>综合服务楼主体工程施工，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1.目标1： 自行车馆基本完成招标范围内建筑安装工程</w:t>
            </w:r>
            <w:r>
              <w:tab/>
            </w:r>
            <w:r>
              <w:tab/>
            </w:r>
            <w:r>
              <w:tab/>
            </w:r>
            <w:r>
              <w:tab/>
            </w:r>
            <w:r>
              <w:tab/>
            </w:r>
            <w:r>
              <w:tab/>
            </w:r>
          </w:p>
          <w:p>
            <w:pPr>
              <w:pStyle w:val="14"/>
            </w:pPr>
            <w:r>
              <w:tab/>
            </w:r>
            <w:r>
              <w:tab/>
            </w:r>
            <w:r>
              <w:tab/>
            </w:r>
            <w:r>
              <w:tab/>
            </w:r>
            <w:r>
              <w:tab/>
            </w:r>
            <w:r>
              <w:tab/>
            </w:r>
          </w:p>
          <w:p>
            <w:pPr>
              <w:pStyle w:val="14"/>
            </w:pPr>
          </w:p>
          <w:p>
            <w:pPr>
              <w:pStyle w:val="14"/>
            </w:pPr>
          </w:p>
          <w:p>
            <w:pPr>
              <w:pStyle w:val="14"/>
            </w:pPr>
            <w:r>
              <w:t>2.目标2：  综合服务楼基本完成招标范围内建筑安装工程</w:t>
            </w:r>
          </w:p>
          <w:p>
            <w:pPr>
              <w:pStyle w:val="14"/>
            </w:pPr>
            <w:r>
              <w:t>3.目标3：体育专业系统工程基本完成</w:t>
            </w:r>
          </w:p>
          <w:p>
            <w:pPr>
              <w:pStyle w:val="14"/>
            </w:pPr>
            <w:r>
              <w:t>4.目标4：一标段弱电工程：自行车馆和综合服务楼弱电工程完成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自行车馆、综合楼主体结构</w:t>
            </w:r>
          </w:p>
        </w:tc>
        <w:tc>
          <w:tcPr>
            <w:tcW w:w="2891" w:type="dxa"/>
            <w:vAlign w:val="center"/>
          </w:tcPr>
          <w:p>
            <w:pPr>
              <w:pStyle w:val="14"/>
            </w:pPr>
          </w:p>
          <w:p>
            <w:pPr>
              <w:pStyle w:val="14"/>
            </w:pPr>
            <w:r>
              <w:t xml:space="preserve"> （1）自行车馆、综合服务楼基本完成招标范围内建筑安装工程。</w:t>
            </w:r>
          </w:p>
          <w:p>
            <w:pPr>
              <w:pStyle w:val="14"/>
            </w:pPr>
            <w:r>
              <w:t>（2）体育专业系统工程基本完成。</w:t>
            </w:r>
          </w:p>
          <w:p>
            <w:pPr>
              <w:pStyle w:val="14"/>
            </w:pPr>
            <w:r>
              <w:t>（3）一标段弱电工程：自行车馆和综合服务楼弱电工程完成。</w:t>
            </w:r>
          </w:p>
          <w:p>
            <w:pPr>
              <w:pStyle w:val="14"/>
            </w:pPr>
          </w:p>
        </w:tc>
        <w:tc>
          <w:tcPr>
            <w:tcW w:w="1276" w:type="dxa"/>
            <w:vAlign w:val="center"/>
          </w:tcPr>
          <w:p>
            <w:pPr>
              <w:pStyle w:val="14"/>
            </w:pPr>
            <w:r>
              <w:t>2个</w:t>
            </w:r>
          </w:p>
        </w:tc>
        <w:tc>
          <w:tcPr>
            <w:tcW w:w="1843" w:type="dxa"/>
            <w:vAlign w:val="center"/>
          </w:tcPr>
          <w:p>
            <w:pPr>
              <w:pStyle w:val="14"/>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达到年度工程进度相应的验收合格率</w:t>
            </w:r>
          </w:p>
        </w:tc>
        <w:tc>
          <w:tcPr>
            <w:tcW w:w="2891" w:type="dxa"/>
            <w:vAlign w:val="center"/>
          </w:tcPr>
          <w:p>
            <w:pPr>
              <w:pStyle w:val="14"/>
            </w:pPr>
            <w:r>
              <w:t>工程质量规范标准</w:t>
            </w:r>
          </w:p>
        </w:tc>
        <w:tc>
          <w:tcPr>
            <w:tcW w:w="1276" w:type="dxa"/>
            <w:vAlign w:val="center"/>
          </w:tcPr>
          <w:p>
            <w:pPr>
              <w:pStyle w:val="14"/>
            </w:pPr>
            <w:r>
              <w:t>100%</w:t>
            </w:r>
          </w:p>
        </w:tc>
        <w:tc>
          <w:tcPr>
            <w:tcW w:w="1843" w:type="dxa"/>
            <w:vAlign w:val="center"/>
          </w:tcPr>
          <w:p>
            <w:pPr>
              <w:pStyle w:val="14"/>
            </w:pPr>
            <w:r>
              <w:t>工程实体检测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工程付款时限</w:t>
            </w:r>
          </w:p>
        </w:tc>
        <w:tc>
          <w:tcPr>
            <w:tcW w:w="2891" w:type="dxa"/>
            <w:vAlign w:val="center"/>
          </w:tcPr>
          <w:p>
            <w:pPr>
              <w:pStyle w:val="14"/>
            </w:pPr>
            <w:r>
              <w:t>工程按照合同约定付款率</w:t>
            </w:r>
          </w:p>
        </w:tc>
        <w:tc>
          <w:tcPr>
            <w:tcW w:w="1276" w:type="dxa"/>
            <w:vAlign w:val="center"/>
          </w:tcPr>
          <w:p>
            <w:pPr>
              <w:pStyle w:val="14"/>
            </w:pPr>
            <w:r>
              <w:t>100%</w:t>
            </w:r>
          </w:p>
        </w:tc>
        <w:tc>
          <w:tcPr>
            <w:tcW w:w="1843"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各项工程投资成本</w:t>
            </w:r>
          </w:p>
        </w:tc>
        <w:tc>
          <w:tcPr>
            <w:tcW w:w="2891" w:type="dxa"/>
            <w:vAlign w:val="center"/>
          </w:tcPr>
          <w:p>
            <w:pPr>
              <w:pStyle w:val="14"/>
            </w:pPr>
            <w:r>
              <w:t>工程实际支付金额与工程总投资概算比例</w:t>
            </w:r>
          </w:p>
        </w:tc>
        <w:tc>
          <w:tcPr>
            <w:tcW w:w="1276" w:type="dxa"/>
            <w:vAlign w:val="center"/>
          </w:tcPr>
          <w:p>
            <w:pPr>
              <w:pStyle w:val="14"/>
            </w:pPr>
            <w:r>
              <w:t>11386万元、年度预算总额</w:t>
            </w:r>
          </w:p>
        </w:tc>
        <w:tc>
          <w:tcPr>
            <w:tcW w:w="1843"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带动当地经济发展</w:t>
            </w:r>
          </w:p>
        </w:tc>
        <w:tc>
          <w:tcPr>
            <w:tcW w:w="1276" w:type="dxa"/>
            <w:vAlign w:val="center"/>
          </w:tcPr>
          <w:p>
            <w:pPr>
              <w:pStyle w:val="14"/>
            </w:pPr>
            <w:r>
              <w:t>95%</w:t>
            </w:r>
          </w:p>
        </w:tc>
        <w:tc>
          <w:tcPr>
            <w:tcW w:w="1843" w:type="dxa"/>
            <w:vAlign w:val="center"/>
          </w:tcPr>
          <w:p>
            <w:pPr>
              <w:pStyle w:val="14"/>
            </w:pPr>
            <w:r>
              <w:t>农民工就业数据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85.00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小轮车组外出备战奥运会训练比赛任务\备战第十五届全运会比赛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1.小轮车组外出备战奥运会训练比赛任务</w:t>
            </w:r>
          </w:p>
          <w:p>
            <w:pPr>
              <w:pStyle w:val="14"/>
            </w:pPr>
            <w:r>
              <w:t>2.场地短组、中长组外出备战第十五届全运会比赛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备战奥运会</w:t>
            </w:r>
          </w:p>
        </w:tc>
        <w:tc>
          <w:tcPr>
            <w:tcW w:w="2891" w:type="dxa"/>
            <w:vAlign w:val="center"/>
          </w:tcPr>
          <w:p>
            <w:pPr>
              <w:pStyle w:val="14"/>
            </w:pPr>
            <w:r>
              <w:t>取得奥运会入场</w:t>
            </w:r>
            <w:r>
              <w:rPr>
                <w:rFonts w:hint="eastAsia"/>
              </w:rPr>
              <w:t>券</w:t>
            </w:r>
            <w:r>
              <w:t>1张</w:t>
            </w:r>
          </w:p>
        </w:tc>
        <w:tc>
          <w:tcPr>
            <w:tcW w:w="1276" w:type="dxa"/>
            <w:vAlign w:val="center"/>
          </w:tcPr>
          <w:p>
            <w:pPr>
              <w:pStyle w:val="14"/>
            </w:pPr>
            <w:r>
              <w:t>1张</w:t>
            </w:r>
          </w:p>
        </w:tc>
        <w:tc>
          <w:tcPr>
            <w:tcW w:w="1843" w:type="dxa"/>
            <w:vAlign w:val="center"/>
          </w:tcPr>
          <w:p>
            <w:pPr>
              <w:pStyle w:val="14"/>
            </w:pPr>
            <w:r>
              <w:t>训练及参赛情况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备战第十五届全运</w:t>
            </w:r>
          </w:p>
        </w:tc>
        <w:tc>
          <w:tcPr>
            <w:tcW w:w="2891" w:type="dxa"/>
            <w:vAlign w:val="center"/>
          </w:tcPr>
          <w:p>
            <w:pPr>
              <w:pStyle w:val="14"/>
            </w:pPr>
            <w:r>
              <w:t>取得全运会参赛资格9人</w:t>
            </w:r>
          </w:p>
        </w:tc>
        <w:tc>
          <w:tcPr>
            <w:tcW w:w="1276" w:type="dxa"/>
            <w:vAlign w:val="center"/>
          </w:tcPr>
          <w:p>
            <w:pPr>
              <w:pStyle w:val="14"/>
            </w:pPr>
            <w:r>
              <w:t>9人</w:t>
            </w:r>
          </w:p>
        </w:tc>
        <w:tc>
          <w:tcPr>
            <w:tcW w:w="1843" w:type="dxa"/>
            <w:vAlign w:val="center"/>
          </w:tcPr>
          <w:p>
            <w:pPr>
              <w:pStyle w:val="14"/>
            </w:pPr>
            <w:r>
              <w:t>训练及参赛情况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ab/>
            </w:r>
            <w:r>
              <w:t>预算完成情况和时间节点率，3月底完成10%；6月底完成60%；10月底完成90%；12月底完成100%</w:t>
            </w:r>
          </w:p>
        </w:tc>
        <w:tc>
          <w:tcPr>
            <w:tcW w:w="1276" w:type="dxa"/>
            <w:vAlign w:val="center"/>
          </w:tcPr>
          <w:p>
            <w:pPr>
              <w:pStyle w:val="14"/>
            </w:pPr>
            <w:r>
              <w:t>100%</w:t>
            </w:r>
          </w:p>
        </w:tc>
        <w:tc>
          <w:tcPr>
            <w:tcW w:w="1843"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训练、参赛预算控制数</w:t>
            </w:r>
          </w:p>
        </w:tc>
        <w:tc>
          <w:tcPr>
            <w:tcW w:w="2891" w:type="dxa"/>
            <w:vAlign w:val="center"/>
          </w:tcPr>
          <w:p>
            <w:pPr>
              <w:pStyle w:val="14"/>
            </w:pPr>
            <w:r>
              <w:t>训练预算经费、参赛预算经费控制数</w:t>
            </w:r>
          </w:p>
        </w:tc>
        <w:tc>
          <w:tcPr>
            <w:tcW w:w="1276" w:type="dxa"/>
            <w:vAlign w:val="center"/>
          </w:tcPr>
          <w:p>
            <w:pPr>
              <w:pStyle w:val="14"/>
            </w:pPr>
            <w:r>
              <w:t>85万元</w:t>
            </w:r>
          </w:p>
        </w:tc>
        <w:tc>
          <w:tcPr>
            <w:tcW w:w="1843" w:type="dxa"/>
            <w:vAlign w:val="center"/>
          </w:tcPr>
          <w:p>
            <w:pPr>
              <w:pStyle w:val="14"/>
            </w:pPr>
            <w:r>
              <w:t>不超年初财政预算数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参加国际比赛</w:t>
            </w:r>
          </w:p>
        </w:tc>
        <w:tc>
          <w:tcPr>
            <w:tcW w:w="2891" w:type="dxa"/>
            <w:vAlign w:val="center"/>
          </w:tcPr>
          <w:p>
            <w:pPr>
              <w:pStyle w:val="14"/>
            </w:pPr>
            <w:r>
              <w:t>取得奥运会入场</w:t>
            </w:r>
            <w:r>
              <w:rPr>
                <w:rFonts w:hint="eastAsia"/>
              </w:rPr>
              <w:t>券</w:t>
            </w:r>
            <w:r>
              <w:t>和参赛资格</w:t>
            </w:r>
          </w:p>
        </w:tc>
        <w:tc>
          <w:tcPr>
            <w:tcW w:w="1276" w:type="dxa"/>
            <w:vAlign w:val="center"/>
          </w:tcPr>
          <w:p>
            <w:pPr>
              <w:pStyle w:val="14"/>
            </w:pPr>
            <w:r>
              <w:t>95%</w:t>
            </w:r>
          </w:p>
        </w:tc>
        <w:tc>
          <w:tcPr>
            <w:tcW w:w="1843" w:type="dxa"/>
            <w:vAlign w:val="center"/>
          </w:tcPr>
          <w:p>
            <w:pPr>
              <w:pStyle w:val="14"/>
            </w:pPr>
            <w:r>
              <w:t>参赛取得成绩情况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参加国内比赛</w:t>
            </w:r>
          </w:p>
        </w:tc>
        <w:tc>
          <w:tcPr>
            <w:tcW w:w="2891" w:type="dxa"/>
            <w:vAlign w:val="center"/>
          </w:tcPr>
          <w:p>
            <w:pPr>
              <w:pStyle w:val="14"/>
            </w:pPr>
            <w:r>
              <w:t>取得第十五届会运会参赛资格</w:t>
            </w:r>
          </w:p>
          <w:p>
            <w:pPr>
              <w:pStyle w:val="14"/>
            </w:pPr>
          </w:p>
        </w:tc>
        <w:tc>
          <w:tcPr>
            <w:tcW w:w="1276" w:type="dxa"/>
            <w:vAlign w:val="center"/>
          </w:tcPr>
          <w:p>
            <w:pPr>
              <w:pStyle w:val="14"/>
            </w:pPr>
            <w:r>
              <w:t>95%</w:t>
            </w:r>
          </w:p>
        </w:tc>
        <w:tc>
          <w:tcPr>
            <w:tcW w:w="1843" w:type="dxa"/>
            <w:vAlign w:val="center"/>
          </w:tcPr>
          <w:p>
            <w:pPr>
              <w:pStyle w:val="14"/>
            </w:pPr>
            <w:r>
              <w:t>参赛取得成绩情况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观注奥运会、全运会自行车项目影响力</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运动员对保障工作的满意度</w:t>
            </w:r>
          </w:p>
        </w:tc>
        <w:tc>
          <w:tcPr>
            <w:tcW w:w="1276" w:type="dxa"/>
            <w:vAlign w:val="center"/>
          </w:tcPr>
          <w:p>
            <w:pPr>
              <w:pStyle w:val="14"/>
            </w:pPr>
            <w:r>
              <w:t>≥95%</w:t>
            </w:r>
          </w:p>
        </w:tc>
        <w:tc>
          <w:tcPr>
            <w:tcW w:w="1843" w:type="dxa"/>
            <w:vAlign w:val="center"/>
          </w:tcPr>
          <w:p>
            <w:pPr>
              <w:pStyle w:val="14"/>
            </w:pPr>
            <w:r>
              <w:t>运动员满意度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5299.67</w:t>
            </w:r>
          </w:p>
        </w:tc>
        <w:tc>
          <w:tcPr>
            <w:tcW w:w="1587" w:type="dxa"/>
            <w:vAlign w:val="center"/>
          </w:tcPr>
          <w:p>
            <w:pPr>
              <w:pStyle w:val="12"/>
            </w:pPr>
            <w:r>
              <w:t>其中：财政    资金</w:t>
            </w:r>
          </w:p>
        </w:tc>
        <w:tc>
          <w:tcPr>
            <w:tcW w:w="1304" w:type="dxa"/>
            <w:vAlign w:val="center"/>
          </w:tcPr>
          <w:p>
            <w:pPr>
              <w:pStyle w:val="14"/>
            </w:pPr>
            <w:r>
              <w:t>5299.67</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主要用于：保障运动队完成全年备战训练参赛任务、保障场馆正常运行和维修维护、完成苗子集训任务，举办各类赛事，为自行车项目储备后备人才</w:t>
            </w:r>
            <w:r>
              <w:tab/>
            </w:r>
            <w:r>
              <w:t>、运动队备战训练比赛器材保障</w:t>
            </w:r>
            <w:r>
              <w:tab/>
            </w:r>
            <w:r>
              <w:t>、综合楼维修改造加固及场地木质赛道和气膜馆。</w:t>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1.目标内容1.顺利保障运动队完成全年备战训练任务</w:t>
            </w:r>
          </w:p>
          <w:p>
            <w:pPr>
              <w:pStyle w:val="14"/>
            </w:pPr>
            <w:r>
              <w:t>2.目标内容2顺利完成运动队全年参赛任务</w:t>
            </w:r>
          </w:p>
          <w:p>
            <w:pPr>
              <w:pStyle w:val="14"/>
            </w:pPr>
            <w:r>
              <w:t>3.目标内容3.顺利保障场馆正常运行和维修维护</w:t>
            </w:r>
          </w:p>
          <w:p>
            <w:pPr>
              <w:pStyle w:val="14"/>
            </w:pPr>
            <w:r>
              <w:t>4.目标内容4顺利完成苗子集训任务，举办各类赛事，为自行车项目储备后备人才</w:t>
            </w:r>
          </w:p>
          <w:p>
            <w:pPr>
              <w:pStyle w:val="14"/>
            </w:pPr>
            <w:r>
              <w:t>5.目标内容5.在训练和比赛中不出现兴奋剂事件和赛风赛纪事件</w:t>
            </w:r>
          </w:p>
          <w:p>
            <w:pPr>
              <w:pStyle w:val="14"/>
            </w:pPr>
            <w:r>
              <w:t>6.目标内容6完成运动队备战训练比赛器材保障</w:t>
            </w:r>
          </w:p>
          <w:p>
            <w:pPr>
              <w:pStyle w:val="14"/>
            </w:pPr>
            <w:r>
              <w:t>7.目标内容7完成综合楼维修改造加固及场地木质赛道和气膜馆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每年完成训练公里数</w:t>
            </w:r>
          </w:p>
        </w:tc>
        <w:tc>
          <w:tcPr>
            <w:tcW w:w="2891" w:type="dxa"/>
            <w:vAlign w:val="center"/>
          </w:tcPr>
          <w:p>
            <w:pPr>
              <w:pStyle w:val="14"/>
            </w:pPr>
            <w:r>
              <w:t>全年训练计划数，骑行公里数量</w:t>
            </w:r>
          </w:p>
        </w:tc>
        <w:tc>
          <w:tcPr>
            <w:tcW w:w="1276" w:type="dxa"/>
            <w:vAlign w:val="center"/>
          </w:tcPr>
          <w:p>
            <w:pPr>
              <w:pStyle w:val="14"/>
            </w:pPr>
            <w:r>
              <w:t>≥36000公里</w:t>
            </w:r>
          </w:p>
        </w:tc>
        <w:tc>
          <w:tcPr>
            <w:tcW w:w="1843" w:type="dxa"/>
            <w:vAlign w:val="center"/>
          </w:tcPr>
          <w:p>
            <w:pPr>
              <w:pStyle w:val="14"/>
            </w:pPr>
            <w:r>
              <w:t>各运动队训练计划安排平均值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参加国际国内比赛</w:t>
            </w:r>
          </w:p>
        </w:tc>
        <w:tc>
          <w:tcPr>
            <w:tcW w:w="2891" w:type="dxa"/>
            <w:vAlign w:val="center"/>
          </w:tcPr>
          <w:p>
            <w:pPr>
              <w:pStyle w:val="14"/>
            </w:pPr>
            <w:r>
              <w:t>参加国际国内锦标赛和冠军赛至少32场比赛并取得一定的成绩</w:t>
            </w:r>
          </w:p>
        </w:tc>
        <w:tc>
          <w:tcPr>
            <w:tcW w:w="1276" w:type="dxa"/>
            <w:vAlign w:val="center"/>
          </w:tcPr>
          <w:p>
            <w:pPr>
              <w:pStyle w:val="14"/>
            </w:pPr>
            <w:r>
              <w:t>≥32场</w:t>
            </w:r>
          </w:p>
        </w:tc>
        <w:tc>
          <w:tcPr>
            <w:tcW w:w="1843" w:type="dxa"/>
            <w:vAlign w:val="center"/>
          </w:tcPr>
          <w:p>
            <w:pPr>
              <w:pStyle w:val="14"/>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顺利完成场馆运行保障工作及运动器材采购</w:t>
            </w:r>
          </w:p>
        </w:tc>
        <w:tc>
          <w:tcPr>
            <w:tcW w:w="2891" w:type="dxa"/>
            <w:vAlign w:val="center"/>
          </w:tcPr>
          <w:p>
            <w:pPr>
              <w:pStyle w:val="14"/>
            </w:pPr>
            <w:r>
              <w:t>完成自行车场馆维护运行正常运转工作</w:t>
            </w:r>
          </w:p>
          <w:p>
            <w:pPr>
              <w:pStyle w:val="14"/>
            </w:pPr>
          </w:p>
        </w:tc>
        <w:tc>
          <w:tcPr>
            <w:tcW w:w="1276" w:type="dxa"/>
            <w:vAlign w:val="center"/>
          </w:tcPr>
          <w:p>
            <w:pPr>
              <w:pStyle w:val="14"/>
            </w:pPr>
            <w:r>
              <w:t>&gt;95%</w:t>
            </w:r>
          </w:p>
        </w:tc>
        <w:tc>
          <w:tcPr>
            <w:tcW w:w="1843" w:type="dxa"/>
            <w:vAlign w:val="center"/>
          </w:tcPr>
          <w:p>
            <w:pPr>
              <w:pStyle w:val="14"/>
            </w:pPr>
            <w:r>
              <w:t>对院内场馆维护并运行省内唯一的自行车场馆，保障运动队训练及省比赛正常举办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举办青少年赛事和苗子代训</w:t>
            </w:r>
          </w:p>
        </w:tc>
        <w:tc>
          <w:tcPr>
            <w:tcW w:w="2891" w:type="dxa"/>
            <w:vAlign w:val="center"/>
          </w:tcPr>
          <w:p>
            <w:pPr>
              <w:pStyle w:val="14"/>
            </w:pPr>
            <w:r>
              <w:t>举办青少年苗子代训共240天，青少年比赛12场，选拔优秀后备人才。</w:t>
            </w:r>
          </w:p>
        </w:tc>
        <w:tc>
          <w:tcPr>
            <w:tcW w:w="1276" w:type="dxa"/>
            <w:vAlign w:val="center"/>
          </w:tcPr>
          <w:p>
            <w:pPr>
              <w:pStyle w:val="14"/>
            </w:pPr>
            <w:r>
              <w:t>12场</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反兴奋剂教育宣传、拓展</w:t>
            </w:r>
          </w:p>
        </w:tc>
        <w:tc>
          <w:tcPr>
            <w:tcW w:w="2891" w:type="dxa"/>
            <w:vAlign w:val="center"/>
          </w:tcPr>
          <w:p>
            <w:pPr>
              <w:pStyle w:val="14"/>
            </w:pPr>
            <w:r>
              <w:t>每季度1次</w:t>
            </w:r>
          </w:p>
        </w:tc>
        <w:tc>
          <w:tcPr>
            <w:tcW w:w="1276" w:type="dxa"/>
            <w:vAlign w:val="center"/>
          </w:tcPr>
          <w:p>
            <w:pPr>
              <w:pStyle w:val="14"/>
            </w:pPr>
            <w:r>
              <w:t>4次</w:t>
            </w:r>
          </w:p>
        </w:tc>
        <w:tc>
          <w:tcPr>
            <w:tcW w:w="1843" w:type="dxa"/>
            <w:vAlign w:val="center"/>
          </w:tcPr>
          <w:p>
            <w:pPr>
              <w:pStyle w:val="14"/>
            </w:pPr>
            <w:r>
              <w:t>河北省体育局反兴奋剂工作评估办法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举办自行车系列赛事</w:t>
            </w:r>
          </w:p>
        </w:tc>
        <w:tc>
          <w:tcPr>
            <w:tcW w:w="2891" w:type="dxa"/>
            <w:vAlign w:val="center"/>
          </w:tcPr>
          <w:p>
            <w:pPr>
              <w:pStyle w:val="14"/>
            </w:pPr>
            <w:r>
              <w:t>举办“京津冀“京张体育文化”自行车系列比赛</w:t>
            </w:r>
          </w:p>
        </w:tc>
        <w:tc>
          <w:tcPr>
            <w:tcW w:w="1276" w:type="dxa"/>
            <w:vAlign w:val="center"/>
          </w:tcPr>
          <w:p>
            <w:pPr>
              <w:pStyle w:val="14"/>
            </w:pPr>
            <w:r>
              <w:t>21场</w:t>
            </w:r>
          </w:p>
        </w:tc>
        <w:tc>
          <w:tcPr>
            <w:tcW w:w="1843" w:type="dxa"/>
            <w:vAlign w:val="center"/>
          </w:tcPr>
          <w:p>
            <w:pPr>
              <w:pStyle w:val="14"/>
            </w:pPr>
            <w:r>
              <w:t>《体育强省建设行动方案》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运动队器材采购</w:t>
            </w:r>
          </w:p>
        </w:tc>
        <w:tc>
          <w:tcPr>
            <w:tcW w:w="2891" w:type="dxa"/>
            <w:vAlign w:val="center"/>
          </w:tcPr>
          <w:p>
            <w:pPr>
              <w:pStyle w:val="14"/>
            </w:pPr>
            <w:r>
              <w:t>完成运动队训练比赛器材采购工作</w:t>
            </w:r>
          </w:p>
        </w:tc>
        <w:tc>
          <w:tcPr>
            <w:tcW w:w="1276" w:type="dxa"/>
            <w:vAlign w:val="center"/>
          </w:tcPr>
          <w:p>
            <w:pPr>
              <w:pStyle w:val="14"/>
            </w:pPr>
            <w:r>
              <w:t>732.43万元</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秦皇岛航海运动学校维修改造项目</w:t>
            </w:r>
          </w:p>
        </w:tc>
        <w:tc>
          <w:tcPr>
            <w:tcW w:w="2891" w:type="dxa"/>
            <w:vAlign w:val="center"/>
          </w:tcPr>
          <w:p>
            <w:pPr>
              <w:pStyle w:val="14"/>
            </w:pPr>
            <w:r>
              <w:t>在原有的综合楼进行维修加固及旧场地上完成场地木质赛道和气膜馆</w:t>
            </w:r>
          </w:p>
        </w:tc>
        <w:tc>
          <w:tcPr>
            <w:tcW w:w="1276" w:type="dxa"/>
            <w:vAlign w:val="center"/>
          </w:tcPr>
          <w:p>
            <w:pPr>
              <w:pStyle w:val="14"/>
            </w:pPr>
            <w:r>
              <w:t>2项</w:t>
            </w:r>
          </w:p>
        </w:tc>
        <w:tc>
          <w:tcPr>
            <w:tcW w:w="1843" w:type="dxa"/>
            <w:vAlign w:val="center"/>
          </w:tcPr>
          <w:p>
            <w:pPr>
              <w:pStyle w:val="14"/>
            </w:pPr>
            <w:r>
              <w:t>体育局确定2023年重点项目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每天完成训练公里数</w:t>
            </w:r>
          </w:p>
        </w:tc>
        <w:tc>
          <w:tcPr>
            <w:tcW w:w="2891" w:type="dxa"/>
            <w:vAlign w:val="center"/>
          </w:tcPr>
          <w:p>
            <w:pPr>
              <w:pStyle w:val="14"/>
            </w:pPr>
            <w:r>
              <w:t>每天训练计划，骑行公里数量</w:t>
            </w:r>
          </w:p>
        </w:tc>
        <w:tc>
          <w:tcPr>
            <w:tcW w:w="1276" w:type="dxa"/>
            <w:vAlign w:val="center"/>
          </w:tcPr>
          <w:p>
            <w:pPr>
              <w:pStyle w:val="14"/>
            </w:pPr>
            <w:r>
              <w:t>≥100公里</w:t>
            </w:r>
          </w:p>
        </w:tc>
        <w:tc>
          <w:tcPr>
            <w:tcW w:w="1843" w:type="dxa"/>
            <w:vAlign w:val="center"/>
          </w:tcPr>
          <w:p>
            <w:pPr>
              <w:pStyle w:val="14"/>
            </w:pPr>
            <w:r>
              <w:t>各运动队训练计划安排平均值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参加国际国内比赛</w:t>
            </w:r>
          </w:p>
        </w:tc>
        <w:tc>
          <w:tcPr>
            <w:tcW w:w="2891" w:type="dxa"/>
            <w:vAlign w:val="center"/>
          </w:tcPr>
          <w:p>
            <w:pPr>
              <w:pStyle w:val="14"/>
            </w:pPr>
            <w:r>
              <w:t>参加国际国内比赛并取得1块金牌和1块银牌</w:t>
            </w:r>
          </w:p>
        </w:tc>
        <w:tc>
          <w:tcPr>
            <w:tcW w:w="1276" w:type="dxa"/>
            <w:vAlign w:val="center"/>
          </w:tcPr>
          <w:p>
            <w:pPr>
              <w:pStyle w:val="14"/>
            </w:pPr>
            <w:r>
              <w:t>2块   奖牌</w:t>
            </w:r>
          </w:p>
        </w:tc>
        <w:tc>
          <w:tcPr>
            <w:tcW w:w="1843" w:type="dxa"/>
            <w:vAlign w:val="center"/>
          </w:tcPr>
          <w:p>
            <w:pPr>
              <w:pStyle w:val="14"/>
            </w:pPr>
            <w:r>
              <w:t>参加国际国内比赛并取得优异成绩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顺利完成场馆运行保障工作</w:t>
            </w:r>
          </w:p>
        </w:tc>
        <w:tc>
          <w:tcPr>
            <w:tcW w:w="2891" w:type="dxa"/>
            <w:vAlign w:val="center"/>
          </w:tcPr>
          <w:p>
            <w:pPr>
              <w:pStyle w:val="14"/>
            </w:pPr>
            <w:r>
              <w:t>完成场馆维修维护运行、保障中心办公和运动队正常运转工作</w:t>
            </w:r>
          </w:p>
        </w:tc>
        <w:tc>
          <w:tcPr>
            <w:tcW w:w="1276" w:type="dxa"/>
            <w:vAlign w:val="center"/>
          </w:tcPr>
          <w:p>
            <w:pPr>
              <w:pStyle w:val="14"/>
            </w:pPr>
            <w:r>
              <w:t>&gt;95%</w:t>
            </w:r>
          </w:p>
        </w:tc>
        <w:tc>
          <w:tcPr>
            <w:tcW w:w="1843" w:type="dxa"/>
            <w:vAlign w:val="center"/>
          </w:tcPr>
          <w:p>
            <w:pPr>
              <w:pStyle w:val="14"/>
            </w:pPr>
            <w:r>
              <w:t>对院内场馆维护并运行省内唯一的自行车场馆，保障运动队训练及省比赛正常举办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苗子集训出勤率</w:t>
            </w:r>
          </w:p>
        </w:tc>
        <w:tc>
          <w:tcPr>
            <w:tcW w:w="2891" w:type="dxa"/>
            <w:vAlign w:val="center"/>
          </w:tcPr>
          <w:p>
            <w:pPr>
              <w:pStyle w:val="14"/>
            </w:pPr>
            <w:r>
              <w:t>实际集训人数、占参加人数的比率</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举办青少年赛事共12场</w:t>
            </w:r>
          </w:p>
        </w:tc>
        <w:tc>
          <w:tcPr>
            <w:tcW w:w="2891" w:type="dxa"/>
            <w:vAlign w:val="center"/>
          </w:tcPr>
          <w:p>
            <w:pPr>
              <w:pStyle w:val="14"/>
            </w:pPr>
            <w:r>
              <w:t>完成省青少年自行车比赛8场、击剑2场、马术2场共12场赛事</w:t>
            </w:r>
          </w:p>
        </w:tc>
        <w:tc>
          <w:tcPr>
            <w:tcW w:w="1276" w:type="dxa"/>
            <w:vAlign w:val="center"/>
          </w:tcPr>
          <w:p>
            <w:pPr>
              <w:pStyle w:val="14"/>
            </w:pPr>
            <w:r>
              <w:t>≥95%</w:t>
            </w:r>
          </w:p>
        </w:tc>
        <w:tc>
          <w:tcPr>
            <w:tcW w:w="1843" w:type="dxa"/>
            <w:vAlign w:val="center"/>
          </w:tcPr>
          <w:p>
            <w:pPr>
              <w:pStyle w:val="14"/>
            </w:pPr>
            <w:r>
              <w:t>《河北省省级单项体育竞赛财务管理办法》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反兴奋剂教育宣传、拓展专项</w:t>
            </w:r>
          </w:p>
        </w:tc>
        <w:tc>
          <w:tcPr>
            <w:tcW w:w="2891" w:type="dxa"/>
            <w:vAlign w:val="center"/>
          </w:tcPr>
          <w:p>
            <w:pPr>
              <w:pStyle w:val="14"/>
            </w:pPr>
            <w:r>
              <w:t>进一步落实中心反兴奋剂工作</w:t>
            </w:r>
          </w:p>
        </w:tc>
        <w:tc>
          <w:tcPr>
            <w:tcW w:w="1276" w:type="dxa"/>
            <w:vAlign w:val="center"/>
          </w:tcPr>
          <w:p>
            <w:pPr>
              <w:pStyle w:val="14"/>
            </w:pPr>
            <w:r>
              <w:t>10万元</w:t>
            </w:r>
          </w:p>
        </w:tc>
        <w:tc>
          <w:tcPr>
            <w:tcW w:w="1843" w:type="dxa"/>
            <w:vAlign w:val="center"/>
          </w:tcPr>
          <w:p>
            <w:pPr>
              <w:pStyle w:val="14"/>
            </w:pPr>
            <w:r>
              <w:t>河北省体育局反兴奋剂工作评估办法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举办各项赛事</w:t>
            </w:r>
          </w:p>
        </w:tc>
        <w:tc>
          <w:tcPr>
            <w:tcW w:w="2891" w:type="dxa"/>
            <w:vAlign w:val="center"/>
          </w:tcPr>
          <w:p>
            <w:pPr>
              <w:pStyle w:val="14"/>
            </w:pPr>
            <w:r>
              <w:t>举办“京津冀“京张体育文化”“青少年”自行车系列比赛</w:t>
            </w:r>
          </w:p>
        </w:tc>
        <w:tc>
          <w:tcPr>
            <w:tcW w:w="1276" w:type="dxa"/>
            <w:vAlign w:val="center"/>
          </w:tcPr>
          <w:p>
            <w:pPr>
              <w:pStyle w:val="14"/>
            </w:pPr>
            <w:r>
              <w:t>≥100%</w:t>
            </w:r>
          </w:p>
        </w:tc>
        <w:tc>
          <w:tcPr>
            <w:tcW w:w="1843" w:type="dxa"/>
            <w:vAlign w:val="center"/>
          </w:tcPr>
          <w:p>
            <w:pPr>
              <w:pStyle w:val="14"/>
            </w:pPr>
            <w:r>
              <w:t>赛事验收报告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训练、参赛预算控制数</w:t>
            </w:r>
          </w:p>
        </w:tc>
        <w:tc>
          <w:tcPr>
            <w:tcW w:w="2891" w:type="dxa"/>
            <w:vAlign w:val="center"/>
          </w:tcPr>
          <w:p>
            <w:pPr>
              <w:pStyle w:val="14"/>
            </w:pPr>
            <w:r>
              <w:t>训练预算经费、参赛预算经费控制数</w:t>
            </w:r>
          </w:p>
        </w:tc>
        <w:tc>
          <w:tcPr>
            <w:tcW w:w="1276" w:type="dxa"/>
            <w:vAlign w:val="center"/>
          </w:tcPr>
          <w:p>
            <w:pPr>
              <w:pStyle w:val="14"/>
            </w:pPr>
            <w:r>
              <w:t>800万元</w:t>
            </w:r>
          </w:p>
        </w:tc>
        <w:tc>
          <w:tcPr>
            <w:tcW w:w="1843" w:type="dxa"/>
            <w:vAlign w:val="center"/>
          </w:tcPr>
          <w:p>
            <w:pPr>
              <w:pStyle w:val="14"/>
            </w:pPr>
            <w:r>
              <w:t>不超年初财政预算数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举办赛事预算控制数</w:t>
            </w:r>
          </w:p>
        </w:tc>
        <w:tc>
          <w:tcPr>
            <w:tcW w:w="2891" w:type="dxa"/>
            <w:vAlign w:val="center"/>
          </w:tcPr>
          <w:p>
            <w:pPr>
              <w:pStyle w:val="14"/>
            </w:pPr>
            <w:r>
              <w:t>青少年赛事、“京津冀“京张体育文化”自行车系列比赛预算控制数</w:t>
            </w:r>
          </w:p>
        </w:tc>
        <w:tc>
          <w:tcPr>
            <w:tcW w:w="1276" w:type="dxa"/>
            <w:vAlign w:val="center"/>
          </w:tcPr>
          <w:p>
            <w:pPr>
              <w:pStyle w:val="14"/>
            </w:pPr>
            <w:r>
              <w:t>508万元</w:t>
            </w:r>
          </w:p>
        </w:tc>
        <w:tc>
          <w:tcPr>
            <w:tcW w:w="1843" w:type="dxa"/>
            <w:vAlign w:val="center"/>
          </w:tcPr>
          <w:p>
            <w:pPr>
              <w:pStyle w:val="14"/>
            </w:pPr>
            <w:r>
              <w:t>不超年初财政预算数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ab/>
            </w:r>
            <w:r>
              <w:t>预算完成情况和时间节点率，3月底完成10%；6月底完成60%；10月底完成90%；12月底完成100%</w:t>
            </w:r>
          </w:p>
        </w:tc>
        <w:tc>
          <w:tcPr>
            <w:tcW w:w="1276" w:type="dxa"/>
            <w:vAlign w:val="center"/>
          </w:tcPr>
          <w:p>
            <w:pPr>
              <w:pStyle w:val="14"/>
            </w:pPr>
            <w:r>
              <w:t>100%</w:t>
            </w:r>
          </w:p>
        </w:tc>
        <w:tc>
          <w:tcPr>
            <w:tcW w:w="1843"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带动全民健身绿色出行</w:t>
            </w:r>
          </w:p>
        </w:tc>
        <w:tc>
          <w:tcPr>
            <w:tcW w:w="1276" w:type="dxa"/>
            <w:vAlign w:val="center"/>
          </w:tcPr>
          <w:p>
            <w:pPr>
              <w:pStyle w:val="14"/>
            </w:pPr>
            <w:r>
              <w:t>≥95%</w:t>
            </w:r>
          </w:p>
        </w:tc>
        <w:tc>
          <w:tcPr>
            <w:tcW w:w="1843" w:type="dxa"/>
            <w:vAlign w:val="center"/>
          </w:tcPr>
          <w:p>
            <w:pPr>
              <w:pStyle w:val="14"/>
            </w:pPr>
            <w:r>
              <w:t>《体育强省建设行动方案》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运动员对保障工作的满意度</w:t>
            </w:r>
          </w:p>
        </w:tc>
        <w:tc>
          <w:tcPr>
            <w:tcW w:w="1276" w:type="dxa"/>
            <w:vAlign w:val="center"/>
          </w:tcPr>
          <w:p>
            <w:pPr>
              <w:pStyle w:val="14"/>
            </w:pPr>
            <w:r>
              <w:t>≥95%</w:t>
            </w:r>
          </w:p>
        </w:tc>
        <w:tc>
          <w:tcPr>
            <w:tcW w:w="1843" w:type="dxa"/>
            <w:vAlign w:val="center"/>
          </w:tcPr>
          <w:p>
            <w:pPr>
              <w:pStyle w:val="14"/>
            </w:pPr>
            <w:r>
              <w:t>运动员满意度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28、河北省体育局游泳跳水运动中心跳水陆上训练房项目绩效目标表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13000024P00230410051M</w:t>
            </w:r>
          </w:p>
        </w:tc>
        <w:tc>
          <w:tcPr>
            <w:tcW w:w="1587" w:type="dxa"/>
            <w:vAlign w:val="center"/>
          </w:tcPr>
          <w:p>
            <w:pPr>
              <w:pStyle w:val="12"/>
            </w:pPr>
            <w:r>
              <w:t>项目名称</w:t>
            </w:r>
          </w:p>
        </w:tc>
        <w:tc>
          <w:tcPr>
            <w:tcW w:w="4422" w:type="dxa"/>
            <w:gridSpan w:val="3"/>
            <w:vAlign w:val="center"/>
          </w:tcPr>
          <w:p>
            <w:pPr>
              <w:pStyle w:val="14"/>
            </w:pPr>
            <w:r>
              <w:t>河北省体育局游泳跳水运动中心跳水陆上训练房项目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1976.00</w:t>
            </w:r>
          </w:p>
        </w:tc>
        <w:tc>
          <w:tcPr>
            <w:tcW w:w="1587" w:type="dxa"/>
            <w:vAlign w:val="center"/>
          </w:tcPr>
          <w:p>
            <w:pPr>
              <w:pStyle w:val="12"/>
            </w:pPr>
            <w:r>
              <w:t>其中：财政    资金</w:t>
            </w:r>
          </w:p>
        </w:tc>
        <w:tc>
          <w:tcPr>
            <w:tcW w:w="1304" w:type="dxa"/>
            <w:vAlign w:val="center"/>
          </w:tcPr>
          <w:p>
            <w:pPr>
              <w:pStyle w:val="14"/>
            </w:pPr>
            <w:r>
              <w:t>1976.00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预算资金1976万元，其中财政资金1976万元，全部用于新建跳水陆上训练房，保障跳水队的日常训练。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1.新建跳水陆上训练房，保障跳水队的日常训练。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新建场馆数量</w:t>
            </w:r>
          </w:p>
        </w:tc>
        <w:tc>
          <w:tcPr>
            <w:tcW w:w="2891" w:type="dxa"/>
            <w:vAlign w:val="center"/>
          </w:tcPr>
          <w:p>
            <w:pPr>
              <w:pStyle w:val="14"/>
            </w:pPr>
            <w:r>
              <w:t>新建跳水陆上训练房数量</w:t>
            </w:r>
          </w:p>
        </w:tc>
        <w:tc>
          <w:tcPr>
            <w:tcW w:w="1276" w:type="dxa"/>
            <w:vAlign w:val="center"/>
          </w:tcPr>
          <w:p>
            <w:pPr>
              <w:pStyle w:val="14"/>
            </w:pPr>
            <w:r>
              <w:t>1座</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施工安全率</w:t>
            </w:r>
          </w:p>
        </w:tc>
        <w:tc>
          <w:tcPr>
            <w:tcW w:w="2891" w:type="dxa"/>
            <w:vAlign w:val="center"/>
          </w:tcPr>
          <w:p>
            <w:pPr>
              <w:pStyle w:val="14"/>
            </w:pPr>
            <w:r>
              <w:t>施工期间不发生人员伤亡</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验槽合格率</w:t>
            </w:r>
          </w:p>
        </w:tc>
        <w:tc>
          <w:tcPr>
            <w:tcW w:w="2891" w:type="dxa"/>
            <w:vAlign w:val="center"/>
          </w:tcPr>
          <w:p>
            <w:pPr>
              <w:pStyle w:val="14"/>
            </w:pPr>
            <w:r>
              <w:t>基槽开挖后根据设计图纸验槽合格率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基础验收合格率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施工图设计</w:t>
            </w:r>
          </w:p>
        </w:tc>
        <w:tc>
          <w:tcPr>
            <w:tcW w:w="2891" w:type="dxa"/>
            <w:vAlign w:val="center"/>
          </w:tcPr>
          <w:p>
            <w:pPr>
              <w:pStyle w:val="14"/>
            </w:pPr>
            <w:r>
              <w:t>完成施工图设计时间</w:t>
            </w:r>
          </w:p>
        </w:tc>
        <w:tc>
          <w:tcPr>
            <w:tcW w:w="1276" w:type="dxa"/>
            <w:vAlign w:val="center"/>
          </w:tcPr>
          <w:p>
            <w:pPr>
              <w:pStyle w:val="14"/>
            </w:pPr>
            <w:r>
              <w:t>3月底前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施工招标</w:t>
            </w:r>
          </w:p>
        </w:tc>
        <w:tc>
          <w:tcPr>
            <w:tcW w:w="2891" w:type="dxa"/>
            <w:vAlign w:val="center"/>
          </w:tcPr>
          <w:p>
            <w:pPr>
              <w:pStyle w:val="14"/>
            </w:pPr>
            <w:r>
              <w:t>完成施工招标时间</w:t>
            </w:r>
          </w:p>
        </w:tc>
        <w:tc>
          <w:tcPr>
            <w:tcW w:w="1276" w:type="dxa"/>
            <w:vAlign w:val="center"/>
          </w:tcPr>
          <w:p>
            <w:pPr>
              <w:pStyle w:val="14"/>
            </w:pPr>
            <w:r>
              <w:t>5月中旬前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主体完工时间</w:t>
            </w:r>
          </w:p>
        </w:tc>
        <w:tc>
          <w:tcPr>
            <w:tcW w:w="2891" w:type="dxa"/>
            <w:vAlign w:val="center"/>
          </w:tcPr>
          <w:p>
            <w:pPr>
              <w:pStyle w:val="14"/>
            </w:pPr>
            <w:r>
              <w:t>陆上训练房主体完工时间</w:t>
            </w:r>
          </w:p>
        </w:tc>
        <w:tc>
          <w:tcPr>
            <w:tcW w:w="1276" w:type="dxa"/>
            <w:vAlign w:val="center"/>
          </w:tcPr>
          <w:p>
            <w:pPr>
              <w:pStyle w:val="14"/>
            </w:pPr>
            <w:r>
              <w:t>10月底前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场馆修建平均费用</w:t>
            </w:r>
          </w:p>
        </w:tc>
        <w:tc>
          <w:tcPr>
            <w:tcW w:w="2891" w:type="dxa"/>
            <w:vAlign w:val="center"/>
          </w:tcPr>
          <w:p>
            <w:pPr>
              <w:pStyle w:val="14"/>
            </w:pPr>
            <w:r>
              <w:t>每平米场馆修建平均费用</w:t>
            </w:r>
          </w:p>
        </w:tc>
        <w:tc>
          <w:tcPr>
            <w:tcW w:w="1276" w:type="dxa"/>
            <w:vAlign w:val="center"/>
          </w:tcPr>
          <w:p>
            <w:pPr>
              <w:pStyle w:val="14"/>
            </w:pPr>
            <w:r>
              <w:t>≤1万元/平方米</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≥1枚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运动员教练员满意度</w:t>
            </w:r>
          </w:p>
        </w:tc>
        <w:tc>
          <w:tcPr>
            <w:tcW w:w="2891" w:type="dxa"/>
            <w:vAlign w:val="center"/>
          </w:tcPr>
          <w:p>
            <w:pPr>
              <w:pStyle w:val="14"/>
            </w:pPr>
            <w:r>
              <w:t>运动员教练员对新建场馆的满意度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99.00</w:t>
            </w:r>
          </w:p>
        </w:tc>
        <w:tc>
          <w:tcPr>
            <w:tcW w:w="1587" w:type="dxa"/>
            <w:vAlign w:val="center"/>
          </w:tcPr>
          <w:p>
            <w:pPr>
              <w:pStyle w:val="12"/>
            </w:pPr>
            <w:r>
              <w:t>其中：财政    资金</w:t>
            </w:r>
          </w:p>
        </w:tc>
        <w:tc>
          <w:tcPr>
            <w:tcW w:w="1304" w:type="dxa"/>
            <w:vAlign w:val="center"/>
          </w:tcPr>
          <w:p>
            <w:pPr>
              <w:pStyle w:val="14"/>
            </w:pPr>
            <w:r>
              <w:t>99.00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主要用于推动游泳项目发展，具体用于：游泳队国外训练经费99万元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1.通过组织出国训练，提高我省游泳队运动员训练水平，在国际国内比赛上争夺金牌奖牌。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出国训练数量</w:t>
            </w:r>
          </w:p>
        </w:tc>
        <w:tc>
          <w:tcPr>
            <w:tcW w:w="2891" w:type="dxa"/>
            <w:vAlign w:val="center"/>
          </w:tcPr>
          <w:p>
            <w:pPr>
              <w:pStyle w:val="14"/>
            </w:pPr>
            <w:r>
              <w:t>组织游泳队出国训练的次数</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年度出国训练等工作完成率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启动出国训练的时间</w:t>
            </w:r>
          </w:p>
        </w:tc>
        <w:tc>
          <w:tcPr>
            <w:tcW w:w="2891" w:type="dxa"/>
            <w:vAlign w:val="center"/>
          </w:tcPr>
          <w:p>
            <w:pPr>
              <w:pStyle w:val="14"/>
            </w:pPr>
            <w:r>
              <w:t>开始启动出国训练工作的时间</w:t>
            </w:r>
          </w:p>
        </w:tc>
        <w:tc>
          <w:tcPr>
            <w:tcW w:w="1276" w:type="dxa"/>
            <w:vAlign w:val="center"/>
          </w:tcPr>
          <w:p>
            <w:pPr>
              <w:pStyle w:val="14"/>
            </w:pPr>
            <w:r>
              <w:t>6月前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人均出国费用</w:t>
            </w:r>
          </w:p>
        </w:tc>
        <w:tc>
          <w:tcPr>
            <w:tcW w:w="2891" w:type="dxa"/>
            <w:vAlign w:val="center"/>
          </w:tcPr>
          <w:p>
            <w:pPr>
              <w:pStyle w:val="14"/>
            </w:pPr>
            <w:r>
              <w:t>人均出国经费</w:t>
            </w:r>
          </w:p>
        </w:tc>
        <w:tc>
          <w:tcPr>
            <w:tcW w:w="1276" w:type="dxa"/>
            <w:vAlign w:val="center"/>
          </w:tcPr>
          <w:p>
            <w:pPr>
              <w:pStyle w:val="14"/>
            </w:pPr>
            <w:r>
              <w:t>≤10万元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≥2枚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运动员出国训练工作的满意度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3715.90</w:t>
            </w:r>
          </w:p>
        </w:tc>
        <w:tc>
          <w:tcPr>
            <w:tcW w:w="1587" w:type="dxa"/>
            <w:vAlign w:val="center"/>
          </w:tcPr>
          <w:p>
            <w:pPr>
              <w:pStyle w:val="12"/>
            </w:pPr>
            <w:r>
              <w:t>其中：财政    资金</w:t>
            </w:r>
          </w:p>
        </w:tc>
        <w:tc>
          <w:tcPr>
            <w:tcW w:w="1304" w:type="dxa"/>
            <w:vAlign w:val="center"/>
          </w:tcPr>
          <w:p>
            <w:pPr>
              <w:pStyle w:val="14"/>
            </w:pPr>
            <w:r>
              <w:t>3715.90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是为了推动游泳跳水铁三项目的发展，具体用途：科研医疗保障（复合型团队建设）经费299万元；反兴奋剂、营养品经费80万元；体能康复中心建设经费50万元；重点运动员保障经费200万元；外训外赛经费600万元；服装器材经费350万元；集训、试训运动员保障经费80万元；联办队经费310万元；其他经费1289万元；苗子训练营经费76万元；重点业训教练员培训经费18.9万元；青少年苗子运动员代训工作经费80万元；青少年竞赛经费283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1.通过参加国内国际比赛及举办省比赛，提高我省运动员成绩，提高游泳、跳水、花样游泳、铁三河北业余训练的水平。</w:t>
            </w:r>
          </w:p>
          <w:p>
            <w:pPr>
              <w:pStyle w:val="14"/>
            </w:pPr>
            <w:r>
              <w:t>2.组织国内国外训练，采取省企联办模式，保障运动队训练需求，提高训练水平，强化游泳跳水铁三项目的优势地位，培育出能在国内国际比赛中拿金（奖）牌的运动员。</w:t>
            </w:r>
          </w:p>
          <w:p>
            <w:pPr>
              <w:pStyle w:val="14"/>
            </w:pPr>
            <w:r>
              <w:t>3.引进高水平教练员，保障集试训运动员，举办苗子集训，更好的提高我省教练执教水平，同时在集试训中发掘更多的优秀人才，壮大我省后备人才队伍。</w:t>
            </w:r>
          </w:p>
          <w:p>
            <w:pPr>
              <w:pStyle w:val="14"/>
            </w:pPr>
            <w:r>
              <w:t>4.完善支撑体系，通过服装、器材、耗材、体能康复、科研、反兴奋剂、营养品等多方面的保障，更高的支撑运动员的训练和参赛，提高我省运动员成绩。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参加国内国际比赛次数</w:t>
            </w:r>
          </w:p>
        </w:tc>
        <w:tc>
          <w:tcPr>
            <w:tcW w:w="2891" w:type="dxa"/>
            <w:vAlign w:val="center"/>
          </w:tcPr>
          <w:p>
            <w:pPr>
              <w:pStyle w:val="14"/>
            </w:pPr>
            <w:r>
              <w:t>反映我省运动员参加奥运会等国际比赛和冠军赛锦标赛等全国比赛次数</w:t>
            </w:r>
          </w:p>
        </w:tc>
        <w:tc>
          <w:tcPr>
            <w:tcW w:w="1276" w:type="dxa"/>
            <w:vAlign w:val="center"/>
          </w:tcPr>
          <w:p>
            <w:pPr>
              <w:pStyle w:val="14"/>
            </w:pPr>
            <w:r>
              <w:t>≥18次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举办省比赛数量</w:t>
            </w:r>
          </w:p>
        </w:tc>
        <w:tc>
          <w:tcPr>
            <w:tcW w:w="2891" w:type="dxa"/>
            <w:vAlign w:val="center"/>
          </w:tcPr>
          <w:p>
            <w:pPr>
              <w:pStyle w:val="14"/>
            </w:pPr>
            <w:r>
              <w:t>反映我中心举办省级游泳跳水铁三项目比赛的数量</w:t>
            </w:r>
          </w:p>
        </w:tc>
        <w:tc>
          <w:tcPr>
            <w:tcW w:w="1276" w:type="dxa"/>
            <w:vAlign w:val="center"/>
          </w:tcPr>
          <w:p>
            <w:pPr>
              <w:pStyle w:val="14"/>
            </w:pPr>
            <w:r>
              <w:t>≥7场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组织国内国外外训次数</w:t>
            </w:r>
          </w:p>
        </w:tc>
        <w:tc>
          <w:tcPr>
            <w:tcW w:w="2891" w:type="dxa"/>
            <w:vAlign w:val="center"/>
          </w:tcPr>
          <w:p>
            <w:pPr>
              <w:pStyle w:val="14"/>
            </w:pPr>
            <w:r>
              <w:t>反映我中心组织的国内国外外训次数</w:t>
            </w:r>
          </w:p>
        </w:tc>
        <w:tc>
          <w:tcPr>
            <w:tcW w:w="1276" w:type="dxa"/>
            <w:vAlign w:val="center"/>
          </w:tcPr>
          <w:p>
            <w:pPr>
              <w:pStyle w:val="14"/>
            </w:pPr>
            <w:r>
              <w:t>≥5次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签订联办队协议数量</w:t>
            </w:r>
          </w:p>
        </w:tc>
        <w:tc>
          <w:tcPr>
            <w:tcW w:w="2891" w:type="dxa"/>
            <w:vAlign w:val="center"/>
          </w:tcPr>
          <w:p>
            <w:pPr>
              <w:pStyle w:val="14"/>
            </w:pPr>
            <w:r>
              <w:t>我中心游泳项目签订省企联办协议数量</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举办苗子集训参加人数</w:t>
            </w:r>
          </w:p>
        </w:tc>
        <w:tc>
          <w:tcPr>
            <w:tcW w:w="2891" w:type="dxa"/>
            <w:vAlign w:val="center"/>
          </w:tcPr>
          <w:p>
            <w:pPr>
              <w:pStyle w:val="14"/>
            </w:pPr>
            <w:r>
              <w:t>举办用于选拔优秀苗子的集训的参加人数</w:t>
            </w:r>
          </w:p>
        </w:tc>
        <w:tc>
          <w:tcPr>
            <w:tcW w:w="1276" w:type="dxa"/>
            <w:vAlign w:val="center"/>
          </w:tcPr>
          <w:p>
            <w:pPr>
              <w:pStyle w:val="14"/>
            </w:pPr>
            <w:r>
              <w:t>≥70人</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运动队服装、器材、耗材营养品采购数量</w:t>
            </w:r>
          </w:p>
        </w:tc>
        <w:tc>
          <w:tcPr>
            <w:tcW w:w="2891" w:type="dxa"/>
            <w:vAlign w:val="center"/>
          </w:tcPr>
          <w:p>
            <w:pPr>
              <w:pStyle w:val="14"/>
            </w:pPr>
            <w:r>
              <w:t>运动队训练用服装、器材、耗材营养品采购数量</w:t>
            </w:r>
          </w:p>
        </w:tc>
        <w:tc>
          <w:tcPr>
            <w:tcW w:w="1276" w:type="dxa"/>
            <w:vAlign w:val="center"/>
          </w:tcPr>
          <w:p>
            <w:pPr>
              <w:pStyle w:val="14"/>
            </w:pPr>
            <w:r>
              <w:t>≥500个</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科研医疗等保障人数</w:t>
            </w:r>
          </w:p>
        </w:tc>
        <w:tc>
          <w:tcPr>
            <w:tcW w:w="2891" w:type="dxa"/>
            <w:vAlign w:val="center"/>
          </w:tcPr>
          <w:p>
            <w:pPr>
              <w:pStyle w:val="14"/>
            </w:pPr>
            <w:r>
              <w:t>复合型保障团队科研医疗康复等人员人数</w:t>
            </w:r>
          </w:p>
        </w:tc>
        <w:tc>
          <w:tcPr>
            <w:tcW w:w="1276" w:type="dxa"/>
            <w:vAlign w:val="center"/>
          </w:tcPr>
          <w:p>
            <w:pPr>
              <w:pStyle w:val="14"/>
            </w:pPr>
            <w:r>
              <w:t>≥17人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反兴奋剂教育宣传、拓展次数</w:t>
            </w:r>
          </w:p>
        </w:tc>
        <w:tc>
          <w:tcPr>
            <w:tcW w:w="2891" w:type="dxa"/>
            <w:vAlign w:val="center"/>
          </w:tcPr>
          <w:p>
            <w:pPr>
              <w:pStyle w:val="14"/>
            </w:pPr>
            <w:r>
              <w:t>举办的反兴奋剂教育宣传、拓展的次数</w:t>
            </w:r>
          </w:p>
        </w:tc>
        <w:tc>
          <w:tcPr>
            <w:tcW w:w="1276" w:type="dxa"/>
            <w:vAlign w:val="center"/>
          </w:tcPr>
          <w:p>
            <w:pPr>
              <w:pStyle w:val="14"/>
            </w:pPr>
            <w:r>
              <w:t>≥4次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反兴奋剂答题合格率</w:t>
            </w:r>
          </w:p>
        </w:tc>
        <w:tc>
          <w:tcPr>
            <w:tcW w:w="2891" w:type="dxa"/>
            <w:vAlign w:val="center"/>
          </w:tcPr>
          <w:p>
            <w:pPr>
              <w:pStyle w:val="14"/>
            </w:pPr>
            <w:r>
              <w:t>组织反兴奋剂答题的合格率</w:t>
            </w:r>
          </w:p>
        </w:tc>
        <w:tc>
          <w:tcPr>
            <w:tcW w:w="1276" w:type="dxa"/>
            <w:vAlign w:val="center"/>
          </w:tcPr>
          <w:p>
            <w:pPr>
              <w:pStyle w:val="14"/>
            </w:pPr>
            <w:r>
              <w:t>≥90%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合同合格率</w:t>
            </w:r>
          </w:p>
        </w:tc>
        <w:tc>
          <w:tcPr>
            <w:tcW w:w="2891" w:type="dxa"/>
            <w:vAlign w:val="center"/>
          </w:tcPr>
          <w:p>
            <w:pPr>
              <w:pStyle w:val="14"/>
            </w:pPr>
            <w:r>
              <w:t>运动队服装、器材、耗材营养品采购合同、联办队合同、复合型保障团队合同等合同合理率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开展省比赛、苗子集训、外训的次数</w:t>
            </w:r>
          </w:p>
        </w:tc>
        <w:tc>
          <w:tcPr>
            <w:tcW w:w="2891" w:type="dxa"/>
            <w:vAlign w:val="center"/>
          </w:tcPr>
          <w:p>
            <w:pPr>
              <w:pStyle w:val="14"/>
            </w:pPr>
            <w:r>
              <w:t>成功开展省比赛、苗子集训和外训活动的次数</w:t>
            </w:r>
          </w:p>
        </w:tc>
        <w:tc>
          <w:tcPr>
            <w:tcW w:w="1276" w:type="dxa"/>
            <w:vAlign w:val="center"/>
          </w:tcPr>
          <w:p>
            <w:pPr>
              <w:pStyle w:val="14"/>
            </w:pPr>
            <w:r>
              <w:t>≥10次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按照中心年度工作计划开展参赛、办赛、外训、采购等工作完成率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宣传平均费用</w:t>
            </w:r>
          </w:p>
        </w:tc>
        <w:tc>
          <w:tcPr>
            <w:tcW w:w="2891" w:type="dxa"/>
            <w:vAlign w:val="center"/>
          </w:tcPr>
          <w:p>
            <w:pPr>
              <w:pStyle w:val="14"/>
            </w:pPr>
            <w:r>
              <w:t>开展宣传活动的平均费用</w:t>
            </w:r>
          </w:p>
        </w:tc>
        <w:tc>
          <w:tcPr>
            <w:tcW w:w="1276" w:type="dxa"/>
            <w:vAlign w:val="center"/>
          </w:tcPr>
          <w:p>
            <w:pPr>
              <w:pStyle w:val="14"/>
            </w:pPr>
            <w:r>
              <w:t>≤500元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人均反兴奋剂培训成本</w:t>
            </w:r>
          </w:p>
        </w:tc>
        <w:tc>
          <w:tcPr>
            <w:tcW w:w="2891" w:type="dxa"/>
            <w:vAlign w:val="center"/>
          </w:tcPr>
          <w:p>
            <w:pPr>
              <w:pStyle w:val="14"/>
            </w:pPr>
            <w:r>
              <w:t>运动员人均反兴奋剂培训成本</w:t>
            </w:r>
          </w:p>
        </w:tc>
        <w:tc>
          <w:tcPr>
            <w:tcW w:w="1276" w:type="dxa"/>
            <w:vAlign w:val="center"/>
          </w:tcPr>
          <w:p>
            <w:pPr>
              <w:pStyle w:val="14"/>
            </w:pPr>
            <w:r>
              <w:t>≤1万元/次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外训平均费用</w:t>
            </w:r>
          </w:p>
        </w:tc>
        <w:tc>
          <w:tcPr>
            <w:tcW w:w="2891" w:type="dxa"/>
            <w:vAlign w:val="center"/>
          </w:tcPr>
          <w:p>
            <w:pPr>
              <w:pStyle w:val="14"/>
            </w:pPr>
            <w:r>
              <w:t>开展外训活动的平均费用</w:t>
            </w:r>
          </w:p>
        </w:tc>
        <w:tc>
          <w:tcPr>
            <w:tcW w:w="1276" w:type="dxa"/>
            <w:vAlign w:val="center"/>
          </w:tcPr>
          <w:p>
            <w:pPr>
              <w:pStyle w:val="14"/>
            </w:pPr>
            <w:r>
              <w:t>≤3万元/次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宣传时间</w:t>
            </w:r>
          </w:p>
        </w:tc>
        <w:tc>
          <w:tcPr>
            <w:tcW w:w="2891" w:type="dxa"/>
            <w:vAlign w:val="center"/>
          </w:tcPr>
          <w:p>
            <w:pPr>
              <w:pStyle w:val="14"/>
            </w:pPr>
            <w:r>
              <w:t>宣传工作开展时间</w:t>
            </w:r>
          </w:p>
        </w:tc>
        <w:tc>
          <w:tcPr>
            <w:tcW w:w="1276" w:type="dxa"/>
            <w:vAlign w:val="center"/>
          </w:tcPr>
          <w:p>
            <w:pPr>
              <w:pStyle w:val="14"/>
            </w:pPr>
            <w:r>
              <w:t>6月前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外训时间</w:t>
            </w:r>
          </w:p>
        </w:tc>
        <w:tc>
          <w:tcPr>
            <w:tcW w:w="2891" w:type="dxa"/>
            <w:vAlign w:val="center"/>
          </w:tcPr>
          <w:p>
            <w:pPr>
              <w:pStyle w:val="14"/>
            </w:pPr>
            <w:r>
              <w:t>组织开展外训时间</w:t>
            </w:r>
          </w:p>
        </w:tc>
        <w:tc>
          <w:tcPr>
            <w:tcW w:w="1276" w:type="dxa"/>
            <w:vAlign w:val="center"/>
          </w:tcPr>
          <w:p>
            <w:pPr>
              <w:pStyle w:val="14"/>
            </w:pPr>
            <w:r>
              <w:t>6月前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反映我省运动员参加奥运会等国际比赛和冠军赛锦标赛等全国比赛获得的金牌数量</w:t>
            </w:r>
          </w:p>
        </w:tc>
        <w:tc>
          <w:tcPr>
            <w:tcW w:w="1276" w:type="dxa"/>
            <w:vAlign w:val="center"/>
          </w:tcPr>
          <w:p>
            <w:pPr>
              <w:pStyle w:val="14"/>
            </w:pPr>
            <w:r>
              <w:t>≥2枚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运动员对全年比赛训练及支撑保障工作的满意度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31、运动员联合培养经费绩效目标表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13000024P00D9F4100340</w:t>
            </w:r>
          </w:p>
        </w:tc>
        <w:tc>
          <w:tcPr>
            <w:tcW w:w="1587" w:type="dxa"/>
            <w:vAlign w:val="center"/>
          </w:tcPr>
          <w:p>
            <w:pPr>
              <w:pStyle w:val="12"/>
            </w:pPr>
            <w:r>
              <w:t>项目名称</w:t>
            </w:r>
          </w:p>
        </w:tc>
        <w:tc>
          <w:tcPr>
            <w:tcW w:w="4422" w:type="dxa"/>
            <w:gridSpan w:val="3"/>
            <w:vAlign w:val="center"/>
          </w:tcPr>
          <w:p>
            <w:pPr>
              <w:pStyle w:val="14"/>
            </w:pPr>
            <w:r>
              <w:t>运动员联合培养经费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主要用于推动铁三项目发展，具体用途：器材购置经费84万元；铁三竞技水平提升科研经费12万元；铁三队租房租车费用64万元。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1.完善支撑体系，通过科研、购置器材耗材、租房租车等多方面的保障，更高的支撑运动员的训练和参赛，提高我省铁三运动员成绩。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运动队器材采购数量</w:t>
            </w:r>
          </w:p>
        </w:tc>
        <w:tc>
          <w:tcPr>
            <w:tcW w:w="2891" w:type="dxa"/>
            <w:vAlign w:val="center"/>
          </w:tcPr>
          <w:p>
            <w:pPr>
              <w:pStyle w:val="14"/>
            </w:pPr>
            <w:r>
              <w:t>铁三队采购自行车数量</w:t>
            </w:r>
          </w:p>
        </w:tc>
        <w:tc>
          <w:tcPr>
            <w:tcW w:w="1276" w:type="dxa"/>
            <w:vAlign w:val="center"/>
          </w:tcPr>
          <w:p>
            <w:pPr>
              <w:pStyle w:val="14"/>
            </w:pPr>
            <w:r>
              <w:t>≥3辆</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得到科研服务次数</w:t>
            </w:r>
          </w:p>
        </w:tc>
        <w:tc>
          <w:tcPr>
            <w:tcW w:w="2891" w:type="dxa"/>
            <w:vAlign w:val="center"/>
          </w:tcPr>
          <w:p>
            <w:pPr>
              <w:pStyle w:val="14"/>
            </w:pPr>
            <w:r>
              <w:t>铁三竞技水平提升科研次数</w:t>
            </w:r>
          </w:p>
        </w:tc>
        <w:tc>
          <w:tcPr>
            <w:tcW w:w="1276" w:type="dxa"/>
            <w:vAlign w:val="center"/>
          </w:tcPr>
          <w:p>
            <w:pPr>
              <w:pStyle w:val="14"/>
            </w:pPr>
            <w:r>
              <w:t>≥1次</w:t>
            </w:r>
          </w:p>
        </w:tc>
        <w:tc>
          <w:tcPr>
            <w:tcW w:w="1843" w:type="dxa"/>
            <w:vAlign w:val="center"/>
          </w:tcPr>
          <w:p>
            <w:pPr>
              <w:pStyle w:val="14"/>
            </w:pPr>
            <w:r>
              <w:t>河北省体育事业“十四五”规划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按照中心年度工作计划开展采购等工作完成率</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合同合格率</w:t>
            </w:r>
          </w:p>
        </w:tc>
        <w:tc>
          <w:tcPr>
            <w:tcW w:w="2891" w:type="dxa"/>
            <w:vAlign w:val="center"/>
          </w:tcPr>
          <w:p>
            <w:pPr>
              <w:pStyle w:val="14"/>
            </w:pPr>
            <w:r>
              <w:t>运动队器材采购合同等合同合格率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人均租房租车费用</w:t>
            </w:r>
          </w:p>
        </w:tc>
        <w:tc>
          <w:tcPr>
            <w:tcW w:w="2891" w:type="dxa"/>
            <w:vAlign w:val="center"/>
          </w:tcPr>
          <w:p>
            <w:pPr>
              <w:pStyle w:val="14"/>
            </w:pPr>
            <w:r>
              <w:t>人均租房租车费用</w:t>
            </w:r>
          </w:p>
        </w:tc>
        <w:tc>
          <w:tcPr>
            <w:tcW w:w="1276" w:type="dxa"/>
            <w:vAlign w:val="center"/>
          </w:tcPr>
          <w:p>
            <w:pPr>
              <w:pStyle w:val="14"/>
            </w:pPr>
            <w:r>
              <w:t>≤10万元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科研服务完成时间</w:t>
            </w:r>
          </w:p>
        </w:tc>
        <w:tc>
          <w:tcPr>
            <w:tcW w:w="2891" w:type="dxa"/>
            <w:vAlign w:val="center"/>
          </w:tcPr>
          <w:p>
            <w:pPr>
              <w:pStyle w:val="14"/>
            </w:pPr>
            <w:r>
              <w:t>科研服务完成时间</w:t>
            </w:r>
          </w:p>
        </w:tc>
        <w:tc>
          <w:tcPr>
            <w:tcW w:w="1276" w:type="dxa"/>
            <w:vAlign w:val="center"/>
          </w:tcPr>
          <w:p>
            <w:pPr>
              <w:pStyle w:val="14"/>
            </w:pPr>
            <w:r>
              <w:t>12月前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参加国内国际比赛获得奖牌数量</w:t>
            </w:r>
          </w:p>
        </w:tc>
        <w:tc>
          <w:tcPr>
            <w:tcW w:w="2891" w:type="dxa"/>
            <w:vAlign w:val="center"/>
          </w:tcPr>
          <w:p>
            <w:pPr>
              <w:pStyle w:val="14"/>
            </w:pPr>
            <w:r>
              <w:t>反映我省铁三运动员参加奥运会等国际比赛和冠军赛锦标赛等全国比赛获得的奖牌数量</w:t>
            </w:r>
          </w:p>
        </w:tc>
        <w:tc>
          <w:tcPr>
            <w:tcW w:w="1276" w:type="dxa"/>
            <w:vAlign w:val="center"/>
          </w:tcPr>
          <w:p>
            <w:pPr>
              <w:pStyle w:val="14"/>
            </w:pPr>
            <w:r>
              <w:t>≥1枚</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运动员满意度</w:t>
            </w:r>
          </w:p>
        </w:tc>
        <w:tc>
          <w:tcPr>
            <w:tcW w:w="2891" w:type="dxa"/>
            <w:vAlign w:val="center"/>
          </w:tcPr>
          <w:p>
            <w:pPr>
              <w:pStyle w:val="14"/>
            </w:pPr>
            <w:r>
              <w:t>运动员对全年支撑保障工作的满意度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32、残疾人体育训练经费绩效目标表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13000024P00EE9410011B</w:t>
            </w:r>
          </w:p>
        </w:tc>
        <w:tc>
          <w:tcPr>
            <w:tcW w:w="1587" w:type="dxa"/>
            <w:vAlign w:val="center"/>
          </w:tcPr>
          <w:p>
            <w:pPr>
              <w:pStyle w:val="12"/>
            </w:pPr>
            <w:r>
              <w:t>项目名称</w:t>
            </w:r>
          </w:p>
        </w:tc>
        <w:tc>
          <w:tcPr>
            <w:tcW w:w="4422" w:type="dxa"/>
            <w:gridSpan w:val="3"/>
            <w:vAlign w:val="center"/>
          </w:tcPr>
          <w:p>
            <w:pPr>
              <w:pStyle w:val="14"/>
            </w:pPr>
            <w:r>
              <w:t>残疾人体育训练经费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64.00</w:t>
            </w:r>
          </w:p>
        </w:tc>
        <w:tc>
          <w:tcPr>
            <w:tcW w:w="1587" w:type="dxa"/>
            <w:vAlign w:val="center"/>
          </w:tcPr>
          <w:p>
            <w:pPr>
              <w:pStyle w:val="12"/>
            </w:pPr>
            <w:r>
              <w:t>其中：财政    资金</w:t>
            </w:r>
          </w:p>
        </w:tc>
        <w:tc>
          <w:tcPr>
            <w:tcW w:w="1304" w:type="dxa"/>
            <w:vAlign w:val="center"/>
          </w:tcPr>
          <w:p>
            <w:pPr>
              <w:pStyle w:val="14"/>
            </w:pPr>
            <w:r>
              <w:t>64.00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保障残疾人运动员日常训练，为残疾人训练购买子弹。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1.通过保障残疾人训练，提升残疾人射击射箭项目竞技水平，向国家队输送人才，更好地备战残奥会。</w:t>
            </w:r>
          </w:p>
          <w:p>
            <w:pPr>
              <w:pStyle w:val="14"/>
            </w:pPr>
            <w:r>
              <w:t>2.全年不出现兴奋剂和违反赛风赛纪事件。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得到训练残疾人人数</w:t>
            </w:r>
          </w:p>
        </w:tc>
        <w:tc>
          <w:tcPr>
            <w:tcW w:w="2891" w:type="dxa"/>
            <w:vAlign w:val="center"/>
          </w:tcPr>
          <w:p>
            <w:pPr>
              <w:pStyle w:val="14"/>
            </w:pPr>
            <w:r>
              <w:t>得到训练残疾人人数</w:t>
            </w:r>
          </w:p>
        </w:tc>
        <w:tc>
          <w:tcPr>
            <w:tcW w:w="1276" w:type="dxa"/>
            <w:vAlign w:val="center"/>
          </w:tcPr>
          <w:p>
            <w:pPr>
              <w:pStyle w:val="14"/>
            </w:pPr>
            <w:r>
              <w:t>≥10人</w:t>
            </w:r>
          </w:p>
        </w:tc>
        <w:tc>
          <w:tcPr>
            <w:tcW w:w="1843" w:type="dxa"/>
            <w:vAlign w:val="center"/>
          </w:tcPr>
          <w:p>
            <w:pPr>
              <w:pStyle w:val="14"/>
            </w:pPr>
            <w:r>
              <w:t>残疾人训练通知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出现兴奋剂事件次数</w:t>
            </w:r>
          </w:p>
        </w:tc>
        <w:tc>
          <w:tcPr>
            <w:tcW w:w="2891" w:type="dxa"/>
            <w:vAlign w:val="center"/>
          </w:tcPr>
          <w:p>
            <w:pPr>
              <w:pStyle w:val="14"/>
            </w:pPr>
            <w:r>
              <w:t>出现兴奋剂违规事件次数</w:t>
            </w:r>
          </w:p>
        </w:tc>
        <w:tc>
          <w:tcPr>
            <w:tcW w:w="1276" w:type="dxa"/>
            <w:vAlign w:val="center"/>
          </w:tcPr>
          <w:p>
            <w:pPr>
              <w:pStyle w:val="14"/>
            </w:pPr>
            <w:r>
              <w:t>0次</w:t>
            </w:r>
          </w:p>
        </w:tc>
        <w:tc>
          <w:tcPr>
            <w:tcW w:w="1843" w:type="dxa"/>
            <w:vAlign w:val="center"/>
          </w:tcPr>
          <w:p>
            <w:pPr>
              <w:pStyle w:val="14"/>
            </w:pPr>
            <w:r>
              <w:t>兴奋剂检测结果是否合格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货物付款时限</w:t>
            </w:r>
          </w:p>
        </w:tc>
        <w:tc>
          <w:tcPr>
            <w:tcW w:w="2891" w:type="dxa"/>
            <w:vAlign w:val="center"/>
          </w:tcPr>
          <w:p>
            <w:pPr>
              <w:pStyle w:val="14"/>
            </w:pPr>
            <w:r>
              <w:t>货物按照合同约定时间付款率</w:t>
            </w:r>
          </w:p>
        </w:tc>
        <w:tc>
          <w:tcPr>
            <w:tcW w:w="1276" w:type="dxa"/>
            <w:vAlign w:val="center"/>
          </w:tcPr>
          <w:p>
            <w:pPr>
              <w:pStyle w:val="14"/>
            </w:pPr>
            <w:r>
              <w:t>100%</w:t>
            </w:r>
          </w:p>
        </w:tc>
        <w:tc>
          <w:tcPr>
            <w:tcW w:w="1843"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人均日训练成本</w:t>
            </w:r>
          </w:p>
        </w:tc>
        <w:tc>
          <w:tcPr>
            <w:tcW w:w="2891" w:type="dxa"/>
            <w:vAlign w:val="center"/>
          </w:tcPr>
          <w:p>
            <w:pPr>
              <w:pStyle w:val="14"/>
            </w:pPr>
            <w:r>
              <w:t>人均日训练成本</w:t>
            </w:r>
          </w:p>
        </w:tc>
        <w:tc>
          <w:tcPr>
            <w:tcW w:w="1276" w:type="dxa"/>
            <w:vAlign w:val="center"/>
          </w:tcPr>
          <w:p>
            <w:pPr>
              <w:pStyle w:val="14"/>
            </w:pPr>
            <w:r>
              <w:t>≤500元</w:t>
            </w:r>
          </w:p>
        </w:tc>
        <w:tc>
          <w:tcPr>
            <w:tcW w:w="1843" w:type="dxa"/>
            <w:vAlign w:val="center"/>
          </w:tcPr>
          <w:p>
            <w:pPr>
              <w:pStyle w:val="14"/>
            </w:pPr>
            <w:r>
              <w:t>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输送人数</w:t>
            </w:r>
          </w:p>
        </w:tc>
        <w:tc>
          <w:tcPr>
            <w:tcW w:w="2891" w:type="dxa"/>
            <w:vAlign w:val="center"/>
          </w:tcPr>
          <w:p>
            <w:pPr>
              <w:pStyle w:val="14"/>
            </w:pPr>
            <w:r>
              <w:t>向国家队输送高水平残疾人运动员人数</w:t>
            </w:r>
          </w:p>
        </w:tc>
        <w:tc>
          <w:tcPr>
            <w:tcW w:w="1276" w:type="dxa"/>
            <w:vAlign w:val="center"/>
          </w:tcPr>
          <w:p>
            <w:pPr>
              <w:pStyle w:val="14"/>
            </w:pPr>
            <w:r>
              <w:t>≥1人</w:t>
            </w:r>
          </w:p>
        </w:tc>
        <w:tc>
          <w:tcPr>
            <w:tcW w:w="1843" w:type="dxa"/>
            <w:vAlign w:val="center"/>
          </w:tcPr>
          <w:p>
            <w:pPr>
              <w:pStyle w:val="14"/>
            </w:pPr>
            <w:r>
              <w:t>国家队集训通知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提高社会影响力</w:t>
            </w:r>
          </w:p>
          <w:p>
            <w:pPr>
              <w:pStyle w:val="14"/>
            </w:pPr>
          </w:p>
          <w:p>
            <w:pPr>
              <w:pStyle w:val="14"/>
            </w:pPr>
          </w:p>
        </w:tc>
        <w:tc>
          <w:tcPr>
            <w:tcW w:w="2891" w:type="dxa"/>
            <w:vAlign w:val="center"/>
          </w:tcPr>
          <w:p>
            <w:pPr>
              <w:pStyle w:val="14"/>
            </w:pPr>
            <w:r>
              <w:t>残疾人运动员通过金牌效应提高社会影响力</w:t>
            </w:r>
          </w:p>
        </w:tc>
        <w:tc>
          <w:tcPr>
            <w:tcW w:w="1276" w:type="dxa"/>
            <w:vAlign w:val="center"/>
          </w:tcPr>
          <w:p>
            <w:pPr>
              <w:pStyle w:val="14"/>
            </w:pPr>
            <w:r>
              <w:t>通过残疾人运动员的金牌效应提高社会影响力，提升残疾人射击射箭项目的参与率</w:t>
            </w:r>
          </w:p>
        </w:tc>
        <w:tc>
          <w:tcPr>
            <w:tcW w:w="1843" w:type="dxa"/>
            <w:vAlign w:val="center"/>
          </w:tcPr>
          <w:p>
            <w:pPr>
              <w:pStyle w:val="14"/>
            </w:pPr>
            <w:r>
              <w:t>训练通知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残疾人运动员教练员对训练保障的满意度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13000024P0023C410063F</w:t>
            </w:r>
          </w:p>
        </w:tc>
        <w:tc>
          <w:tcPr>
            <w:tcW w:w="1587" w:type="dxa"/>
            <w:vAlign w:val="center"/>
          </w:tcPr>
          <w:p>
            <w:pPr>
              <w:pStyle w:val="12"/>
            </w:pPr>
            <w:r>
              <w:t>项目名称</w:t>
            </w:r>
          </w:p>
        </w:tc>
        <w:tc>
          <w:tcPr>
            <w:tcW w:w="4422" w:type="dxa"/>
            <w:gridSpan w:val="3"/>
            <w:vAlign w:val="center"/>
          </w:tcPr>
          <w:p>
            <w:pPr>
              <w:pStyle w:val="14"/>
            </w:pPr>
            <w:r>
              <w:t>国家高水平体育后备人才基地建设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用于购买激光训练测试仪以及射击训练耗材，保障后备人才的训练。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1.通过为高水平后备人才基地购买激光训练测试仪以及训练耗材，保障后备人才的训练，充实后备人才数量，完善梯队建设。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购买训练器材及耗材验收合格率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组织苗子集训人数</w:t>
            </w:r>
          </w:p>
        </w:tc>
        <w:tc>
          <w:tcPr>
            <w:tcW w:w="2891" w:type="dxa"/>
            <w:vAlign w:val="center"/>
          </w:tcPr>
          <w:p>
            <w:pPr>
              <w:pStyle w:val="14"/>
            </w:pPr>
            <w:r>
              <w:t>组织全省苗子集训人数</w:t>
            </w:r>
          </w:p>
        </w:tc>
        <w:tc>
          <w:tcPr>
            <w:tcW w:w="1276" w:type="dxa"/>
            <w:vAlign w:val="center"/>
          </w:tcPr>
          <w:p>
            <w:pPr>
              <w:pStyle w:val="14"/>
            </w:pPr>
            <w:r>
              <w:t>≥50人</w:t>
            </w:r>
          </w:p>
        </w:tc>
        <w:tc>
          <w:tcPr>
            <w:tcW w:w="1843" w:type="dxa"/>
            <w:vAlign w:val="center"/>
          </w:tcPr>
          <w:p>
            <w:pPr>
              <w:pStyle w:val="14"/>
            </w:pPr>
            <w:r>
              <w:t>苗子集训通知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购买训练设备数量</w:t>
            </w:r>
          </w:p>
        </w:tc>
        <w:tc>
          <w:tcPr>
            <w:tcW w:w="2891" w:type="dxa"/>
            <w:vAlign w:val="center"/>
          </w:tcPr>
          <w:p>
            <w:pPr>
              <w:pStyle w:val="14"/>
            </w:pPr>
            <w:r>
              <w:t>购买激光训练测试仪数量</w:t>
            </w:r>
          </w:p>
        </w:tc>
        <w:tc>
          <w:tcPr>
            <w:tcW w:w="1276" w:type="dxa"/>
            <w:vAlign w:val="center"/>
          </w:tcPr>
          <w:p>
            <w:pPr>
              <w:pStyle w:val="14"/>
            </w:pPr>
            <w:r>
              <w:t>14套</w:t>
            </w:r>
          </w:p>
        </w:tc>
        <w:tc>
          <w:tcPr>
            <w:tcW w:w="1843"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购买设备成本</w:t>
            </w:r>
          </w:p>
        </w:tc>
        <w:tc>
          <w:tcPr>
            <w:tcW w:w="2891" w:type="dxa"/>
            <w:vAlign w:val="center"/>
          </w:tcPr>
          <w:p>
            <w:pPr>
              <w:pStyle w:val="14"/>
            </w:pPr>
            <w:r>
              <w:t>每套激光训练测试仪成本</w:t>
            </w:r>
          </w:p>
        </w:tc>
        <w:tc>
          <w:tcPr>
            <w:tcW w:w="1276" w:type="dxa"/>
            <w:vAlign w:val="center"/>
          </w:tcPr>
          <w:p>
            <w:pPr>
              <w:pStyle w:val="14"/>
            </w:pPr>
            <w:r>
              <w:t>≤3.4万元</w:t>
            </w:r>
          </w:p>
        </w:tc>
        <w:tc>
          <w:tcPr>
            <w:tcW w:w="1843"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货物付款时限</w:t>
            </w:r>
          </w:p>
        </w:tc>
        <w:tc>
          <w:tcPr>
            <w:tcW w:w="2891" w:type="dxa"/>
            <w:vAlign w:val="center"/>
          </w:tcPr>
          <w:p>
            <w:pPr>
              <w:pStyle w:val="14"/>
            </w:pPr>
            <w:r>
              <w:t>货物是否按照合同约定时间付款率</w:t>
            </w:r>
          </w:p>
        </w:tc>
        <w:tc>
          <w:tcPr>
            <w:tcW w:w="1276" w:type="dxa"/>
            <w:vAlign w:val="center"/>
          </w:tcPr>
          <w:p>
            <w:pPr>
              <w:pStyle w:val="14"/>
            </w:pPr>
            <w:r>
              <w:t>100%</w:t>
            </w:r>
          </w:p>
        </w:tc>
        <w:tc>
          <w:tcPr>
            <w:tcW w:w="1843"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国家射击射箭中心集训名单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教练员运动员满意度</w:t>
            </w:r>
          </w:p>
        </w:tc>
        <w:tc>
          <w:tcPr>
            <w:tcW w:w="2891" w:type="dxa"/>
            <w:vAlign w:val="center"/>
          </w:tcPr>
          <w:p>
            <w:pPr>
              <w:pStyle w:val="14"/>
            </w:pPr>
            <w:r>
              <w:t>教练员、运动员对购买测试仪及耗材的满意度</w:t>
            </w:r>
          </w:p>
        </w:tc>
        <w:tc>
          <w:tcPr>
            <w:tcW w:w="1276" w:type="dxa"/>
            <w:vAlign w:val="center"/>
          </w:tcPr>
          <w:p>
            <w:pPr>
              <w:pStyle w:val="14"/>
            </w:pPr>
            <w:r>
              <w:t>≥94%</w:t>
            </w:r>
          </w:p>
        </w:tc>
        <w:tc>
          <w:tcPr>
            <w:tcW w:w="1843"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34、河北省体育局射击射箭运动中心（中国射击学院）建设项目绩效目标表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13000024P002304100431</w:t>
            </w:r>
          </w:p>
        </w:tc>
        <w:tc>
          <w:tcPr>
            <w:tcW w:w="1587" w:type="dxa"/>
            <w:vAlign w:val="center"/>
          </w:tcPr>
          <w:p>
            <w:pPr>
              <w:pStyle w:val="12"/>
            </w:pPr>
            <w:r>
              <w:t>项目名称</w:t>
            </w:r>
          </w:p>
        </w:tc>
        <w:tc>
          <w:tcPr>
            <w:tcW w:w="4422" w:type="dxa"/>
            <w:gridSpan w:val="3"/>
            <w:vAlign w:val="center"/>
          </w:tcPr>
          <w:p>
            <w:pPr>
              <w:pStyle w:val="14"/>
            </w:pPr>
            <w:r>
              <w:t>河北省体育局射击射箭运动中心（中国射击学院）建设项目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7000.00</w:t>
            </w:r>
          </w:p>
        </w:tc>
        <w:tc>
          <w:tcPr>
            <w:tcW w:w="1587" w:type="dxa"/>
            <w:vAlign w:val="center"/>
          </w:tcPr>
          <w:p>
            <w:pPr>
              <w:pStyle w:val="12"/>
            </w:pPr>
            <w:r>
              <w:t>其中：财政    资金</w:t>
            </w:r>
          </w:p>
        </w:tc>
        <w:tc>
          <w:tcPr>
            <w:tcW w:w="1304" w:type="dxa"/>
            <w:vAlign w:val="center"/>
          </w:tcPr>
          <w:p>
            <w:pPr>
              <w:pStyle w:val="14"/>
            </w:pPr>
            <w:r>
              <w:t>7000.00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用于新建射击射箭场馆项目前期工程费用。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1.射击射箭中心完成新建射击馆、射箭馆前期环境、水土、社会、防洪影响等方案编制工作。</w:t>
            </w:r>
          </w:p>
          <w:p>
            <w:pPr>
              <w:pStyle w:val="14"/>
            </w:pPr>
            <w:r>
              <w:t>2.射击射箭中心完成新建射击馆、射箭馆前期设计、勘察等工作。</w:t>
            </w:r>
          </w:p>
          <w:p>
            <w:pPr>
              <w:pStyle w:val="14"/>
            </w:pPr>
            <w:r>
              <w:t>3.射击射箭中心完成新建射击馆、射箭馆前期土地征收、青苗补偿等工作。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方案编制数量</w:t>
            </w:r>
          </w:p>
        </w:tc>
        <w:tc>
          <w:tcPr>
            <w:tcW w:w="2891" w:type="dxa"/>
            <w:vAlign w:val="center"/>
          </w:tcPr>
          <w:p>
            <w:pPr>
              <w:pStyle w:val="14"/>
            </w:pPr>
            <w:r>
              <w:t>编制环境、水土、社会、防洪等项目方案数量</w:t>
            </w:r>
          </w:p>
        </w:tc>
        <w:tc>
          <w:tcPr>
            <w:tcW w:w="1276" w:type="dxa"/>
            <w:vAlign w:val="center"/>
          </w:tcPr>
          <w:p>
            <w:pPr>
              <w:pStyle w:val="14"/>
            </w:pPr>
            <w:r>
              <w:t>≥4项</w:t>
            </w:r>
          </w:p>
        </w:tc>
        <w:tc>
          <w:tcPr>
            <w:tcW w:w="1843" w:type="dxa"/>
            <w:vAlign w:val="center"/>
          </w:tcPr>
          <w:p>
            <w:pPr>
              <w:pStyle w:val="14"/>
            </w:pPr>
            <w:r>
              <w:t>编制项目数量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方案编制数量</w:t>
            </w:r>
          </w:p>
        </w:tc>
        <w:tc>
          <w:tcPr>
            <w:tcW w:w="2891" w:type="dxa"/>
            <w:vAlign w:val="center"/>
          </w:tcPr>
          <w:p>
            <w:pPr>
              <w:pStyle w:val="14"/>
            </w:pPr>
            <w:r>
              <w:t>前期勘察、设计、审查等项目方案数量</w:t>
            </w:r>
          </w:p>
        </w:tc>
        <w:tc>
          <w:tcPr>
            <w:tcW w:w="1276" w:type="dxa"/>
            <w:vAlign w:val="center"/>
          </w:tcPr>
          <w:p>
            <w:pPr>
              <w:pStyle w:val="14"/>
            </w:pPr>
            <w:r>
              <w:t>≥5项</w:t>
            </w:r>
          </w:p>
        </w:tc>
        <w:tc>
          <w:tcPr>
            <w:tcW w:w="1843" w:type="dxa"/>
            <w:vAlign w:val="center"/>
          </w:tcPr>
          <w:p>
            <w:pPr>
              <w:pStyle w:val="14"/>
            </w:pPr>
            <w:r>
              <w:t>编制项目数量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达到相应的验收标准</w:t>
            </w:r>
          </w:p>
        </w:tc>
        <w:tc>
          <w:tcPr>
            <w:tcW w:w="2891" w:type="dxa"/>
            <w:vAlign w:val="center"/>
          </w:tcPr>
          <w:p>
            <w:pPr>
              <w:pStyle w:val="14"/>
            </w:pPr>
            <w:r>
              <w:t>项目编制质量规范标准</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项目付款时限</w:t>
            </w:r>
          </w:p>
        </w:tc>
        <w:tc>
          <w:tcPr>
            <w:tcW w:w="2891" w:type="dxa"/>
            <w:vAlign w:val="center"/>
          </w:tcPr>
          <w:p>
            <w:pPr>
              <w:pStyle w:val="14"/>
            </w:pPr>
            <w:r>
              <w:t>项目按照合同约定付款率</w:t>
            </w:r>
          </w:p>
        </w:tc>
        <w:tc>
          <w:tcPr>
            <w:tcW w:w="1276" w:type="dxa"/>
            <w:vAlign w:val="center"/>
          </w:tcPr>
          <w:p>
            <w:pPr>
              <w:pStyle w:val="14"/>
            </w:pPr>
            <w:r>
              <w:t>100%</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耕地青苗补偿成本</w:t>
            </w:r>
          </w:p>
        </w:tc>
        <w:tc>
          <w:tcPr>
            <w:tcW w:w="2891" w:type="dxa"/>
            <w:vAlign w:val="center"/>
          </w:tcPr>
          <w:p>
            <w:pPr>
              <w:pStyle w:val="14"/>
            </w:pPr>
            <w:r>
              <w:t>每亩耕地青苗补偿成本</w:t>
            </w:r>
          </w:p>
        </w:tc>
        <w:tc>
          <w:tcPr>
            <w:tcW w:w="1276" w:type="dxa"/>
            <w:vAlign w:val="center"/>
          </w:tcPr>
          <w:p>
            <w:pPr>
              <w:pStyle w:val="14"/>
            </w:pPr>
            <w:r>
              <w:t>≤2500元</w:t>
            </w:r>
          </w:p>
        </w:tc>
        <w:tc>
          <w:tcPr>
            <w:tcW w:w="1843" w:type="dxa"/>
            <w:vAlign w:val="center"/>
          </w:tcPr>
          <w:p>
            <w:pPr>
              <w:pStyle w:val="14"/>
            </w:pPr>
            <w:r>
              <w:t>石家庄征收集体土地地上附着物和青苗补偿标准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带动周边经济发展</w:t>
            </w:r>
          </w:p>
        </w:tc>
        <w:tc>
          <w:tcPr>
            <w:tcW w:w="2891" w:type="dxa"/>
            <w:vAlign w:val="center"/>
          </w:tcPr>
          <w:p>
            <w:pPr>
              <w:pStyle w:val="14"/>
            </w:pPr>
            <w:r>
              <w:t>带动滹沱河沿岸经济发展</w:t>
            </w:r>
          </w:p>
        </w:tc>
        <w:tc>
          <w:tcPr>
            <w:tcW w:w="1276" w:type="dxa"/>
            <w:vAlign w:val="center"/>
          </w:tcPr>
          <w:p>
            <w:pPr>
              <w:pStyle w:val="14"/>
            </w:pPr>
            <w:r>
              <w:t>推动滹沱河沿岸文旅建设</w:t>
            </w:r>
          </w:p>
        </w:tc>
        <w:tc>
          <w:tcPr>
            <w:tcW w:w="1843" w:type="dxa"/>
            <w:vAlign w:val="center"/>
          </w:tcPr>
          <w:p>
            <w:pPr>
              <w:pStyle w:val="14"/>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满意度</w:t>
            </w:r>
          </w:p>
        </w:tc>
        <w:tc>
          <w:tcPr>
            <w:tcW w:w="2891" w:type="dxa"/>
            <w:vAlign w:val="center"/>
          </w:tcPr>
          <w:p>
            <w:pPr>
              <w:pStyle w:val="14"/>
            </w:pPr>
            <w:r>
              <w:t>运动员教练员对项目完成情况的满意度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13000024P00230410037K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26.00</w:t>
            </w:r>
          </w:p>
        </w:tc>
        <w:tc>
          <w:tcPr>
            <w:tcW w:w="1587" w:type="dxa"/>
            <w:vAlign w:val="center"/>
          </w:tcPr>
          <w:p>
            <w:pPr>
              <w:pStyle w:val="12"/>
            </w:pPr>
            <w:r>
              <w:t>其中：财政    资金</w:t>
            </w:r>
          </w:p>
        </w:tc>
        <w:tc>
          <w:tcPr>
            <w:tcW w:w="1304" w:type="dxa"/>
            <w:vAlign w:val="center"/>
          </w:tcPr>
          <w:p>
            <w:pPr>
              <w:pStyle w:val="14"/>
            </w:pPr>
            <w:r>
              <w:t>26.00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用于保障参加巴黎奥运会运动员、教练员。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1.通过出访巴黎，保障运动员参加巴黎奥运会。</w:t>
            </w:r>
          </w:p>
          <w:p>
            <w:pPr>
              <w:pStyle w:val="14"/>
            </w:pPr>
            <w:r>
              <w:t>2.增强射击射箭运动的影响力。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出国人次</w:t>
            </w:r>
          </w:p>
        </w:tc>
        <w:tc>
          <w:tcPr>
            <w:tcW w:w="2891" w:type="dxa"/>
            <w:vAlign w:val="center"/>
          </w:tcPr>
          <w:p>
            <w:pPr>
              <w:pStyle w:val="14"/>
            </w:pPr>
            <w:r>
              <w:t>出国保障人次</w:t>
            </w:r>
          </w:p>
        </w:tc>
        <w:tc>
          <w:tcPr>
            <w:tcW w:w="1276" w:type="dxa"/>
            <w:vAlign w:val="center"/>
          </w:tcPr>
          <w:p>
            <w:pPr>
              <w:pStyle w:val="14"/>
            </w:pPr>
            <w:r>
              <w:t>≥1人</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工作完成率</w:t>
            </w:r>
          </w:p>
        </w:tc>
        <w:tc>
          <w:tcPr>
            <w:tcW w:w="2891" w:type="dxa"/>
            <w:vAlign w:val="center"/>
          </w:tcPr>
          <w:p>
            <w:pPr>
              <w:pStyle w:val="14"/>
            </w:pPr>
            <w:r>
              <w:t>出国保障工作任务完成率</w:t>
            </w:r>
          </w:p>
        </w:tc>
        <w:tc>
          <w:tcPr>
            <w:tcW w:w="1276" w:type="dxa"/>
            <w:vAlign w:val="center"/>
          </w:tcPr>
          <w:p>
            <w:pPr>
              <w:pStyle w:val="14"/>
            </w:pPr>
            <w:r>
              <w:t>≥96%</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保障完成时间</w:t>
            </w:r>
          </w:p>
        </w:tc>
        <w:tc>
          <w:tcPr>
            <w:tcW w:w="2891" w:type="dxa"/>
            <w:vAlign w:val="center"/>
          </w:tcPr>
          <w:p>
            <w:pPr>
              <w:pStyle w:val="14"/>
            </w:pPr>
            <w:r>
              <w:t>保障工作完成时间</w:t>
            </w:r>
          </w:p>
        </w:tc>
        <w:tc>
          <w:tcPr>
            <w:tcW w:w="1276" w:type="dxa"/>
            <w:vAlign w:val="center"/>
          </w:tcPr>
          <w:p>
            <w:pPr>
              <w:pStyle w:val="14"/>
            </w:pPr>
            <w:r>
              <w:t>10月底前</w:t>
            </w:r>
          </w:p>
        </w:tc>
        <w:tc>
          <w:tcPr>
            <w:tcW w:w="1843" w:type="dxa"/>
            <w:vAlign w:val="center"/>
          </w:tcPr>
          <w:p>
            <w:pPr>
              <w:pStyle w:val="14"/>
            </w:pPr>
            <w:r>
              <w:t>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出国经费</w:t>
            </w:r>
          </w:p>
        </w:tc>
        <w:tc>
          <w:tcPr>
            <w:tcW w:w="2891" w:type="dxa"/>
            <w:vAlign w:val="center"/>
          </w:tcPr>
          <w:p>
            <w:pPr>
              <w:pStyle w:val="14"/>
            </w:pPr>
            <w:r>
              <w:t>出国经费</w:t>
            </w:r>
          </w:p>
        </w:tc>
        <w:tc>
          <w:tcPr>
            <w:tcW w:w="1276" w:type="dxa"/>
            <w:vAlign w:val="center"/>
          </w:tcPr>
          <w:p>
            <w:pPr>
              <w:pStyle w:val="14"/>
            </w:pPr>
            <w:r>
              <w:t>≤26万元</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射击射箭运动带来的社会影响力</w:t>
            </w:r>
          </w:p>
        </w:tc>
        <w:tc>
          <w:tcPr>
            <w:tcW w:w="2891" w:type="dxa"/>
            <w:vAlign w:val="center"/>
          </w:tcPr>
          <w:p>
            <w:pPr>
              <w:pStyle w:val="14"/>
            </w:pPr>
            <w:r>
              <w:t>带动更多人认识射击射箭运动，提高受众人次</w:t>
            </w:r>
          </w:p>
        </w:tc>
        <w:tc>
          <w:tcPr>
            <w:tcW w:w="1276" w:type="dxa"/>
            <w:vAlign w:val="center"/>
          </w:tcPr>
          <w:p>
            <w:pPr>
              <w:pStyle w:val="14"/>
            </w:pPr>
            <w:r>
              <w:t>≥100人</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运动员满意度</w:t>
            </w:r>
          </w:p>
        </w:tc>
        <w:tc>
          <w:tcPr>
            <w:tcW w:w="1276" w:type="dxa"/>
            <w:vAlign w:val="center"/>
          </w:tcPr>
          <w:p>
            <w:pPr>
              <w:pStyle w:val="14"/>
            </w:pPr>
            <w:r>
              <w:t>≥96%</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3262.40</w:t>
            </w:r>
          </w:p>
        </w:tc>
        <w:tc>
          <w:tcPr>
            <w:tcW w:w="1587" w:type="dxa"/>
            <w:vAlign w:val="center"/>
          </w:tcPr>
          <w:p>
            <w:pPr>
              <w:pStyle w:val="12"/>
            </w:pPr>
            <w:r>
              <w:t>其中：财政    资金</w:t>
            </w:r>
          </w:p>
        </w:tc>
        <w:tc>
          <w:tcPr>
            <w:tcW w:w="1304" w:type="dxa"/>
            <w:vAlign w:val="center"/>
          </w:tcPr>
          <w:p>
            <w:pPr>
              <w:pStyle w:val="14"/>
            </w:pPr>
            <w:r>
              <w:t>3262.40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保障运动员日常训练参赛。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1.通过参加全国比赛、外出训练，提升射击射箭项目竞技水平，向国家队输送人才，更好地备战奥运会。</w:t>
            </w:r>
          </w:p>
          <w:p>
            <w:pPr>
              <w:pStyle w:val="14"/>
            </w:pPr>
            <w:r>
              <w:t>2.通过组织省级青少年以及各类比赛、苗子集训，充实后备人才数量，完善梯队建设。</w:t>
            </w:r>
          </w:p>
          <w:p>
            <w:pPr>
              <w:pStyle w:val="14"/>
            </w:pPr>
            <w:r>
              <w:t>3.通过对训练场馆运行维护，顺利保障运动队训练。</w:t>
            </w:r>
          </w:p>
          <w:p>
            <w:pPr>
              <w:pStyle w:val="14"/>
            </w:pPr>
            <w:r>
              <w:t>4.全年不出现兴奋剂和违反赛风赛纪事件。</w:t>
            </w:r>
          </w:p>
          <w:p>
            <w:pPr>
              <w:pStyle w:val="14"/>
            </w:pPr>
            <w:r>
              <w:t>5.购买训练器材；体能、康复、医疗、科技助力等服务，完成保障运动队备战任务。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射击射箭项目参加全国比赛</w:t>
            </w:r>
          </w:p>
        </w:tc>
        <w:tc>
          <w:tcPr>
            <w:tcW w:w="2891" w:type="dxa"/>
            <w:vAlign w:val="center"/>
          </w:tcPr>
          <w:p>
            <w:pPr>
              <w:pStyle w:val="14"/>
            </w:pPr>
            <w:r>
              <w:t>参加全国比赛次数</w:t>
            </w:r>
          </w:p>
        </w:tc>
        <w:tc>
          <w:tcPr>
            <w:tcW w:w="1276" w:type="dxa"/>
            <w:vAlign w:val="center"/>
          </w:tcPr>
          <w:p>
            <w:pPr>
              <w:pStyle w:val="14"/>
            </w:pPr>
            <w:r>
              <w:t>≥6次</w:t>
            </w:r>
          </w:p>
        </w:tc>
        <w:tc>
          <w:tcPr>
            <w:tcW w:w="1843" w:type="dxa"/>
            <w:vAlign w:val="center"/>
          </w:tcPr>
          <w:p>
            <w:pPr>
              <w:pStyle w:val="14"/>
            </w:pPr>
            <w:r>
              <w:t>全国比赛通知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组织省级射击射箭及各类青少年比赛</w:t>
            </w:r>
          </w:p>
        </w:tc>
        <w:tc>
          <w:tcPr>
            <w:tcW w:w="2891" w:type="dxa"/>
            <w:vAlign w:val="center"/>
          </w:tcPr>
          <w:p>
            <w:pPr>
              <w:pStyle w:val="14"/>
            </w:pPr>
            <w:r>
              <w:t>组织省级及各类青少年比赛的次数</w:t>
            </w:r>
          </w:p>
        </w:tc>
        <w:tc>
          <w:tcPr>
            <w:tcW w:w="1276" w:type="dxa"/>
            <w:vAlign w:val="center"/>
          </w:tcPr>
          <w:p>
            <w:pPr>
              <w:pStyle w:val="14"/>
            </w:pPr>
            <w:r>
              <w:t>≥5次</w:t>
            </w:r>
          </w:p>
        </w:tc>
        <w:tc>
          <w:tcPr>
            <w:tcW w:w="1843" w:type="dxa"/>
            <w:vAlign w:val="center"/>
          </w:tcPr>
          <w:p>
            <w:pPr>
              <w:pStyle w:val="14"/>
            </w:pPr>
            <w:r>
              <w:t>河北省青少年比赛通知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外训次数</w:t>
            </w:r>
          </w:p>
        </w:tc>
        <w:tc>
          <w:tcPr>
            <w:tcW w:w="2891" w:type="dxa"/>
            <w:vAlign w:val="center"/>
          </w:tcPr>
          <w:p>
            <w:pPr>
              <w:pStyle w:val="14"/>
            </w:pPr>
            <w:r>
              <w:t>射击射箭项目外出转场训练次数</w:t>
            </w:r>
          </w:p>
        </w:tc>
        <w:tc>
          <w:tcPr>
            <w:tcW w:w="1276" w:type="dxa"/>
            <w:vAlign w:val="center"/>
          </w:tcPr>
          <w:p>
            <w:pPr>
              <w:pStyle w:val="14"/>
            </w:pPr>
            <w:r>
              <w:t>≥2次</w:t>
            </w:r>
          </w:p>
        </w:tc>
        <w:tc>
          <w:tcPr>
            <w:tcW w:w="1843" w:type="dxa"/>
            <w:vAlign w:val="center"/>
          </w:tcPr>
          <w:p>
            <w:pPr>
              <w:pStyle w:val="14"/>
            </w:pPr>
            <w:r>
              <w:t>签订外训协议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组织苗子集训人数</w:t>
            </w:r>
          </w:p>
        </w:tc>
        <w:tc>
          <w:tcPr>
            <w:tcW w:w="2891" w:type="dxa"/>
            <w:vAlign w:val="center"/>
          </w:tcPr>
          <w:p>
            <w:pPr>
              <w:pStyle w:val="14"/>
            </w:pPr>
            <w:r>
              <w:t>组织全省苗子集训人数</w:t>
            </w:r>
          </w:p>
        </w:tc>
        <w:tc>
          <w:tcPr>
            <w:tcW w:w="1276" w:type="dxa"/>
            <w:vAlign w:val="center"/>
          </w:tcPr>
          <w:p>
            <w:pPr>
              <w:pStyle w:val="14"/>
            </w:pPr>
            <w:r>
              <w:t>≥50人</w:t>
            </w:r>
          </w:p>
        </w:tc>
        <w:tc>
          <w:tcPr>
            <w:tcW w:w="1843" w:type="dxa"/>
            <w:vAlign w:val="center"/>
          </w:tcPr>
          <w:p>
            <w:pPr>
              <w:pStyle w:val="14"/>
            </w:pPr>
            <w:r>
              <w:t>苗子集训通知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射击射箭项目参加全国比赛的有效性</w:t>
            </w:r>
          </w:p>
        </w:tc>
        <w:tc>
          <w:tcPr>
            <w:tcW w:w="2891" w:type="dxa"/>
            <w:vAlign w:val="center"/>
          </w:tcPr>
          <w:p>
            <w:pPr>
              <w:pStyle w:val="14"/>
            </w:pPr>
            <w:r>
              <w:t>射击射箭项目参加全国比赛不出现兴奋剂事件和违反赛规赛纪情况。</w:t>
            </w:r>
          </w:p>
        </w:tc>
        <w:tc>
          <w:tcPr>
            <w:tcW w:w="1276" w:type="dxa"/>
            <w:vAlign w:val="center"/>
          </w:tcPr>
          <w:p>
            <w:pPr>
              <w:pStyle w:val="14"/>
            </w:pPr>
            <w:r>
              <w:t>100%</w:t>
            </w:r>
          </w:p>
        </w:tc>
        <w:tc>
          <w:tcPr>
            <w:tcW w:w="1843" w:type="dxa"/>
            <w:vAlign w:val="center"/>
          </w:tcPr>
          <w:p>
            <w:pPr>
              <w:pStyle w:val="14"/>
            </w:pPr>
            <w:r>
              <w:t>国家体</w:t>
            </w:r>
            <w:r>
              <w:rPr>
                <w:rFonts w:hint="eastAsia"/>
                <w:lang w:val="en-US" w:eastAsia="zh-CN"/>
              </w:rPr>
              <w:t>育</w:t>
            </w:r>
            <w:bookmarkStart w:id="20" w:name="_GoBack"/>
            <w:bookmarkEnd w:id="20"/>
            <w:r>
              <w:t>总局下发的通知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组织青少年比赛程序的规范性</w:t>
            </w:r>
          </w:p>
        </w:tc>
        <w:tc>
          <w:tcPr>
            <w:tcW w:w="2891" w:type="dxa"/>
            <w:vAlign w:val="center"/>
          </w:tcPr>
          <w:p>
            <w:pPr>
              <w:pStyle w:val="14"/>
            </w:pPr>
            <w:r>
              <w:t>组织省级射击射箭及各类青少年比赛程序的规范性和合规性</w:t>
            </w:r>
          </w:p>
        </w:tc>
        <w:tc>
          <w:tcPr>
            <w:tcW w:w="1276" w:type="dxa"/>
            <w:vAlign w:val="center"/>
          </w:tcPr>
          <w:p>
            <w:pPr>
              <w:pStyle w:val="14"/>
            </w:pPr>
            <w:r>
              <w:t>100%</w:t>
            </w:r>
          </w:p>
        </w:tc>
        <w:tc>
          <w:tcPr>
            <w:tcW w:w="1843" w:type="dxa"/>
            <w:vAlign w:val="center"/>
          </w:tcPr>
          <w:p>
            <w:pPr>
              <w:pStyle w:val="14"/>
            </w:pPr>
            <w:r>
              <w:t>组织省级射击射箭及各类青少年比赛的完成情况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射击射箭项目外训成果</w:t>
            </w:r>
          </w:p>
        </w:tc>
        <w:tc>
          <w:tcPr>
            <w:tcW w:w="2891" w:type="dxa"/>
            <w:vAlign w:val="center"/>
          </w:tcPr>
          <w:p>
            <w:pPr>
              <w:pStyle w:val="14"/>
            </w:pPr>
            <w:r>
              <w:t>射击射箭项目外出训练成绩提高率</w:t>
            </w:r>
          </w:p>
        </w:tc>
        <w:tc>
          <w:tcPr>
            <w:tcW w:w="1276" w:type="dxa"/>
            <w:vAlign w:val="center"/>
          </w:tcPr>
          <w:p>
            <w:pPr>
              <w:pStyle w:val="14"/>
            </w:pPr>
            <w:r>
              <w:t>≥5%</w:t>
            </w:r>
          </w:p>
        </w:tc>
        <w:tc>
          <w:tcPr>
            <w:tcW w:w="1843" w:type="dxa"/>
            <w:vAlign w:val="center"/>
          </w:tcPr>
          <w:p>
            <w:pPr>
              <w:pStyle w:val="14"/>
            </w:pPr>
            <w:r>
              <w:t>外训考核成绩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购买训练器材等及各类保障服务的验收合格率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人均日参赛食宿成本</w:t>
            </w:r>
          </w:p>
        </w:tc>
        <w:tc>
          <w:tcPr>
            <w:tcW w:w="2891" w:type="dxa"/>
            <w:vAlign w:val="center"/>
          </w:tcPr>
          <w:p>
            <w:pPr>
              <w:pStyle w:val="14"/>
            </w:pPr>
            <w:r>
              <w:t>射击射箭项目外出参赛人均日食宿成本</w:t>
            </w:r>
          </w:p>
        </w:tc>
        <w:tc>
          <w:tcPr>
            <w:tcW w:w="1276" w:type="dxa"/>
            <w:vAlign w:val="center"/>
          </w:tcPr>
          <w:p>
            <w:pPr>
              <w:pStyle w:val="14"/>
            </w:pPr>
            <w:r>
              <w:t>≤500元</w:t>
            </w:r>
          </w:p>
        </w:tc>
        <w:tc>
          <w:tcPr>
            <w:tcW w:w="1843" w:type="dxa"/>
            <w:vAlign w:val="center"/>
          </w:tcPr>
          <w:p>
            <w:pPr>
              <w:pStyle w:val="14"/>
            </w:pPr>
            <w:r>
              <w:t>全国比赛补充通知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苗子集训人均食宿成本</w:t>
            </w:r>
          </w:p>
        </w:tc>
        <w:tc>
          <w:tcPr>
            <w:tcW w:w="2891" w:type="dxa"/>
            <w:vAlign w:val="center"/>
          </w:tcPr>
          <w:p>
            <w:pPr>
              <w:pStyle w:val="14"/>
            </w:pPr>
            <w:r>
              <w:t>组织全省苗子集训人均食宿成本</w:t>
            </w:r>
          </w:p>
        </w:tc>
        <w:tc>
          <w:tcPr>
            <w:tcW w:w="1276" w:type="dxa"/>
            <w:vAlign w:val="center"/>
          </w:tcPr>
          <w:p>
            <w:pPr>
              <w:pStyle w:val="14"/>
            </w:pPr>
            <w:r>
              <w:t>≤350元</w:t>
            </w:r>
          </w:p>
        </w:tc>
        <w:tc>
          <w:tcPr>
            <w:tcW w:w="1843" w:type="dxa"/>
            <w:vAlign w:val="center"/>
          </w:tcPr>
          <w:p>
            <w:pPr>
              <w:pStyle w:val="14"/>
            </w:pPr>
            <w:r>
              <w:t>全省苗子集训补充通知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购买服务成本</w:t>
            </w:r>
          </w:p>
        </w:tc>
        <w:tc>
          <w:tcPr>
            <w:tcW w:w="2891" w:type="dxa"/>
            <w:vAlign w:val="center"/>
          </w:tcPr>
          <w:p>
            <w:pPr>
              <w:pStyle w:val="14"/>
            </w:pPr>
            <w:r>
              <w:t>购买复合团队保障服务的成本</w:t>
            </w:r>
          </w:p>
        </w:tc>
        <w:tc>
          <w:tcPr>
            <w:tcW w:w="1276" w:type="dxa"/>
            <w:vAlign w:val="center"/>
          </w:tcPr>
          <w:p>
            <w:pPr>
              <w:pStyle w:val="14"/>
            </w:pPr>
            <w:r>
              <w:t>不超过上年购买各类复合团队服务的成本金额</w:t>
            </w:r>
          </w:p>
        </w:tc>
        <w:tc>
          <w:tcPr>
            <w:tcW w:w="1843" w:type="dxa"/>
            <w:vAlign w:val="center"/>
          </w:tcPr>
          <w:p>
            <w:pPr>
              <w:pStyle w:val="14"/>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场馆运行维护及时率</w:t>
            </w:r>
          </w:p>
        </w:tc>
        <w:tc>
          <w:tcPr>
            <w:tcW w:w="2891" w:type="dxa"/>
            <w:vAlign w:val="center"/>
          </w:tcPr>
          <w:p>
            <w:pPr>
              <w:pStyle w:val="14"/>
            </w:pPr>
            <w:r>
              <w:t>对训练场馆运行维护的及时率</w:t>
            </w:r>
          </w:p>
        </w:tc>
        <w:tc>
          <w:tcPr>
            <w:tcW w:w="1276" w:type="dxa"/>
            <w:vAlign w:val="center"/>
          </w:tcPr>
          <w:p>
            <w:pPr>
              <w:pStyle w:val="14"/>
            </w:pPr>
            <w:r>
              <w:t>≥95％</w:t>
            </w:r>
          </w:p>
        </w:tc>
        <w:tc>
          <w:tcPr>
            <w:tcW w:w="1843" w:type="dxa"/>
            <w:vAlign w:val="center"/>
          </w:tcPr>
          <w:p>
            <w:pPr>
              <w:pStyle w:val="14"/>
            </w:pPr>
            <w:r>
              <w:t>教练员满意度调查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合同付款及时率</w:t>
            </w:r>
          </w:p>
        </w:tc>
        <w:tc>
          <w:tcPr>
            <w:tcW w:w="2891" w:type="dxa"/>
            <w:vAlign w:val="center"/>
          </w:tcPr>
          <w:p>
            <w:pPr>
              <w:pStyle w:val="14"/>
            </w:pPr>
            <w:r>
              <w:t>签订的各类合同资金支付的及时率</w:t>
            </w:r>
          </w:p>
        </w:tc>
        <w:tc>
          <w:tcPr>
            <w:tcW w:w="1276" w:type="dxa"/>
            <w:vAlign w:val="center"/>
          </w:tcPr>
          <w:p>
            <w:pPr>
              <w:pStyle w:val="14"/>
            </w:pPr>
            <w:r>
              <w:t>≥90%</w:t>
            </w:r>
          </w:p>
        </w:tc>
        <w:tc>
          <w:tcPr>
            <w:tcW w:w="1843" w:type="dxa"/>
            <w:vAlign w:val="center"/>
          </w:tcPr>
          <w:p>
            <w:pPr>
              <w:pStyle w:val="14"/>
            </w:pPr>
            <w:r>
              <w:t>是否按照签订的合同时间付款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向国家队输送高水平运动员人数</w:t>
            </w:r>
          </w:p>
        </w:tc>
        <w:tc>
          <w:tcPr>
            <w:tcW w:w="2891" w:type="dxa"/>
            <w:vAlign w:val="center"/>
          </w:tcPr>
          <w:p>
            <w:pPr>
              <w:pStyle w:val="14"/>
            </w:pPr>
            <w:r>
              <w:t>向国家队输送高水平运动员人数</w:t>
            </w:r>
          </w:p>
        </w:tc>
        <w:tc>
          <w:tcPr>
            <w:tcW w:w="1276" w:type="dxa"/>
            <w:vAlign w:val="center"/>
          </w:tcPr>
          <w:p>
            <w:pPr>
              <w:pStyle w:val="14"/>
            </w:pPr>
            <w:r>
              <w:t>≥2人</w:t>
            </w:r>
          </w:p>
        </w:tc>
        <w:tc>
          <w:tcPr>
            <w:tcW w:w="1843" w:type="dxa"/>
            <w:vAlign w:val="center"/>
          </w:tcPr>
          <w:p>
            <w:pPr>
              <w:pStyle w:val="14"/>
            </w:pPr>
            <w:r>
              <w:t>国家射击射箭中心集训名单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参与率</w:t>
            </w:r>
          </w:p>
        </w:tc>
        <w:tc>
          <w:tcPr>
            <w:tcW w:w="2891" w:type="dxa"/>
            <w:vAlign w:val="center"/>
          </w:tcPr>
          <w:p>
            <w:pPr>
              <w:pStyle w:val="14"/>
            </w:pPr>
            <w:r>
              <w:t>基层训练单位开展射击射箭项目的参与率</w:t>
            </w:r>
          </w:p>
        </w:tc>
        <w:tc>
          <w:tcPr>
            <w:tcW w:w="1276" w:type="dxa"/>
            <w:vAlign w:val="center"/>
          </w:tcPr>
          <w:p>
            <w:pPr>
              <w:pStyle w:val="14"/>
            </w:pPr>
            <w:r>
              <w:t>通过举办青少年以及各类赛事，提高基层训练单位参与率</w:t>
            </w:r>
          </w:p>
        </w:tc>
        <w:tc>
          <w:tcPr>
            <w:tcW w:w="1843" w:type="dxa"/>
            <w:vAlign w:val="center"/>
          </w:tcPr>
          <w:p>
            <w:pPr>
              <w:pStyle w:val="14"/>
            </w:pPr>
            <w:r>
              <w:t>参赛单位增多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射击射箭项目的影响力</w:t>
            </w:r>
          </w:p>
        </w:tc>
        <w:tc>
          <w:tcPr>
            <w:tcW w:w="2891" w:type="dxa"/>
            <w:vAlign w:val="center"/>
          </w:tcPr>
          <w:p>
            <w:pPr>
              <w:pStyle w:val="14"/>
            </w:pPr>
            <w:r>
              <w:t>通过冠军运动员的金牌影响力推动射击射箭项目发展</w:t>
            </w:r>
          </w:p>
        </w:tc>
        <w:tc>
          <w:tcPr>
            <w:tcW w:w="1276" w:type="dxa"/>
            <w:vAlign w:val="center"/>
          </w:tcPr>
          <w:p>
            <w:pPr>
              <w:pStyle w:val="14"/>
            </w:pPr>
            <w:r>
              <w:t>通过冠军运动员的金牌影响力，打造冠军之城，同时提高群众对项目的热爱程度，从而推动射击射箭项目长远发展</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运动队满意度</w:t>
            </w:r>
          </w:p>
        </w:tc>
        <w:tc>
          <w:tcPr>
            <w:tcW w:w="2891" w:type="dxa"/>
            <w:vAlign w:val="center"/>
          </w:tcPr>
          <w:p>
            <w:pPr>
              <w:pStyle w:val="14"/>
            </w:pPr>
            <w:r>
              <w:t>运动队对保障工作的认可度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37、运动员训练参赛保障用车购置绩效目标表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13000024P00DDF410011C</w:t>
            </w:r>
          </w:p>
        </w:tc>
        <w:tc>
          <w:tcPr>
            <w:tcW w:w="1587" w:type="dxa"/>
            <w:vAlign w:val="center"/>
          </w:tcPr>
          <w:p>
            <w:pPr>
              <w:pStyle w:val="12"/>
            </w:pPr>
            <w:r>
              <w:t>项目名称</w:t>
            </w:r>
          </w:p>
        </w:tc>
        <w:tc>
          <w:tcPr>
            <w:tcW w:w="4422" w:type="dxa"/>
            <w:gridSpan w:val="3"/>
            <w:vAlign w:val="center"/>
          </w:tcPr>
          <w:p>
            <w:pPr>
              <w:pStyle w:val="14"/>
            </w:pPr>
            <w:r>
              <w:t>运动员训练参赛保障用车购置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29.00</w:t>
            </w:r>
          </w:p>
        </w:tc>
        <w:tc>
          <w:tcPr>
            <w:tcW w:w="1587" w:type="dxa"/>
            <w:vAlign w:val="center"/>
          </w:tcPr>
          <w:p>
            <w:pPr>
              <w:pStyle w:val="12"/>
            </w:pPr>
            <w:r>
              <w:t>其中：财政    资金</w:t>
            </w:r>
          </w:p>
        </w:tc>
        <w:tc>
          <w:tcPr>
            <w:tcW w:w="1304" w:type="dxa"/>
            <w:vAlign w:val="center"/>
          </w:tcPr>
          <w:p>
            <w:pPr>
              <w:pStyle w:val="14"/>
            </w:pPr>
            <w:r>
              <w:t>29.00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保障运动员顺利参赛训练。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1.保障运动员训练参赛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购置数量</w:t>
            </w:r>
          </w:p>
        </w:tc>
        <w:tc>
          <w:tcPr>
            <w:tcW w:w="2891" w:type="dxa"/>
            <w:vAlign w:val="center"/>
          </w:tcPr>
          <w:p>
            <w:pPr>
              <w:pStyle w:val="14"/>
            </w:pPr>
            <w:r>
              <w:t>购置数量</w:t>
            </w:r>
          </w:p>
        </w:tc>
        <w:tc>
          <w:tcPr>
            <w:tcW w:w="1276" w:type="dxa"/>
            <w:vAlign w:val="center"/>
          </w:tcPr>
          <w:p>
            <w:pPr>
              <w:pStyle w:val="14"/>
            </w:pPr>
            <w:r>
              <w:t>1辆</w:t>
            </w:r>
          </w:p>
        </w:tc>
        <w:tc>
          <w:tcPr>
            <w:tcW w:w="1843" w:type="dxa"/>
            <w:vAlign w:val="center"/>
          </w:tcPr>
          <w:p>
            <w:pPr>
              <w:pStyle w:val="14"/>
            </w:pPr>
            <w:r>
              <w:t>购买记录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购置计划执行率</w:t>
            </w:r>
          </w:p>
        </w:tc>
        <w:tc>
          <w:tcPr>
            <w:tcW w:w="2891" w:type="dxa"/>
            <w:vAlign w:val="center"/>
          </w:tcPr>
          <w:p>
            <w:pPr>
              <w:pStyle w:val="14"/>
            </w:pPr>
            <w:r>
              <w:t>购置计划执行率</w:t>
            </w:r>
          </w:p>
        </w:tc>
        <w:tc>
          <w:tcPr>
            <w:tcW w:w="1276" w:type="dxa"/>
            <w:vAlign w:val="center"/>
          </w:tcPr>
          <w:p>
            <w:pPr>
              <w:pStyle w:val="14"/>
            </w:pPr>
            <w:r>
              <w:t>6月底前支出</w:t>
            </w:r>
          </w:p>
        </w:tc>
        <w:tc>
          <w:tcPr>
            <w:tcW w:w="1843" w:type="dxa"/>
            <w:vAlign w:val="center"/>
          </w:tcPr>
          <w:p>
            <w:pPr>
              <w:pStyle w:val="14"/>
            </w:pPr>
            <w:r>
              <w:t>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成本控制数</w:t>
            </w:r>
          </w:p>
        </w:tc>
        <w:tc>
          <w:tcPr>
            <w:tcW w:w="2891" w:type="dxa"/>
            <w:vAlign w:val="center"/>
          </w:tcPr>
          <w:p>
            <w:pPr>
              <w:pStyle w:val="14"/>
            </w:pPr>
            <w:r>
              <w:t>购置车辆单价成本控制数</w:t>
            </w:r>
          </w:p>
        </w:tc>
        <w:tc>
          <w:tcPr>
            <w:tcW w:w="1276" w:type="dxa"/>
            <w:vAlign w:val="center"/>
          </w:tcPr>
          <w:p>
            <w:pPr>
              <w:pStyle w:val="14"/>
            </w:pPr>
            <w:r>
              <w:t>≤29万元</w:t>
            </w:r>
          </w:p>
        </w:tc>
        <w:tc>
          <w:tcPr>
            <w:tcW w:w="1843" w:type="dxa"/>
            <w:vAlign w:val="center"/>
          </w:tcPr>
          <w:p>
            <w:pPr>
              <w:pStyle w:val="14"/>
            </w:pPr>
            <w:r>
              <w:t>实际支出金额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保障工作顺利开展</w:t>
            </w:r>
          </w:p>
        </w:tc>
        <w:tc>
          <w:tcPr>
            <w:tcW w:w="2891" w:type="dxa"/>
            <w:vAlign w:val="center"/>
          </w:tcPr>
          <w:p>
            <w:pPr>
              <w:pStyle w:val="14"/>
            </w:pPr>
            <w:r>
              <w:t>保障顺利</w:t>
            </w:r>
          </w:p>
        </w:tc>
        <w:tc>
          <w:tcPr>
            <w:tcW w:w="1276" w:type="dxa"/>
            <w:vAlign w:val="center"/>
          </w:tcPr>
          <w:p>
            <w:pPr>
              <w:pStyle w:val="14"/>
            </w:pPr>
            <w:r>
              <w:t>保障运动员顺利训练参赛</w:t>
            </w:r>
          </w:p>
        </w:tc>
        <w:tc>
          <w:tcPr>
            <w:tcW w:w="1843" w:type="dxa"/>
            <w:vAlign w:val="center"/>
          </w:tcPr>
          <w:p>
            <w:pPr>
              <w:pStyle w:val="14"/>
            </w:pPr>
            <w:r>
              <w:t>是否顺利参赛训练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持续服务率(%)</w:t>
            </w:r>
          </w:p>
        </w:tc>
        <w:tc>
          <w:tcPr>
            <w:tcW w:w="2891" w:type="dxa"/>
            <w:vAlign w:val="center"/>
          </w:tcPr>
          <w:p>
            <w:pPr>
              <w:pStyle w:val="14"/>
            </w:pPr>
            <w:r>
              <w:t>持续服务率(%)</w:t>
            </w:r>
          </w:p>
        </w:tc>
        <w:tc>
          <w:tcPr>
            <w:tcW w:w="1276" w:type="dxa"/>
            <w:vAlign w:val="center"/>
          </w:tcPr>
          <w:p>
            <w:pPr>
              <w:pStyle w:val="14"/>
            </w:pPr>
            <w:r>
              <w:t>提高工作效率，持续服务</w:t>
            </w:r>
          </w:p>
        </w:tc>
        <w:tc>
          <w:tcPr>
            <w:tcW w:w="1843" w:type="dxa"/>
            <w:vAlign w:val="center"/>
          </w:tcPr>
          <w:p>
            <w:pPr>
              <w:pStyle w:val="14"/>
            </w:pPr>
            <w:r>
              <w:t>出车效率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38、老年人体育协会活动经费绩效目标表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13000024P0063E410004L</w:t>
            </w:r>
          </w:p>
        </w:tc>
        <w:tc>
          <w:tcPr>
            <w:tcW w:w="1587" w:type="dxa"/>
            <w:vAlign w:val="center"/>
          </w:tcPr>
          <w:p>
            <w:pPr>
              <w:pStyle w:val="12"/>
            </w:pPr>
            <w:r>
              <w:t>项目名称</w:t>
            </w:r>
          </w:p>
        </w:tc>
        <w:tc>
          <w:tcPr>
            <w:tcW w:w="4422" w:type="dxa"/>
            <w:gridSpan w:val="3"/>
            <w:vAlign w:val="center"/>
          </w:tcPr>
          <w:p>
            <w:pPr>
              <w:pStyle w:val="14"/>
            </w:pPr>
            <w:r>
              <w:t>老年人体育协会活动经费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30.00</w:t>
            </w:r>
          </w:p>
        </w:tc>
        <w:tc>
          <w:tcPr>
            <w:tcW w:w="1587" w:type="dxa"/>
            <w:vAlign w:val="center"/>
          </w:tcPr>
          <w:p>
            <w:pPr>
              <w:pStyle w:val="12"/>
            </w:pPr>
            <w:r>
              <w:t>其中：财政    资金</w:t>
            </w:r>
          </w:p>
        </w:tc>
        <w:tc>
          <w:tcPr>
            <w:tcW w:w="1304" w:type="dxa"/>
            <w:vAlign w:val="center"/>
          </w:tcPr>
          <w:p>
            <w:pPr>
              <w:pStyle w:val="14"/>
            </w:pPr>
            <w:r>
              <w:t>30.00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用于保障老体协日常办公需求，开展全省老年人体育基层骨干、业务主管等培训，开展对老年人体育活动的科学指导和宣传，组织开展老年人体育活动以及业务交流培训等活动。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1.通过组织开展经常性老年人体育活动，提升老年人身体素质。</w:t>
            </w:r>
            <w:r>
              <w:tab/>
            </w:r>
            <w:r>
              <w:tab/>
            </w:r>
            <w:r>
              <w:tab/>
            </w:r>
            <w:r>
              <w:tab/>
            </w:r>
            <w:r>
              <w:tab/>
            </w:r>
            <w:r>
              <w:tab/>
            </w:r>
          </w:p>
          <w:p>
            <w:pPr>
              <w:pStyle w:val="14"/>
            </w:pPr>
          </w:p>
          <w:p>
            <w:pPr>
              <w:pStyle w:val="14"/>
            </w:pPr>
            <w:r>
              <w:t>2.通过组织开展老年人交流展示培训活动，丰富老年人体育生活。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活动参与人数</w:t>
            </w:r>
          </w:p>
        </w:tc>
        <w:tc>
          <w:tcPr>
            <w:tcW w:w="2891" w:type="dxa"/>
            <w:vAlign w:val="center"/>
          </w:tcPr>
          <w:p>
            <w:pPr>
              <w:pStyle w:val="14"/>
            </w:pPr>
            <w:r>
              <w:t>参加全国老年人体育赛事活动人次</w:t>
            </w:r>
          </w:p>
        </w:tc>
        <w:tc>
          <w:tcPr>
            <w:tcW w:w="1276" w:type="dxa"/>
            <w:vAlign w:val="center"/>
          </w:tcPr>
          <w:p>
            <w:pPr>
              <w:pStyle w:val="14"/>
            </w:pPr>
            <w:r>
              <w:t>≥50人次</w:t>
            </w:r>
          </w:p>
        </w:tc>
        <w:tc>
          <w:tcPr>
            <w:tcW w:w="1843" w:type="dxa"/>
            <w:vAlign w:val="center"/>
          </w:tcPr>
          <w:p>
            <w:pPr>
              <w:pStyle w:val="14"/>
            </w:pPr>
            <w:r>
              <w:t>按照赛事活动要求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举办活动场数</w:t>
            </w:r>
          </w:p>
        </w:tc>
        <w:tc>
          <w:tcPr>
            <w:tcW w:w="2891" w:type="dxa"/>
            <w:vAlign w:val="center"/>
          </w:tcPr>
          <w:p>
            <w:pPr>
              <w:pStyle w:val="14"/>
            </w:pPr>
            <w:r>
              <w:t>组织开展老年人体育活动</w:t>
            </w:r>
          </w:p>
          <w:p>
            <w:pPr>
              <w:pStyle w:val="14"/>
            </w:pPr>
          </w:p>
        </w:tc>
        <w:tc>
          <w:tcPr>
            <w:tcW w:w="1276" w:type="dxa"/>
            <w:vAlign w:val="center"/>
          </w:tcPr>
          <w:p>
            <w:pPr>
              <w:pStyle w:val="14"/>
            </w:pPr>
            <w:r>
              <w:t>≥3场</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顺利举办赛事活动</w:t>
            </w:r>
          </w:p>
        </w:tc>
        <w:tc>
          <w:tcPr>
            <w:tcW w:w="2891" w:type="dxa"/>
            <w:vAlign w:val="center"/>
          </w:tcPr>
          <w:p>
            <w:pPr>
              <w:pStyle w:val="14"/>
            </w:pPr>
            <w:r>
              <w:t>顺利举办老体协赛事活动</w:t>
            </w:r>
          </w:p>
        </w:tc>
        <w:tc>
          <w:tcPr>
            <w:tcW w:w="1276" w:type="dxa"/>
            <w:vAlign w:val="center"/>
          </w:tcPr>
          <w:p>
            <w:pPr>
              <w:pStyle w:val="14"/>
            </w:pPr>
            <w:r>
              <w:t>≥95%</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活动完成情况</w:t>
            </w:r>
          </w:p>
        </w:tc>
        <w:tc>
          <w:tcPr>
            <w:tcW w:w="2891" w:type="dxa"/>
            <w:vAlign w:val="center"/>
          </w:tcPr>
          <w:p>
            <w:pPr>
              <w:pStyle w:val="14"/>
            </w:pPr>
            <w:r>
              <w:t>活动完成时间</w:t>
            </w:r>
          </w:p>
        </w:tc>
        <w:tc>
          <w:tcPr>
            <w:tcW w:w="1276" w:type="dxa"/>
            <w:vAlign w:val="center"/>
          </w:tcPr>
          <w:p>
            <w:pPr>
              <w:pStyle w:val="14"/>
            </w:pPr>
            <w:r>
              <w:t>12月之前</w:t>
            </w:r>
          </w:p>
        </w:tc>
        <w:tc>
          <w:tcPr>
            <w:tcW w:w="1843" w:type="dxa"/>
            <w:vAlign w:val="center"/>
          </w:tcPr>
          <w:p>
            <w:pPr>
              <w:pStyle w:val="14"/>
            </w:pPr>
            <w:r>
              <w:t>根据老体协活动时间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根据活动场次分配项目资金</w:t>
            </w:r>
          </w:p>
        </w:tc>
        <w:tc>
          <w:tcPr>
            <w:tcW w:w="1276" w:type="dxa"/>
            <w:vAlign w:val="center"/>
          </w:tcPr>
          <w:p>
            <w:pPr>
              <w:pStyle w:val="14"/>
            </w:pPr>
            <w:r>
              <w:t>≤10万元</w:t>
            </w:r>
          </w:p>
        </w:tc>
        <w:tc>
          <w:tcPr>
            <w:tcW w:w="1843"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老年人体育锻炼意识增强</w:t>
            </w:r>
          </w:p>
        </w:tc>
        <w:tc>
          <w:tcPr>
            <w:tcW w:w="2891" w:type="dxa"/>
            <w:vAlign w:val="center"/>
          </w:tcPr>
          <w:p>
            <w:pPr>
              <w:pStyle w:val="14"/>
            </w:pPr>
            <w:r>
              <w:t>丰富老年人社会体育生活，提升全民健身生活质量</w:t>
            </w:r>
          </w:p>
          <w:p>
            <w:pPr>
              <w:pStyle w:val="14"/>
            </w:pPr>
          </w:p>
        </w:tc>
        <w:tc>
          <w:tcPr>
            <w:tcW w:w="1276" w:type="dxa"/>
            <w:vAlign w:val="center"/>
          </w:tcPr>
          <w:p>
            <w:pPr>
              <w:pStyle w:val="14"/>
            </w:pPr>
            <w:r>
              <w:t>较好</w:t>
            </w:r>
          </w:p>
        </w:tc>
        <w:tc>
          <w:tcPr>
            <w:tcW w:w="1843" w:type="dxa"/>
            <w:vAlign w:val="center"/>
          </w:tcPr>
          <w:p>
            <w:pPr>
              <w:pStyle w:val="14"/>
            </w:pPr>
            <w:r>
              <w:t>河北省全民健身实施条例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活动参与人员满意度</w:t>
            </w:r>
          </w:p>
        </w:tc>
        <w:tc>
          <w:tcPr>
            <w:tcW w:w="2891" w:type="dxa"/>
            <w:vAlign w:val="center"/>
          </w:tcPr>
          <w:p>
            <w:pPr>
              <w:pStyle w:val="14"/>
            </w:pPr>
            <w:r>
              <w:t>老年人体育活动参与人员满意度</w:t>
            </w:r>
          </w:p>
        </w:tc>
        <w:tc>
          <w:tcPr>
            <w:tcW w:w="1276" w:type="dxa"/>
            <w:vAlign w:val="center"/>
          </w:tcPr>
          <w:p>
            <w:pPr>
              <w:pStyle w:val="14"/>
            </w:pPr>
            <w:r>
              <w:t>≥85%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769.00</w:t>
            </w:r>
          </w:p>
        </w:tc>
        <w:tc>
          <w:tcPr>
            <w:tcW w:w="1587" w:type="dxa"/>
            <w:vAlign w:val="center"/>
          </w:tcPr>
          <w:p>
            <w:pPr>
              <w:pStyle w:val="12"/>
            </w:pPr>
            <w:r>
              <w:t>其中：财政    资金</w:t>
            </w:r>
          </w:p>
        </w:tc>
        <w:tc>
          <w:tcPr>
            <w:tcW w:w="1304" w:type="dxa"/>
            <w:vAlign w:val="center"/>
          </w:tcPr>
          <w:p>
            <w:pPr>
              <w:pStyle w:val="14"/>
            </w:pPr>
            <w:r>
              <w:t>769.00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主要用于一级社会体育指导员培训、重大节日庆祝活动、社会体育活动、健身气功推广普及、全运会备战、重点人群健身、全民健身大赛等项目。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1.通过组织开展河北省一级社会体育指导员培训活动，达到帮助群众科学健身目的。</w:t>
            </w:r>
          </w:p>
          <w:p>
            <w:pPr>
              <w:pStyle w:val="14"/>
            </w:pPr>
            <w:r>
              <w:t>2.通过组织开展社会体育活动，促进相关体育项目发展。</w:t>
            </w:r>
          </w:p>
          <w:p>
            <w:pPr>
              <w:pStyle w:val="14"/>
            </w:pPr>
            <w:r>
              <w:t>3.通过组织重点人群健身培训工作和开展各项目比赛及活动，丰富体育生活达到提升生活质量。</w:t>
            </w:r>
          </w:p>
          <w:p>
            <w:pPr>
              <w:pStyle w:val="14"/>
            </w:pPr>
            <w:r>
              <w:t>4.通过进行全运会备战工作，促进我省全运会队伍水平提升。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培训人数</w:t>
            </w:r>
          </w:p>
        </w:tc>
        <w:tc>
          <w:tcPr>
            <w:tcW w:w="2891" w:type="dxa"/>
            <w:vAlign w:val="center"/>
          </w:tcPr>
          <w:p>
            <w:pPr>
              <w:pStyle w:val="14"/>
            </w:pPr>
            <w:r>
              <w:t>参与一级社会体育指导员培训人数</w:t>
            </w:r>
          </w:p>
        </w:tc>
        <w:tc>
          <w:tcPr>
            <w:tcW w:w="1276" w:type="dxa"/>
            <w:vAlign w:val="center"/>
          </w:tcPr>
          <w:p>
            <w:pPr>
              <w:pStyle w:val="14"/>
            </w:pPr>
            <w:r>
              <w:t>≥600人数</w:t>
            </w:r>
          </w:p>
        </w:tc>
        <w:tc>
          <w:tcPr>
            <w:tcW w:w="1843" w:type="dxa"/>
            <w:vAlign w:val="center"/>
          </w:tcPr>
          <w:p>
            <w:pPr>
              <w:pStyle w:val="14"/>
            </w:pPr>
            <w:r>
              <w:t>全年参与培训总人数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活动参与人次</w:t>
            </w:r>
          </w:p>
        </w:tc>
        <w:tc>
          <w:tcPr>
            <w:tcW w:w="2891" w:type="dxa"/>
            <w:vAlign w:val="center"/>
          </w:tcPr>
          <w:p>
            <w:pPr>
              <w:pStyle w:val="14"/>
            </w:pPr>
            <w:r>
              <w:t>重大节日庆祝活动参与人次</w:t>
            </w:r>
          </w:p>
          <w:p>
            <w:pPr>
              <w:pStyle w:val="14"/>
            </w:pPr>
          </w:p>
        </w:tc>
        <w:tc>
          <w:tcPr>
            <w:tcW w:w="1276" w:type="dxa"/>
            <w:vAlign w:val="center"/>
          </w:tcPr>
          <w:p>
            <w:pPr>
              <w:pStyle w:val="14"/>
            </w:pPr>
            <w:r>
              <w:t>≥400人次</w:t>
            </w:r>
          </w:p>
        </w:tc>
        <w:tc>
          <w:tcPr>
            <w:tcW w:w="1843" w:type="dxa"/>
            <w:vAlign w:val="center"/>
          </w:tcPr>
          <w:p>
            <w:pPr>
              <w:pStyle w:val="14"/>
            </w:pPr>
            <w:r>
              <w:t>线上线下参与人数统计数据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活动次数</w:t>
            </w:r>
          </w:p>
        </w:tc>
        <w:tc>
          <w:tcPr>
            <w:tcW w:w="2891" w:type="dxa"/>
            <w:vAlign w:val="center"/>
          </w:tcPr>
          <w:p>
            <w:pPr>
              <w:pStyle w:val="14"/>
            </w:pPr>
            <w:r>
              <w:t>举办社会体育活动次数</w:t>
            </w:r>
          </w:p>
        </w:tc>
        <w:tc>
          <w:tcPr>
            <w:tcW w:w="1276" w:type="dxa"/>
            <w:vAlign w:val="center"/>
          </w:tcPr>
          <w:p>
            <w:pPr>
              <w:pStyle w:val="14"/>
            </w:pPr>
            <w:r>
              <w:t>≥5次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参加全民健身大赛完赛率</w:t>
            </w:r>
          </w:p>
        </w:tc>
        <w:tc>
          <w:tcPr>
            <w:tcW w:w="2891" w:type="dxa"/>
            <w:vAlign w:val="center"/>
          </w:tcPr>
          <w:p>
            <w:pPr>
              <w:pStyle w:val="14"/>
            </w:pPr>
            <w:r>
              <w:t>组队参赛并完成比赛</w:t>
            </w:r>
          </w:p>
        </w:tc>
        <w:tc>
          <w:tcPr>
            <w:tcW w:w="1276" w:type="dxa"/>
            <w:vAlign w:val="center"/>
          </w:tcPr>
          <w:p>
            <w:pPr>
              <w:pStyle w:val="14"/>
            </w:pPr>
            <w:r>
              <w:t>≥95%</w:t>
            </w:r>
          </w:p>
        </w:tc>
        <w:tc>
          <w:tcPr>
            <w:tcW w:w="1843" w:type="dxa"/>
            <w:vAlign w:val="center"/>
          </w:tcPr>
          <w:p>
            <w:pPr>
              <w:pStyle w:val="14"/>
            </w:pPr>
            <w:r>
              <w:t>赛事通知及报名表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体育活动完成时间</w:t>
            </w:r>
          </w:p>
        </w:tc>
        <w:tc>
          <w:tcPr>
            <w:tcW w:w="2891" w:type="dxa"/>
            <w:vAlign w:val="center"/>
          </w:tcPr>
          <w:p>
            <w:pPr>
              <w:pStyle w:val="14"/>
            </w:pPr>
            <w:r>
              <w:t>体育活动完成时间</w:t>
            </w:r>
          </w:p>
        </w:tc>
        <w:tc>
          <w:tcPr>
            <w:tcW w:w="1276" w:type="dxa"/>
            <w:vAlign w:val="center"/>
          </w:tcPr>
          <w:p>
            <w:pPr>
              <w:pStyle w:val="14"/>
            </w:pPr>
            <w:r>
              <w:t>12月之前</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招标完成时间</w:t>
            </w:r>
          </w:p>
        </w:tc>
        <w:tc>
          <w:tcPr>
            <w:tcW w:w="2891" w:type="dxa"/>
            <w:vAlign w:val="center"/>
          </w:tcPr>
          <w:p>
            <w:pPr>
              <w:pStyle w:val="14"/>
            </w:pPr>
            <w:r>
              <w:t>政府采购项目招标完成时间</w:t>
            </w:r>
          </w:p>
        </w:tc>
        <w:tc>
          <w:tcPr>
            <w:tcW w:w="1276" w:type="dxa"/>
            <w:vAlign w:val="center"/>
          </w:tcPr>
          <w:p>
            <w:pPr>
              <w:pStyle w:val="14"/>
            </w:pPr>
            <w:r>
              <w:t>10月之前</w:t>
            </w:r>
          </w:p>
        </w:tc>
        <w:tc>
          <w:tcPr>
            <w:tcW w:w="1843" w:type="dxa"/>
            <w:vAlign w:val="center"/>
          </w:tcPr>
          <w:p>
            <w:pPr>
              <w:pStyle w:val="14"/>
            </w:pPr>
            <w:r>
              <w:t>项目工作进度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举办活动平均成本</w:t>
            </w:r>
          </w:p>
        </w:tc>
        <w:tc>
          <w:tcPr>
            <w:tcW w:w="2891" w:type="dxa"/>
            <w:vAlign w:val="center"/>
          </w:tcPr>
          <w:p>
            <w:pPr>
              <w:pStyle w:val="14"/>
            </w:pPr>
            <w:r>
              <w:t>平均每场活动成本</w:t>
            </w:r>
          </w:p>
        </w:tc>
        <w:tc>
          <w:tcPr>
            <w:tcW w:w="1276" w:type="dxa"/>
            <w:vAlign w:val="center"/>
          </w:tcPr>
          <w:p>
            <w:pPr>
              <w:pStyle w:val="14"/>
            </w:pPr>
            <w:r>
              <w:t>≤35万元</w:t>
            </w:r>
          </w:p>
        </w:tc>
        <w:tc>
          <w:tcPr>
            <w:tcW w:w="1843" w:type="dxa"/>
            <w:vAlign w:val="center"/>
          </w:tcPr>
          <w:p>
            <w:pPr>
              <w:pStyle w:val="14"/>
            </w:pPr>
            <w:r>
              <w:t>根据预算批复及工作计划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社会体育影响力</w:t>
            </w:r>
          </w:p>
        </w:tc>
        <w:tc>
          <w:tcPr>
            <w:tcW w:w="2891" w:type="dxa"/>
            <w:vAlign w:val="center"/>
          </w:tcPr>
          <w:p>
            <w:pPr>
              <w:pStyle w:val="14"/>
            </w:pPr>
            <w:r>
              <w:t>带动更多人群参与社会体育活动，提高受众人次</w:t>
            </w:r>
          </w:p>
        </w:tc>
        <w:tc>
          <w:tcPr>
            <w:tcW w:w="1276" w:type="dxa"/>
            <w:vAlign w:val="center"/>
          </w:tcPr>
          <w:p>
            <w:pPr>
              <w:pStyle w:val="14"/>
            </w:pPr>
            <w:r>
              <w:t>≥1500人次</w:t>
            </w:r>
          </w:p>
        </w:tc>
        <w:tc>
          <w:tcPr>
            <w:tcW w:w="1843"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人员满意度</w:t>
            </w:r>
          </w:p>
        </w:tc>
        <w:tc>
          <w:tcPr>
            <w:tcW w:w="2891" w:type="dxa"/>
            <w:vAlign w:val="center"/>
          </w:tcPr>
          <w:p>
            <w:pPr>
              <w:pStyle w:val="14"/>
            </w:pPr>
            <w:r>
              <w:t>活动参与人员满意度</w:t>
            </w:r>
          </w:p>
        </w:tc>
        <w:tc>
          <w:tcPr>
            <w:tcW w:w="1276" w:type="dxa"/>
            <w:vAlign w:val="center"/>
          </w:tcPr>
          <w:p>
            <w:pPr>
              <w:pStyle w:val="14"/>
            </w:pPr>
            <w:r>
              <w:t>≥85%</w:t>
            </w:r>
          </w:p>
        </w:tc>
        <w:tc>
          <w:tcPr>
            <w:tcW w:w="1843"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734.00</w:t>
            </w:r>
          </w:p>
        </w:tc>
        <w:tc>
          <w:tcPr>
            <w:tcW w:w="1587" w:type="dxa"/>
            <w:vAlign w:val="center"/>
          </w:tcPr>
          <w:p>
            <w:pPr>
              <w:pStyle w:val="12"/>
            </w:pPr>
            <w:r>
              <w:t>其中：财政    资金</w:t>
            </w:r>
          </w:p>
        </w:tc>
        <w:tc>
          <w:tcPr>
            <w:tcW w:w="1304" w:type="dxa"/>
            <w:vAlign w:val="center"/>
          </w:tcPr>
          <w:p>
            <w:pPr>
              <w:pStyle w:val="14"/>
            </w:pPr>
            <w:r>
              <w:t>734.00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用于场馆运维、赛事活动、机库修缮等。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1.通过场馆运维项目来保障营区内部运行稳定、加强环境建设、提升政治氛围和航空文化建设。</w:t>
            </w:r>
          </w:p>
          <w:p>
            <w:pPr>
              <w:pStyle w:val="14"/>
            </w:pPr>
            <w:r>
              <w:t>2.通过举办赛事活动来选拔人才、提高航空体育受众人数、提升河北航空体育知名度。</w:t>
            </w:r>
          </w:p>
          <w:p>
            <w:pPr>
              <w:pStyle w:val="14"/>
            </w:pPr>
            <w:r>
              <w:t>3.通过“低慢小”专项检查来保障低慢小航空器飞行安全。</w:t>
            </w:r>
          </w:p>
          <w:p>
            <w:pPr>
              <w:pStyle w:val="14"/>
            </w:pPr>
            <w:r>
              <w:t>4.通过维修改造旧机库来保障飞机安全存放、保障机场历史文化遗存。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全年完成运维办公区内面积数</w:t>
            </w:r>
          </w:p>
        </w:tc>
        <w:tc>
          <w:tcPr>
            <w:tcW w:w="2891" w:type="dxa"/>
            <w:vAlign w:val="center"/>
          </w:tcPr>
          <w:p>
            <w:pPr>
              <w:pStyle w:val="14"/>
            </w:pPr>
            <w:r>
              <w:t>全年计划对办公区域进行运维、环境整治的亩数</w:t>
            </w:r>
          </w:p>
        </w:tc>
        <w:tc>
          <w:tcPr>
            <w:tcW w:w="1276" w:type="dxa"/>
            <w:vAlign w:val="center"/>
          </w:tcPr>
          <w:p>
            <w:pPr>
              <w:pStyle w:val="14"/>
            </w:pPr>
            <w:r>
              <w:t>≥80亩</w:t>
            </w:r>
          </w:p>
        </w:tc>
        <w:tc>
          <w:tcPr>
            <w:tcW w:w="1843" w:type="dxa"/>
            <w:vAlign w:val="center"/>
          </w:tcPr>
          <w:p>
            <w:pPr>
              <w:pStyle w:val="14"/>
            </w:pPr>
            <w:r>
              <w:t>办公区所需要运维面积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制定景观小品、宣传栏、航空文化展板的合计数量</w:t>
            </w:r>
          </w:p>
        </w:tc>
        <w:tc>
          <w:tcPr>
            <w:tcW w:w="2891" w:type="dxa"/>
            <w:vAlign w:val="center"/>
          </w:tcPr>
          <w:p>
            <w:pPr>
              <w:pStyle w:val="14"/>
            </w:pPr>
            <w:r>
              <w:t>通过制定景观小品、宣传栏、航空文化展板来营造航空中心良好的政治氛围、竞技氛围。</w:t>
            </w:r>
          </w:p>
        </w:tc>
        <w:tc>
          <w:tcPr>
            <w:tcW w:w="1276" w:type="dxa"/>
            <w:vAlign w:val="center"/>
          </w:tcPr>
          <w:p>
            <w:pPr>
              <w:pStyle w:val="14"/>
            </w:pPr>
            <w:r>
              <w:t>≥15个</w:t>
            </w:r>
          </w:p>
        </w:tc>
        <w:tc>
          <w:tcPr>
            <w:tcW w:w="1843" w:type="dxa"/>
            <w:vAlign w:val="center"/>
          </w:tcPr>
          <w:p>
            <w:pPr>
              <w:pStyle w:val="14"/>
            </w:pPr>
            <w:r>
              <w:t>工作任务安排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主办赛事次数</w:t>
            </w:r>
          </w:p>
        </w:tc>
        <w:tc>
          <w:tcPr>
            <w:tcW w:w="2891" w:type="dxa"/>
            <w:vAlign w:val="center"/>
          </w:tcPr>
          <w:p>
            <w:pPr>
              <w:pStyle w:val="14"/>
            </w:pPr>
            <w:r>
              <w:t>反映当年赛事举办次数，2024年举办1次赛事</w:t>
            </w:r>
          </w:p>
        </w:tc>
        <w:tc>
          <w:tcPr>
            <w:tcW w:w="1276" w:type="dxa"/>
            <w:vAlign w:val="center"/>
          </w:tcPr>
          <w:p>
            <w:pPr>
              <w:pStyle w:val="14"/>
            </w:pPr>
            <w:r>
              <w:t>1次</w:t>
            </w:r>
          </w:p>
        </w:tc>
        <w:tc>
          <w:tcPr>
            <w:tcW w:w="1843"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参加航空项目比赛的人数</w:t>
            </w:r>
          </w:p>
        </w:tc>
        <w:tc>
          <w:tcPr>
            <w:tcW w:w="2891" w:type="dxa"/>
            <w:vAlign w:val="center"/>
          </w:tcPr>
          <w:p>
            <w:pPr>
              <w:pStyle w:val="14"/>
            </w:pPr>
            <w:r>
              <w:t>组织超过200人次参加航空项目比赛</w:t>
            </w:r>
          </w:p>
        </w:tc>
        <w:tc>
          <w:tcPr>
            <w:tcW w:w="1276" w:type="dxa"/>
            <w:vAlign w:val="center"/>
          </w:tcPr>
          <w:p>
            <w:pPr>
              <w:pStyle w:val="14"/>
            </w:pPr>
            <w:r>
              <w:t>&gt;200人次</w:t>
            </w:r>
          </w:p>
        </w:tc>
        <w:tc>
          <w:tcPr>
            <w:tcW w:w="1843" w:type="dxa"/>
            <w:vAlign w:val="center"/>
          </w:tcPr>
          <w:p>
            <w:pPr>
              <w:pStyle w:val="14"/>
            </w:pPr>
            <w:r>
              <w:t>全年参加航模比赛总人数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“低慢小”航空器专项检查走访城市数量</w:t>
            </w:r>
          </w:p>
        </w:tc>
        <w:tc>
          <w:tcPr>
            <w:tcW w:w="2891" w:type="dxa"/>
            <w:vAlign w:val="center"/>
          </w:tcPr>
          <w:p>
            <w:pPr>
              <w:pStyle w:val="14"/>
            </w:pPr>
            <w:r>
              <w:t>“低慢小”航空器专项检查走访城市数量。</w:t>
            </w:r>
          </w:p>
        </w:tc>
        <w:tc>
          <w:tcPr>
            <w:tcW w:w="1276" w:type="dxa"/>
            <w:vAlign w:val="center"/>
          </w:tcPr>
          <w:p>
            <w:pPr>
              <w:pStyle w:val="14"/>
            </w:pPr>
            <w:r>
              <w:t>≥6个</w:t>
            </w:r>
          </w:p>
        </w:tc>
        <w:tc>
          <w:tcPr>
            <w:tcW w:w="1843"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签订场馆运维合同，保证合同正规性、按月度履约。</w:t>
            </w:r>
          </w:p>
        </w:tc>
        <w:tc>
          <w:tcPr>
            <w:tcW w:w="2891" w:type="dxa"/>
            <w:vAlign w:val="center"/>
          </w:tcPr>
          <w:p>
            <w:pPr>
              <w:pStyle w:val="14"/>
            </w:pPr>
            <w:r>
              <w:t>签订运维合同，合同服务范围包括办公区需环境整治、垃圾清运、病虫害防治所有亩数，合同具备正规性，按月履约。</w:t>
            </w:r>
          </w:p>
        </w:tc>
        <w:tc>
          <w:tcPr>
            <w:tcW w:w="1276" w:type="dxa"/>
            <w:vAlign w:val="center"/>
          </w:tcPr>
          <w:p>
            <w:pPr>
              <w:pStyle w:val="14"/>
            </w:pPr>
            <w:r>
              <w:t>≥80亩</w:t>
            </w:r>
          </w:p>
        </w:tc>
        <w:tc>
          <w:tcPr>
            <w:tcW w:w="1843" w:type="dxa"/>
            <w:vAlign w:val="center"/>
          </w:tcPr>
          <w:p>
            <w:pPr>
              <w:pStyle w:val="14"/>
            </w:pPr>
            <w:r>
              <w:t>办公区需要运维的面积数及依据合同约定完成环境整治亩数总值。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场馆运维正常运行率</w:t>
            </w:r>
          </w:p>
        </w:tc>
        <w:tc>
          <w:tcPr>
            <w:tcW w:w="2891" w:type="dxa"/>
            <w:vAlign w:val="center"/>
          </w:tcPr>
          <w:p>
            <w:pPr>
              <w:pStyle w:val="14"/>
            </w:pPr>
            <w:r>
              <w:t>场馆的正常运行率</w:t>
            </w:r>
          </w:p>
        </w:tc>
        <w:tc>
          <w:tcPr>
            <w:tcW w:w="1276" w:type="dxa"/>
            <w:vAlign w:val="center"/>
          </w:tcPr>
          <w:p>
            <w:pPr>
              <w:pStyle w:val="14"/>
            </w:pPr>
            <w:r>
              <w:t>≥95%</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完工场地验收合格率</w:t>
            </w:r>
          </w:p>
        </w:tc>
        <w:tc>
          <w:tcPr>
            <w:tcW w:w="2891" w:type="dxa"/>
            <w:vAlign w:val="center"/>
          </w:tcPr>
          <w:p>
            <w:pPr>
              <w:pStyle w:val="14"/>
            </w:pPr>
            <w:r>
              <w:t>反映当年机库验收合格工程数量与完工验收工程数量占比情况，完工验收合格率大于或等于90%</w:t>
            </w:r>
          </w:p>
        </w:tc>
        <w:tc>
          <w:tcPr>
            <w:tcW w:w="1276" w:type="dxa"/>
            <w:vAlign w:val="center"/>
          </w:tcPr>
          <w:p>
            <w:pPr>
              <w:pStyle w:val="14"/>
            </w:pPr>
            <w:r>
              <w:t>≥90%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通过验收率</w:t>
            </w:r>
          </w:p>
        </w:tc>
        <w:tc>
          <w:tcPr>
            <w:tcW w:w="2891" w:type="dxa"/>
            <w:vAlign w:val="center"/>
          </w:tcPr>
          <w:p>
            <w:pPr>
              <w:pStyle w:val="14"/>
            </w:pPr>
            <w:r>
              <w:t>设备采购验收合格率</w:t>
            </w:r>
          </w:p>
        </w:tc>
        <w:tc>
          <w:tcPr>
            <w:tcW w:w="1276" w:type="dxa"/>
            <w:vAlign w:val="center"/>
          </w:tcPr>
          <w:p>
            <w:pPr>
              <w:pStyle w:val="14"/>
            </w:pPr>
            <w:r>
              <w:t>≥90%</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“低慢小”航空器专项检查完成时限</w:t>
            </w:r>
          </w:p>
        </w:tc>
        <w:tc>
          <w:tcPr>
            <w:tcW w:w="2891" w:type="dxa"/>
            <w:vAlign w:val="center"/>
          </w:tcPr>
          <w:p>
            <w:pPr>
              <w:pStyle w:val="14"/>
            </w:pPr>
            <w:r>
              <w:t>“低慢小”航空器专项检查完成时限</w:t>
            </w:r>
          </w:p>
        </w:tc>
        <w:tc>
          <w:tcPr>
            <w:tcW w:w="1276" w:type="dxa"/>
            <w:vAlign w:val="center"/>
          </w:tcPr>
          <w:p>
            <w:pPr>
              <w:pStyle w:val="14"/>
            </w:pPr>
            <w:r>
              <w:t>12月底之前完成</w:t>
            </w:r>
          </w:p>
        </w:tc>
        <w:tc>
          <w:tcPr>
            <w:tcW w:w="1843" w:type="dxa"/>
            <w:vAlign w:val="center"/>
          </w:tcPr>
          <w:p>
            <w:pPr>
              <w:pStyle w:val="14"/>
            </w:pPr>
            <w:r>
              <w:t>“低慢小”专项检查报告在12月底之前完成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组织赛事完成时间</w:t>
            </w:r>
          </w:p>
        </w:tc>
        <w:tc>
          <w:tcPr>
            <w:tcW w:w="2891" w:type="dxa"/>
            <w:vAlign w:val="center"/>
          </w:tcPr>
          <w:p>
            <w:pPr>
              <w:pStyle w:val="14"/>
            </w:pPr>
            <w:r>
              <w:t>组织赛事完成时间</w:t>
            </w:r>
          </w:p>
        </w:tc>
        <w:tc>
          <w:tcPr>
            <w:tcW w:w="1276" w:type="dxa"/>
            <w:vAlign w:val="center"/>
          </w:tcPr>
          <w:p>
            <w:pPr>
              <w:pStyle w:val="14"/>
            </w:pPr>
            <w:r>
              <w:t>10月底之前完成</w:t>
            </w:r>
          </w:p>
        </w:tc>
        <w:tc>
          <w:tcPr>
            <w:tcW w:w="1843" w:type="dxa"/>
            <w:vAlign w:val="center"/>
          </w:tcPr>
          <w:p>
            <w:pPr>
              <w:pStyle w:val="14"/>
            </w:pPr>
            <w:r>
              <w:t>以赛事计划为依据。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每月完成办公区运维的时间</w:t>
            </w:r>
          </w:p>
        </w:tc>
        <w:tc>
          <w:tcPr>
            <w:tcW w:w="2891" w:type="dxa"/>
            <w:vAlign w:val="center"/>
          </w:tcPr>
          <w:p>
            <w:pPr>
              <w:pStyle w:val="14"/>
            </w:pPr>
            <w:r>
              <w:t>按合同履约，每月进行办公区环境整治。</w:t>
            </w:r>
          </w:p>
        </w:tc>
        <w:tc>
          <w:tcPr>
            <w:tcW w:w="1276" w:type="dxa"/>
            <w:vAlign w:val="center"/>
          </w:tcPr>
          <w:p>
            <w:pPr>
              <w:pStyle w:val="14"/>
            </w:pPr>
            <w:r>
              <w:t>每月月底之前完成</w:t>
            </w:r>
          </w:p>
        </w:tc>
        <w:tc>
          <w:tcPr>
            <w:tcW w:w="1843" w:type="dxa"/>
            <w:vAlign w:val="center"/>
          </w:tcPr>
          <w:p>
            <w:pPr>
              <w:pStyle w:val="14"/>
            </w:pPr>
            <w:r>
              <w:t>营区运维签订合同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2024年12底前</w:t>
            </w:r>
          </w:p>
        </w:tc>
        <w:tc>
          <w:tcPr>
            <w:tcW w:w="2891" w:type="dxa"/>
            <w:vAlign w:val="center"/>
          </w:tcPr>
          <w:p>
            <w:pPr>
              <w:pStyle w:val="14"/>
            </w:pPr>
            <w:r>
              <w:t>机库维修工作在年底之前完成，完成率100%</w:t>
            </w:r>
          </w:p>
        </w:tc>
        <w:tc>
          <w:tcPr>
            <w:tcW w:w="1276" w:type="dxa"/>
            <w:vAlign w:val="center"/>
          </w:tcPr>
          <w:p>
            <w:pPr>
              <w:pStyle w:val="14"/>
            </w:pPr>
            <w:r>
              <w:t>100%</w:t>
            </w:r>
          </w:p>
        </w:tc>
        <w:tc>
          <w:tcPr>
            <w:tcW w:w="1843" w:type="dxa"/>
            <w:vAlign w:val="center"/>
          </w:tcPr>
          <w:p>
            <w:pPr>
              <w:pStyle w:val="14"/>
            </w:pPr>
            <w:r>
              <w:t>完工执行方案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每场赛事正常开展平均费用</w:t>
            </w:r>
          </w:p>
        </w:tc>
        <w:tc>
          <w:tcPr>
            <w:tcW w:w="2891" w:type="dxa"/>
            <w:vAlign w:val="center"/>
          </w:tcPr>
          <w:p>
            <w:pPr>
              <w:pStyle w:val="14"/>
            </w:pPr>
            <w:r>
              <w:t>开展赛事每场产生的平均费用</w:t>
            </w:r>
          </w:p>
        </w:tc>
        <w:tc>
          <w:tcPr>
            <w:tcW w:w="1276" w:type="dxa"/>
            <w:vAlign w:val="center"/>
          </w:tcPr>
          <w:p>
            <w:pPr>
              <w:pStyle w:val="14"/>
            </w:pPr>
            <w:r>
              <w:t>≤20万</w:t>
            </w:r>
          </w:p>
        </w:tc>
        <w:tc>
          <w:tcPr>
            <w:tcW w:w="1843" w:type="dxa"/>
            <w:vAlign w:val="center"/>
          </w:tcPr>
          <w:p>
            <w:pPr>
              <w:pStyle w:val="14"/>
            </w:pPr>
            <w:r>
              <w:t>赛事活动经费安排方案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推动体育发展</w:t>
            </w:r>
          </w:p>
        </w:tc>
        <w:tc>
          <w:tcPr>
            <w:tcW w:w="2891" w:type="dxa"/>
            <w:vAlign w:val="center"/>
          </w:tcPr>
          <w:p>
            <w:pPr>
              <w:pStyle w:val="14"/>
            </w:pPr>
            <w:r>
              <w:t>通过举办赛事宣传航空体育发展</w:t>
            </w:r>
          </w:p>
        </w:tc>
        <w:tc>
          <w:tcPr>
            <w:tcW w:w="1276" w:type="dxa"/>
            <w:vAlign w:val="center"/>
          </w:tcPr>
          <w:p>
            <w:pPr>
              <w:pStyle w:val="14"/>
            </w:pPr>
            <w:r>
              <w:t>长期</w:t>
            </w:r>
          </w:p>
        </w:tc>
        <w:tc>
          <w:tcPr>
            <w:tcW w:w="1843" w:type="dxa"/>
            <w:vAlign w:val="center"/>
          </w:tcPr>
          <w:p>
            <w:pPr>
              <w:pStyle w:val="14"/>
            </w:pPr>
            <w:r>
              <w:t>长期影响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“低慢小”航空器安全飞行在全省的重视度</w:t>
            </w:r>
          </w:p>
        </w:tc>
        <w:tc>
          <w:tcPr>
            <w:tcW w:w="2891" w:type="dxa"/>
            <w:vAlign w:val="center"/>
          </w:tcPr>
          <w:p>
            <w:pPr>
              <w:pStyle w:val="14"/>
            </w:pPr>
            <w:r>
              <w:t>通过检查省内飞行营地，提高飞行营地对“低慢小”航空器飞行的重视程度，以检查受众城市数量为指标。</w:t>
            </w:r>
          </w:p>
        </w:tc>
        <w:tc>
          <w:tcPr>
            <w:tcW w:w="1276" w:type="dxa"/>
            <w:vAlign w:val="center"/>
          </w:tcPr>
          <w:p>
            <w:pPr>
              <w:pStyle w:val="14"/>
            </w:pPr>
            <w:r>
              <w:t>≥6个</w:t>
            </w:r>
          </w:p>
        </w:tc>
        <w:tc>
          <w:tcPr>
            <w:tcW w:w="1843" w:type="dxa"/>
            <w:vAlign w:val="center"/>
          </w:tcPr>
          <w:p>
            <w:pPr>
              <w:pStyle w:val="14"/>
            </w:pPr>
            <w:r>
              <w:t>“低慢小”专项检查报告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参加比赛运动员满意度</w:t>
            </w:r>
          </w:p>
        </w:tc>
        <w:tc>
          <w:tcPr>
            <w:tcW w:w="2891" w:type="dxa"/>
            <w:vAlign w:val="center"/>
          </w:tcPr>
          <w:p>
            <w:pPr>
              <w:pStyle w:val="14"/>
            </w:pPr>
            <w:r>
              <w:t>参赛运动员对保障工作的满意度</w:t>
            </w:r>
          </w:p>
        </w:tc>
        <w:tc>
          <w:tcPr>
            <w:tcW w:w="1276" w:type="dxa"/>
            <w:vAlign w:val="center"/>
          </w:tcPr>
          <w:p>
            <w:pPr>
              <w:pStyle w:val="14"/>
            </w:pPr>
            <w:r>
              <w:t>≥90%</w:t>
            </w:r>
          </w:p>
        </w:tc>
        <w:tc>
          <w:tcPr>
            <w:tcW w:w="1843" w:type="dxa"/>
            <w:vAlign w:val="center"/>
          </w:tcPr>
          <w:p>
            <w:pPr>
              <w:pStyle w:val="14"/>
            </w:pPr>
            <w:r>
              <w:t>调查访问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41、“三大球”体育发展经费绩效目标表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13000024P00230410053W</w:t>
            </w:r>
          </w:p>
        </w:tc>
        <w:tc>
          <w:tcPr>
            <w:tcW w:w="1587" w:type="dxa"/>
            <w:vAlign w:val="center"/>
          </w:tcPr>
          <w:p>
            <w:pPr>
              <w:pStyle w:val="12"/>
            </w:pPr>
            <w:r>
              <w:t>项目名称</w:t>
            </w:r>
          </w:p>
        </w:tc>
        <w:tc>
          <w:tcPr>
            <w:tcW w:w="4422" w:type="dxa"/>
            <w:gridSpan w:val="3"/>
            <w:vAlign w:val="center"/>
          </w:tcPr>
          <w:p>
            <w:pPr>
              <w:pStyle w:val="14"/>
            </w:pPr>
            <w:r>
              <w:t>“三大球”体育发展经费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552.00</w:t>
            </w:r>
          </w:p>
        </w:tc>
        <w:tc>
          <w:tcPr>
            <w:tcW w:w="1587" w:type="dxa"/>
            <w:vAlign w:val="center"/>
          </w:tcPr>
          <w:p>
            <w:pPr>
              <w:pStyle w:val="12"/>
            </w:pPr>
            <w:r>
              <w:t>其中：财政    资金</w:t>
            </w:r>
          </w:p>
        </w:tc>
        <w:tc>
          <w:tcPr>
            <w:tcW w:w="1304" w:type="dxa"/>
            <w:vAlign w:val="center"/>
          </w:tcPr>
          <w:p>
            <w:pPr>
              <w:pStyle w:val="14"/>
            </w:pPr>
            <w:r>
              <w:t>552.00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保障我省青少年足篮排运动发展需要，保障现有青少年足篮排赛事活动正常运营和开展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1.通过组织足篮排项目比赛，实现我省三大球运动人口增加，培养全面发展的三大球人才，为建设省级队伍打下良好的基础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2024年“京津冀”排球联赛</w:t>
            </w:r>
          </w:p>
        </w:tc>
        <w:tc>
          <w:tcPr>
            <w:tcW w:w="2891" w:type="dxa"/>
            <w:vAlign w:val="center"/>
          </w:tcPr>
          <w:p>
            <w:pPr>
              <w:pStyle w:val="14"/>
            </w:pPr>
            <w:r>
              <w:t>比赛场次</w:t>
            </w:r>
          </w:p>
        </w:tc>
        <w:tc>
          <w:tcPr>
            <w:tcW w:w="1276" w:type="dxa"/>
            <w:vAlign w:val="center"/>
          </w:tcPr>
          <w:p>
            <w:pPr>
              <w:pStyle w:val="14"/>
            </w:pPr>
            <w:r>
              <w:t>≥55场次</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2024年河北省“冀萌杯”青少年篮球赛</w:t>
            </w:r>
          </w:p>
        </w:tc>
        <w:tc>
          <w:tcPr>
            <w:tcW w:w="2891" w:type="dxa"/>
            <w:vAlign w:val="center"/>
          </w:tcPr>
          <w:p>
            <w:pPr>
              <w:pStyle w:val="14"/>
            </w:pPr>
            <w:r>
              <w:t>参赛队伍</w:t>
            </w:r>
          </w:p>
        </w:tc>
        <w:tc>
          <w:tcPr>
            <w:tcW w:w="1276" w:type="dxa"/>
            <w:vAlign w:val="center"/>
          </w:tcPr>
          <w:p>
            <w:pPr>
              <w:pStyle w:val="14"/>
            </w:pPr>
            <w:r>
              <w:t>≥60支</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河北省“冀萌杯”青少年足球赛</w:t>
            </w:r>
          </w:p>
        </w:tc>
        <w:tc>
          <w:tcPr>
            <w:tcW w:w="2891" w:type="dxa"/>
            <w:vAlign w:val="center"/>
          </w:tcPr>
          <w:p>
            <w:pPr>
              <w:pStyle w:val="14"/>
            </w:pPr>
            <w:r>
              <w:t>比赛场次</w:t>
            </w:r>
          </w:p>
        </w:tc>
        <w:tc>
          <w:tcPr>
            <w:tcW w:w="1276" w:type="dxa"/>
            <w:vAlign w:val="center"/>
          </w:tcPr>
          <w:p>
            <w:pPr>
              <w:pStyle w:val="14"/>
            </w:pPr>
            <w:r>
              <w:t>≥1000场</w:t>
            </w:r>
          </w:p>
        </w:tc>
        <w:tc>
          <w:tcPr>
            <w:tcW w:w="1843" w:type="dxa"/>
            <w:vAlign w:val="center"/>
          </w:tcPr>
          <w:p>
            <w:pPr>
              <w:pStyle w:val="14"/>
            </w:pPr>
            <w:r>
              <w:t>赛程表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2024年“京津冀”篮球精英邀请赛</w:t>
            </w:r>
          </w:p>
        </w:tc>
        <w:tc>
          <w:tcPr>
            <w:tcW w:w="2891" w:type="dxa"/>
            <w:vAlign w:val="center"/>
          </w:tcPr>
          <w:p>
            <w:pPr>
              <w:pStyle w:val="14"/>
            </w:pPr>
            <w:r>
              <w:t>参赛人数</w:t>
            </w:r>
          </w:p>
        </w:tc>
        <w:tc>
          <w:tcPr>
            <w:tcW w:w="1276" w:type="dxa"/>
            <w:vAlign w:val="center"/>
          </w:tcPr>
          <w:p>
            <w:pPr>
              <w:pStyle w:val="14"/>
            </w:pPr>
            <w:r>
              <w:t>≥250人</w:t>
            </w:r>
          </w:p>
        </w:tc>
        <w:tc>
          <w:tcPr>
            <w:tcW w:w="1843" w:type="dxa"/>
            <w:vAlign w:val="center"/>
          </w:tcPr>
          <w:p>
            <w:pPr>
              <w:pStyle w:val="14"/>
            </w:pPr>
            <w:r>
              <w:t>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2024年河北省青少年足球苗子集训暨中国足协青训中心</w:t>
            </w:r>
          </w:p>
        </w:tc>
        <w:tc>
          <w:tcPr>
            <w:tcW w:w="2891" w:type="dxa"/>
            <w:vAlign w:val="center"/>
          </w:tcPr>
          <w:p>
            <w:pPr>
              <w:pStyle w:val="14"/>
            </w:pPr>
            <w:r>
              <w:t>集训参赛人数</w:t>
            </w:r>
          </w:p>
        </w:tc>
        <w:tc>
          <w:tcPr>
            <w:tcW w:w="1276" w:type="dxa"/>
            <w:vAlign w:val="center"/>
          </w:tcPr>
          <w:p>
            <w:pPr>
              <w:pStyle w:val="14"/>
            </w:pPr>
            <w:r>
              <w:t>≥2000人次</w:t>
            </w:r>
          </w:p>
        </w:tc>
        <w:tc>
          <w:tcPr>
            <w:tcW w:w="1843" w:type="dxa"/>
            <w:vAlign w:val="center"/>
          </w:tcPr>
          <w:p>
            <w:pPr>
              <w:pStyle w:val="14"/>
            </w:pPr>
            <w:r>
              <w:t>通知名单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组织比赛是否顺利完成</w:t>
            </w:r>
          </w:p>
        </w:tc>
        <w:tc>
          <w:tcPr>
            <w:tcW w:w="2891" w:type="dxa"/>
            <w:vAlign w:val="center"/>
          </w:tcPr>
          <w:p>
            <w:pPr>
              <w:pStyle w:val="14"/>
            </w:pPr>
            <w:r>
              <w:t>比赛未出现赛风赛纪问题，顺利完成比赛</w:t>
            </w:r>
          </w:p>
        </w:tc>
        <w:tc>
          <w:tcPr>
            <w:tcW w:w="1276" w:type="dxa"/>
            <w:vAlign w:val="center"/>
          </w:tcPr>
          <w:p>
            <w:pPr>
              <w:pStyle w:val="14"/>
            </w:pPr>
            <w:r>
              <w:t>100%</w:t>
            </w:r>
          </w:p>
        </w:tc>
        <w:tc>
          <w:tcPr>
            <w:tcW w:w="1843" w:type="dxa"/>
            <w:vAlign w:val="center"/>
          </w:tcPr>
          <w:p>
            <w:pPr>
              <w:pStyle w:val="14"/>
            </w:pPr>
            <w:r>
              <w:t>年度绩效自评报告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各个项目按年度计划准时完成，没有延后</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2024年“京津冀”排球联赛</w:t>
            </w:r>
          </w:p>
        </w:tc>
        <w:tc>
          <w:tcPr>
            <w:tcW w:w="2891" w:type="dxa"/>
            <w:vAlign w:val="center"/>
          </w:tcPr>
          <w:p>
            <w:pPr>
              <w:pStyle w:val="14"/>
            </w:pPr>
            <w:r>
              <w:t>项目成本</w:t>
            </w:r>
          </w:p>
        </w:tc>
        <w:tc>
          <w:tcPr>
            <w:tcW w:w="1276" w:type="dxa"/>
            <w:vAlign w:val="center"/>
          </w:tcPr>
          <w:p>
            <w:pPr>
              <w:pStyle w:val="14"/>
            </w:pPr>
            <w:r>
              <w:t>≤42万元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2024年河北省“冀萌杯”青少年篮球赛</w:t>
            </w:r>
          </w:p>
        </w:tc>
        <w:tc>
          <w:tcPr>
            <w:tcW w:w="2891" w:type="dxa"/>
            <w:vAlign w:val="center"/>
          </w:tcPr>
          <w:p>
            <w:pPr>
              <w:pStyle w:val="14"/>
            </w:pPr>
            <w:r>
              <w:t>项目成本</w:t>
            </w:r>
          </w:p>
        </w:tc>
        <w:tc>
          <w:tcPr>
            <w:tcW w:w="1276" w:type="dxa"/>
            <w:vAlign w:val="center"/>
          </w:tcPr>
          <w:p>
            <w:pPr>
              <w:pStyle w:val="14"/>
            </w:pPr>
            <w:r>
              <w:t>≤90万元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河北省“冀萌杯”青少年足球赛</w:t>
            </w:r>
          </w:p>
        </w:tc>
        <w:tc>
          <w:tcPr>
            <w:tcW w:w="2891" w:type="dxa"/>
            <w:vAlign w:val="center"/>
          </w:tcPr>
          <w:p>
            <w:pPr>
              <w:pStyle w:val="14"/>
            </w:pPr>
            <w:r>
              <w:t>项目成本</w:t>
            </w:r>
          </w:p>
        </w:tc>
        <w:tc>
          <w:tcPr>
            <w:tcW w:w="1276" w:type="dxa"/>
            <w:vAlign w:val="center"/>
          </w:tcPr>
          <w:p>
            <w:pPr>
              <w:pStyle w:val="14"/>
            </w:pPr>
            <w:r>
              <w:t>≤220万元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2024年河北省青少年足球苗子集训暨中国足协青训中心</w:t>
            </w:r>
          </w:p>
        </w:tc>
        <w:tc>
          <w:tcPr>
            <w:tcW w:w="2891" w:type="dxa"/>
            <w:vAlign w:val="center"/>
          </w:tcPr>
          <w:p>
            <w:pPr>
              <w:pStyle w:val="14"/>
            </w:pPr>
            <w:r>
              <w:t>项目成本</w:t>
            </w:r>
          </w:p>
        </w:tc>
        <w:tc>
          <w:tcPr>
            <w:tcW w:w="1276" w:type="dxa"/>
            <w:vAlign w:val="center"/>
          </w:tcPr>
          <w:p>
            <w:pPr>
              <w:pStyle w:val="14"/>
            </w:pPr>
            <w:r>
              <w:t>≤150万元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2024年“京津冀”篮球精英邀请赛</w:t>
            </w:r>
          </w:p>
        </w:tc>
        <w:tc>
          <w:tcPr>
            <w:tcW w:w="2891" w:type="dxa"/>
            <w:vAlign w:val="center"/>
          </w:tcPr>
          <w:p>
            <w:pPr>
              <w:pStyle w:val="14"/>
            </w:pPr>
            <w:r>
              <w:t>项目成本</w:t>
            </w:r>
          </w:p>
        </w:tc>
        <w:tc>
          <w:tcPr>
            <w:tcW w:w="1276" w:type="dxa"/>
            <w:vAlign w:val="center"/>
          </w:tcPr>
          <w:p>
            <w:pPr>
              <w:pStyle w:val="14"/>
            </w:pPr>
            <w:r>
              <w:t>≤50万元</w:t>
            </w:r>
          </w:p>
        </w:tc>
        <w:tc>
          <w:tcPr>
            <w:tcW w:w="1843"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省优秀队各级梯队输送人才。</w:t>
            </w:r>
          </w:p>
        </w:tc>
        <w:tc>
          <w:tcPr>
            <w:tcW w:w="2891" w:type="dxa"/>
            <w:vAlign w:val="center"/>
          </w:tcPr>
          <w:p>
            <w:pPr>
              <w:pStyle w:val="14"/>
            </w:pPr>
            <w:r>
              <w:t>通过层层选拔，省优秀队各级梯队输送人才</w:t>
            </w:r>
          </w:p>
        </w:tc>
        <w:tc>
          <w:tcPr>
            <w:tcW w:w="1276" w:type="dxa"/>
            <w:vAlign w:val="center"/>
          </w:tcPr>
          <w:p>
            <w:pPr>
              <w:pStyle w:val="14"/>
            </w:pPr>
            <w:r>
              <w:t>≥120人</w:t>
            </w:r>
          </w:p>
        </w:tc>
        <w:tc>
          <w:tcPr>
            <w:tcW w:w="1843" w:type="dxa"/>
            <w:vAlign w:val="center"/>
          </w:tcPr>
          <w:p>
            <w:pPr>
              <w:pStyle w:val="14"/>
            </w:pPr>
            <w:r>
              <w:t>通知名单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666.00</w:t>
            </w:r>
          </w:p>
        </w:tc>
        <w:tc>
          <w:tcPr>
            <w:tcW w:w="1587" w:type="dxa"/>
            <w:vAlign w:val="center"/>
          </w:tcPr>
          <w:p>
            <w:pPr>
              <w:pStyle w:val="12"/>
            </w:pPr>
            <w:r>
              <w:t>其中：财政    资金</w:t>
            </w:r>
          </w:p>
        </w:tc>
        <w:tc>
          <w:tcPr>
            <w:tcW w:w="1304" w:type="dxa"/>
            <w:vAlign w:val="center"/>
          </w:tcPr>
          <w:p>
            <w:pPr>
              <w:pStyle w:val="14"/>
            </w:pPr>
            <w:r>
              <w:t>666.00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用于保障青少年体育活动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1.通过组织开展“奔跑吧·少年”系列活动、运动项目系列交流活动等青少年体育活动，提高青少年体育参与度，发现体育后备人才。</w:t>
            </w:r>
          </w:p>
          <w:p>
            <w:pPr>
              <w:pStyle w:val="14"/>
            </w:pPr>
          </w:p>
          <w:p>
            <w:pPr>
              <w:pStyle w:val="14"/>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活动次数</w:t>
            </w:r>
          </w:p>
        </w:tc>
        <w:tc>
          <w:tcPr>
            <w:tcW w:w="2891" w:type="dxa"/>
            <w:vAlign w:val="center"/>
          </w:tcPr>
          <w:p>
            <w:pPr>
              <w:pStyle w:val="14"/>
            </w:pPr>
            <w:r>
              <w:t>活动次数</w:t>
            </w:r>
          </w:p>
        </w:tc>
        <w:tc>
          <w:tcPr>
            <w:tcW w:w="1276" w:type="dxa"/>
            <w:vAlign w:val="center"/>
          </w:tcPr>
          <w:p>
            <w:pPr>
              <w:pStyle w:val="14"/>
            </w:pPr>
            <w:r>
              <w:t>≥10场</w:t>
            </w:r>
          </w:p>
        </w:tc>
        <w:tc>
          <w:tcPr>
            <w:tcW w:w="1843" w:type="dxa"/>
            <w:vAlign w:val="center"/>
          </w:tcPr>
          <w:p>
            <w:pPr>
              <w:pStyle w:val="14"/>
            </w:pPr>
            <w:r>
              <w:t>开展青少年体育活动场数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青少年系列活动参与率</w:t>
            </w:r>
          </w:p>
        </w:tc>
        <w:tc>
          <w:tcPr>
            <w:tcW w:w="2891" w:type="dxa"/>
            <w:vAlign w:val="center"/>
          </w:tcPr>
          <w:p>
            <w:pPr>
              <w:pStyle w:val="14"/>
            </w:pPr>
            <w:r>
              <w:t>青少年系列活动参与率</w:t>
            </w:r>
          </w:p>
        </w:tc>
        <w:tc>
          <w:tcPr>
            <w:tcW w:w="1276" w:type="dxa"/>
            <w:vAlign w:val="center"/>
          </w:tcPr>
          <w:p>
            <w:pPr>
              <w:pStyle w:val="14"/>
            </w:pPr>
            <w:r>
              <w:t>≥90%</w:t>
            </w:r>
          </w:p>
        </w:tc>
        <w:tc>
          <w:tcPr>
            <w:tcW w:w="1843" w:type="dxa"/>
            <w:vAlign w:val="center"/>
          </w:tcPr>
          <w:p>
            <w:pPr>
              <w:pStyle w:val="14"/>
            </w:pPr>
            <w:r>
              <w:t>组织活动比率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支付及时率</w:t>
            </w:r>
          </w:p>
        </w:tc>
        <w:tc>
          <w:tcPr>
            <w:tcW w:w="2891" w:type="dxa"/>
            <w:vAlign w:val="center"/>
          </w:tcPr>
          <w:p>
            <w:pPr>
              <w:pStyle w:val="14"/>
            </w:pPr>
            <w:r>
              <w:t>支付及时率</w:t>
            </w:r>
          </w:p>
        </w:tc>
        <w:tc>
          <w:tcPr>
            <w:tcW w:w="1276" w:type="dxa"/>
            <w:vAlign w:val="center"/>
          </w:tcPr>
          <w:p>
            <w:pPr>
              <w:pStyle w:val="14"/>
            </w:pPr>
            <w:r>
              <w:t>≥90%</w:t>
            </w:r>
          </w:p>
        </w:tc>
        <w:tc>
          <w:tcPr>
            <w:tcW w:w="1843" w:type="dxa"/>
            <w:vAlign w:val="center"/>
          </w:tcPr>
          <w:p>
            <w:pPr>
              <w:pStyle w:val="14"/>
            </w:pPr>
            <w:r>
              <w:t>活动完成后支付时限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项目预算控制数</w:t>
            </w:r>
          </w:p>
        </w:tc>
        <w:tc>
          <w:tcPr>
            <w:tcW w:w="1276" w:type="dxa"/>
            <w:vAlign w:val="center"/>
          </w:tcPr>
          <w:p>
            <w:pPr>
              <w:pStyle w:val="14"/>
            </w:pPr>
            <w:r>
              <w:t>≤666万元</w:t>
            </w:r>
          </w:p>
        </w:tc>
        <w:tc>
          <w:tcPr>
            <w:tcW w:w="1843" w:type="dxa"/>
            <w:vAlign w:val="center"/>
          </w:tcPr>
          <w:p>
            <w:pPr>
              <w:pStyle w:val="14"/>
            </w:pPr>
            <w:r>
              <w:t>是否在预算范围内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持续影响青少年参加体育锻炼，增强青少年体质，提升青少年参与度</w:t>
            </w:r>
          </w:p>
        </w:tc>
        <w:tc>
          <w:tcPr>
            <w:tcW w:w="1843" w:type="dxa"/>
            <w:vAlign w:val="center"/>
          </w:tcPr>
          <w:p>
            <w:pPr>
              <w:pStyle w:val="14"/>
            </w:pPr>
            <w:r>
              <w:t>是否持续提升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参加活动的青少年</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43、体育外事活动经费绩效目标表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13000024P00604610003W</w:t>
            </w:r>
          </w:p>
        </w:tc>
        <w:tc>
          <w:tcPr>
            <w:tcW w:w="1587" w:type="dxa"/>
            <w:vAlign w:val="center"/>
          </w:tcPr>
          <w:p>
            <w:pPr>
              <w:pStyle w:val="12"/>
            </w:pPr>
            <w:r>
              <w:t>项目名称</w:t>
            </w:r>
          </w:p>
        </w:tc>
        <w:tc>
          <w:tcPr>
            <w:tcW w:w="4422" w:type="dxa"/>
            <w:gridSpan w:val="3"/>
            <w:vAlign w:val="center"/>
          </w:tcPr>
          <w:p>
            <w:pPr>
              <w:pStyle w:val="14"/>
            </w:pPr>
            <w:r>
              <w:t>体育外事活动经费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w:t>
            </w:r>
          </w:p>
        </w:tc>
        <w:tc>
          <w:tcPr>
            <w:tcW w:w="1587" w:type="dxa"/>
            <w:vAlign w:val="center"/>
          </w:tcPr>
          <w:p>
            <w:pPr>
              <w:pStyle w:val="12"/>
            </w:pPr>
            <w:r>
              <w:t>其中：财政    资金</w:t>
            </w:r>
          </w:p>
        </w:tc>
        <w:tc>
          <w:tcPr>
            <w:tcW w:w="1304" w:type="dxa"/>
            <w:vAlign w:val="center"/>
          </w:tcPr>
          <w:p>
            <w:pPr>
              <w:pStyle w:val="14"/>
            </w:pPr>
            <w:r>
              <w:t>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保证外事活动经费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1.及时办结局系统因公出国手续，做好年度体育对外交流工作。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出国手续办理工作及时</w:t>
            </w:r>
          </w:p>
        </w:tc>
        <w:tc>
          <w:tcPr>
            <w:tcW w:w="2891" w:type="dxa"/>
            <w:vAlign w:val="center"/>
          </w:tcPr>
          <w:p>
            <w:pPr>
              <w:pStyle w:val="14"/>
            </w:pPr>
            <w:r>
              <w:t>系统内出国团组手续办理完成情况</w:t>
            </w:r>
          </w:p>
        </w:tc>
        <w:tc>
          <w:tcPr>
            <w:tcW w:w="1276" w:type="dxa"/>
            <w:vAlign w:val="center"/>
          </w:tcPr>
          <w:p>
            <w:pPr>
              <w:pStyle w:val="14"/>
            </w:pPr>
            <w:r>
              <w:t>逐团及时完成</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涉外活动</w:t>
            </w:r>
          </w:p>
        </w:tc>
        <w:tc>
          <w:tcPr>
            <w:tcW w:w="2891" w:type="dxa"/>
            <w:vAlign w:val="center"/>
          </w:tcPr>
          <w:p>
            <w:pPr>
              <w:pStyle w:val="14"/>
            </w:pPr>
            <w:r>
              <w:t>主办、承办、协办或参与涉外体育交流活动</w:t>
            </w:r>
          </w:p>
        </w:tc>
        <w:tc>
          <w:tcPr>
            <w:tcW w:w="1276" w:type="dxa"/>
            <w:vAlign w:val="center"/>
          </w:tcPr>
          <w:p>
            <w:pPr>
              <w:pStyle w:val="14"/>
            </w:pPr>
            <w:r>
              <w:t>≥1次</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外事手续齐全</w:t>
            </w:r>
          </w:p>
        </w:tc>
        <w:tc>
          <w:tcPr>
            <w:tcW w:w="2891" w:type="dxa"/>
            <w:vAlign w:val="center"/>
          </w:tcPr>
          <w:p>
            <w:pPr>
              <w:pStyle w:val="14"/>
            </w:pPr>
            <w:r>
              <w:t>保证省体育系统合规团组按时顺利出访</w:t>
            </w:r>
          </w:p>
        </w:tc>
        <w:tc>
          <w:tcPr>
            <w:tcW w:w="1276" w:type="dxa"/>
            <w:vAlign w:val="center"/>
          </w:tcPr>
          <w:p>
            <w:pPr>
              <w:pStyle w:val="14"/>
            </w:pPr>
            <w:r>
              <w:t>手续完备</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高效节约完成体育外事工作</w:t>
            </w:r>
          </w:p>
        </w:tc>
        <w:tc>
          <w:tcPr>
            <w:tcW w:w="1276" w:type="dxa"/>
            <w:vAlign w:val="center"/>
          </w:tcPr>
          <w:p>
            <w:pPr>
              <w:pStyle w:val="14"/>
            </w:pPr>
            <w:r>
              <w:t>预算内完成</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通过开展体育对外交流工作</w:t>
            </w:r>
          </w:p>
        </w:tc>
        <w:tc>
          <w:tcPr>
            <w:tcW w:w="1276" w:type="dxa"/>
            <w:vAlign w:val="center"/>
          </w:tcPr>
          <w:p>
            <w:pPr>
              <w:pStyle w:val="14"/>
            </w:pPr>
            <w:r>
              <w:t>较好</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业务主管部门、上级业务对接单位或部门、本系统服务对象满意度</w:t>
            </w:r>
          </w:p>
        </w:tc>
        <w:tc>
          <w:tcPr>
            <w:tcW w:w="2891" w:type="dxa"/>
            <w:vAlign w:val="center"/>
          </w:tcPr>
          <w:p>
            <w:pPr>
              <w:pStyle w:val="14"/>
            </w:pPr>
            <w:r>
              <w:t>业务主管部门（权重30%）、上级业务对接单位或部门（权重30%）、本系统服务对象（权重40%）</w:t>
            </w:r>
          </w:p>
        </w:tc>
        <w:tc>
          <w:tcPr>
            <w:tcW w:w="1276" w:type="dxa"/>
            <w:vAlign w:val="center"/>
          </w:tcPr>
          <w:p>
            <w:pPr>
              <w:pStyle w:val="14"/>
            </w:pPr>
            <w:r>
              <w:t>满意度≥90%</w:t>
            </w:r>
          </w:p>
        </w:tc>
        <w:tc>
          <w:tcPr>
            <w:tcW w:w="1843" w:type="dxa"/>
            <w:vAlign w:val="center"/>
          </w:tcPr>
          <w:p>
            <w:pPr>
              <w:pStyle w:val="14"/>
            </w:pP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44、体育行业职业技能鉴定工作经费绩效目标表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13000024P00608110002R</w:t>
            </w:r>
          </w:p>
        </w:tc>
        <w:tc>
          <w:tcPr>
            <w:tcW w:w="1587" w:type="dxa"/>
            <w:vAlign w:val="center"/>
          </w:tcPr>
          <w:p>
            <w:pPr>
              <w:pStyle w:val="12"/>
            </w:pPr>
            <w:r>
              <w:t>项目名称</w:t>
            </w:r>
          </w:p>
        </w:tc>
        <w:tc>
          <w:tcPr>
            <w:tcW w:w="4422" w:type="dxa"/>
            <w:gridSpan w:val="3"/>
            <w:vAlign w:val="center"/>
          </w:tcPr>
          <w:p>
            <w:pPr>
              <w:pStyle w:val="14"/>
            </w:pPr>
            <w:r>
              <w:t>体育行业职业技能鉴定工作经费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60.00</w:t>
            </w:r>
          </w:p>
        </w:tc>
        <w:tc>
          <w:tcPr>
            <w:tcW w:w="1587" w:type="dxa"/>
            <w:vAlign w:val="center"/>
          </w:tcPr>
          <w:p>
            <w:pPr>
              <w:pStyle w:val="12"/>
            </w:pPr>
            <w:r>
              <w:t>其中：财政    资金</w:t>
            </w:r>
          </w:p>
        </w:tc>
        <w:tc>
          <w:tcPr>
            <w:tcW w:w="1304" w:type="dxa"/>
            <w:vAlign w:val="center"/>
          </w:tcPr>
          <w:p>
            <w:pPr>
              <w:pStyle w:val="14"/>
            </w:pPr>
            <w:r>
              <w:t>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全力做好省内体育行业国家职业资格技能鉴定工作。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1.保证职鉴鉴定工作运转，保障技能大赛圆满举办，有力宣传我省职鉴工作。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全年举办京津冀职业技能大赛次数</w:t>
            </w:r>
          </w:p>
        </w:tc>
        <w:tc>
          <w:tcPr>
            <w:tcW w:w="2891" w:type="dxa"/>
            <w:vAlign w:val="center"/>
          </w:tcPr>
          <w:p>
            <w:pPr>
              <w:pStyle w:val="14"/>
            </w:pPr>
            <w:r>
              <w:t>举办次数</w:t>
            </w:r>
          </w:p>
        </w:tc>
        <w:tc>
          <w:tcPr>
            <w:tcW w:w="1276" w:type="dxa"/>
            <w:vAlign w:val="center"/>
          </w:tcPr>
          <w:p>
            <w:pPr>
              <w:pStyle w:val="14"/>
            </w:pPr>
            <w:r>
              <w:t>≥1次</w:t>
            </w:r>
          </w:p>
        </w:tc>
        <w:tc>
          <w:tcPr>
            <w:tcW w:w="1843" w:type="dxa"/>
            <w:vAlign w:val="center"/>
          </w:tcPr>
          <w:p>
            <w:pPr>
              <w:pStyle w:val="14"/>
            </w:pPr>
            <w:r>
              <w:tab/>
            </w: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职鉴宣传工作情况</w:t>
            </w:r>
          </w:p>
        </w:tc>
        <w:tc>
          <w:tcPr>
            <w:tcW w:w="2891" w:type="dxa"/>
            <w:vAlign w:val="center"/>
          </w:tcPr>
          <w:p>
            <w:pPr>
              <w:pStyle w:val="14"/>
            </w:pPr>
            <w:r>
              <w:t>对职鉴工作的宣传质量</w:t>
            </w:r>
          </w:p>
        </w:tc>
        <w:tc>
          <w:tcPr>
            <w:tcW w:w="1276" w:type="dxa"/>
            <w:vAlign w:val="center"/>
          </w:tcPr>
          <w:p>
            <w:pPr>
              <w:pStyle w:val="14"/>
            </w:pPr>
            <w:r>
              <w:t>较好</w:t>
            </w:r>
          </w:p>
        </w:tc>
        <w:tc>
          <w:tcPr>
            <w:tcW w:w="1843" w:type="dxa"/>
            <w:vAlign w:val="center"/>
          </w:tcPr>
          <w:p>
            <w:pPr>
              <w:pStyle w:val="14"/>
            </w:pPr>
            <w:r>
              <w:tab/>
            </w: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职鉴批次及时完成</w:t>
            </w:r>
          </w:p>
        </w:tc>
        <w:tc>
          <w:tcPr>
            <w:tcW w:w="2891" w:type="dxa"/>
            <w:vAlign w:val="center"/>
          </w:tcPr>
          <w:p>
            <w:pPr>
              <w:pStyle w:val="14"/>
            </w:pPr>
            <w:r>
              <w:t>职鉴工作批次及时完成情况</w:t>
            </w:r>
          </w:p>
        </w:tc>
        <w:tc>
          <w:tcPr>
            <w:tcW w:w="1276" w:type="dxa"/>
            <w:vAlign w:val="center"/>
          </w:tcPr>
          <w:p>
            <w:pPr>
              <w:pStyle w:val="14"/>
            </w:pPr>
            <w:r>
              <w:t>12月底前完成</w:t>
            </w:r>
          </w:p>
        </w:tc>
        <w:tc>
          <w:tcPr>
            <w:tcW w:w="1843" w:type="dxa"/>
            <w:vAlign w:val="center"/>
          </w:tcPr>
          <w:p>
            <w:pPr>
              <w:pStyle w:val="14"/>
            </w:pPr>
            <w:r>
              <w:tab/>
            </w: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预算内完成工作</w:t>
            </w:r>
          </w:p>
        </w:tc>
        <w:tc>
          <w:tcPr>
            <w:tcW w:w="2891" w:type="dxa"/>
            <w:vAlign w:val="center"/>
          </w:tcPr>
          <w:p>
            <w:pPr>
              <w:pStyle w:val="14"/>
            </w:pPr>
            <w:r>
              <w:t>预算内完成</w:t>
            </w:r>
          </w:p>
        </w:tc>
        <w:tc>
          <w:tcPr>
            <w:tcW w:w="1276" w:type="dxa"/>
            <w:vAlign w:val="center"/>
          </w:tcPr>
          <w:p>
            <w:pPr>
              <w:pStyle w:val="14"/>
            </w:pPr>
            <w:r>
              <w:t>预算内完成</w:t>
            </w:r>
          </w:p>
        </w:tc>
        <w:tc>
          <w:tcPr>
            <w:tcW w:w="1843" w:type="dxa"/>
            <w:vAlign w:val="center"/>
          </w:tcPr>
          <w:p>
            <w:pPr>
              <w:pStyle w:val="14"/>
            </w:pPr>
            <w:r>
              <w:tab/>
            </w: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节约成本完成工作</w:t>
            </w:r>
          </w:p>
        </w:tc>
        <w:tc>
          <w:tcPr>
            <w:tcW w:w="2891" w:type="dxa"/>
            <w:vAlign w:val="center"/>
          </w:tcPr>
          <w:p>
            <w:pPr>
              <w:pStyle w:val="14"/>
            </w:pPr>
            <w:r>
              <w:t>预算内完成</w:t>
            </w:r>
          </w:p>
        </w:tc>
        <w:tc>
          <w:tcPr>
            <w:tcW w:w="1276" w:type="dxa"/>
            <w:vAlign w:val="center"/>
          </w:tcPr>
          <w:p>
            <w:pPr>
              <w:pStyle w:val="14"/>
            </w:pPr>
            <w:r>
              <w:t>预算内完成</w:t>
            </w:r>
          </w:p>
        </w:tc>
        <w:tc>
          <w:tcPr>
            <w:tcW w:w="1843" w:type="dxa"/>
            <w:vAlign w:val="center"/>
          </w:tcPr>
          <w:p>
            <w:pPr>
              <w:pStyle w:val="14"/>
            </w:pPr>
            <w:r>
              <w:tab/>
            </w: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职鉴大赛参赛人员满意度</w:t>
            </w:r>
          </w:p>
        </w:tc>
        <w:tc>
          <w:tcPr>
            <w:tcW w:w="2891" w:type="dxa"/>
            <w:vAlign w:val="center"/>
          </w:tcPr>
          <w:p>
            <w:pPr>
              <w:pStyle w:val="14"/>
            </w:pPr>
            <w:r>
              <w:t>参赛人员满意度</w:t>
            </w:r>
          </w:p>
        </w:tc>
        <w:tc>
          <w:tcPr>
            <w:tcW w:w="1276" w:type="dxa"/>
            <w:vAlign w:val="center"/>
          </w:tcPr>
          <w:p>
            <w:pPr>
              <w:pStyle w:val="14"/>
            </w:pPr>
            <w:r>
              <w:t>≥85%</w:t>
            </w:r>
          </w:p>
        </w:tc>
        <w:tc>
          <w:tcPr>
            <w:tcW w:w="1843" w:type="dxa"/>
            <w:vAlign w:val="center"/>
          </w:tcPr>
          <w:p>
            <w:pPr>
              <w:pStyle w:val="14"/>
            </w:pPr>
            <w:r>
              <w:tab/>
            </w: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开展体育对外交流活动。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1.开展引进高水平教练员、运动员、体能教练等外国人才的调研及洽谈工作。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体育对外交流</w:t>
            </w:r>
          </w:p>
          <w:p>
            <w:pPr>
              <w:pStyle w:val="14"/>
            </w:pPr>
          </w:p>
        </w:tc>
        <w:tc>
          <w:tcPr>
            <w:tcW w:w="2891" w:type="dxa"/>
            <w:vAlign w:val="center"/>
          </w:tcPr>
          <w:p>
            <w:pPr>
              <w:pStyle w:val="14"/>
            </w:pPr>
            <w:r>
              <w:t>开展引进外国人才调研及洽谈</w:t>
            </w:r>
          </w:p>
          <w:p>
            <w:pPr>
              <w:pStyle w:val="14"/>
            </w:pPr>
          </w:p>
        </w:tc>
        <w:tc>
          <w:tcPr>
            <w:tcW w:w="1276" w:type="dxa"/>
            <w:vAlign w:val="center"/>
          </w:tcPr>
          <w:p>
            <w:pPr>
              <w:pStyle w:val="14"/>
            </w:pPr>
            <w:r>
              <w:t>≥1次</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拓展国际人脉及资源</w:t>
            </w:r>
          </w:p>
        </w:tc>
        <w:tc>
          <w:tcPr>
            <w:tcW w:w="2891" w:type="dxa"/>
            <w:vAlign w:val="center"/>
          </w:tcPr>
          <w:p>
            <w:pPr>
              <w:pStyle w:val="14"/>
            </w:pPr>
            <w:r>
              <w:t>拓展国际人脉及资源，调研往访国有关运动项目发展及人才资源情况（至少一个）</w:t>
            </w:r>
          </w:p>
        </w:tc>
        <w:tc>
          <w:tcPr>
            <w:tcW w:w="1276" w:type="dxa"/>
            <w:vAlign w:val="center"/>
          </w:tcPr>
          <w:p>
            <w:pPr>
              <w:pStyle w:val="14"/>
            </w:pPr>
            <w:r>
              <w:t>10月底前</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与外方协商并尽快落实</w:t>
            </w:r>
          </w:p>
        </w:tc>
        <w:tc>
          <w:tcPr>
            <w:tcW w:w="2891" w:type="dxa"/>
            <w:vAlign w:val="center"/>
          </w:tcPr>
          <w:p>
            <w:pPr>
              <w:pStyle w:val="14"/>
            </w:pPr>
            <w:r>
              <w:t>待与外方协商确定出国（境）时间后及时开展</w:t>
            </w:r>
          </w:p>
        </w:tc>
        <w:tc>
          <w:tcPr>
            <w:tcW w:w="1276" w:type="dxa"/>
            <w:vAlign w:val="center"/>
          </w:tcPr>
          <w:p>
            <w:pPr>
              <w:pStyle w:val="14"/>
            </w:pPr>
            <w:r>
              <w:t>10月底前</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高效节约完成体育对外交流工作</w:t>
            </w:r>
          </w:p>
        </w:tc>
        <w:tc>
          <w:tcPr>
            <w:tcW w:w="1276" w:type="dxa"/>
            <w:vAlign w:val="center"/>
          </w:tcPr>
          <w:p>
            <w:pPr>
              <w:pStyle w:val="14"/>
            </w:pPr>
            <w:r>
              <w:t>预算内完成</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通过开展体育对外交流工作，为竞技体育发展保驾护航</w:t>
            </w:r>
          </w:p>
        </w:tc>
        <w:tc>
          <w:tcPr>
            <w:tcW w:w="1276" w:type="dxa"/>
            <w:vAlign w:val="center"/>
          </w:tcPr>
          <w:p>
            <w:pPr>
              <w:pStyle w:val="14"/>
            </w:pPr>
            <w:r>
              <w:t>较好</w:t>
            </w:r>
          </w:p>
        </w:tc>
        <w:tc>
          <w:tcPr>
            <w:tcW w:w="1843" w:type="dxa"/>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业务主管部门、上级业务部门、服务对象满意度</w:t>
            </w:r>
          </w:p>
        </w:tc>
        <w:tc>
          <w:tcPr>
            <w:tcW w:w="2891" w:type="dxa"/>
            <w:vAlign w:val="center"/>
          </w:tcPr>
          <w:p>
            <w:pPr>
              <w:pStyle w:val="14"/>
            </w:pPr>
            <w:r>
              <w:t>业务主管部门（权重30%）、上级业务单位或部门（权重30%）、本系统服务对象（权重40%）</w:t>
            </w:r>
          </w:p>
        </w:tc>
        <w:tc>
          <w:tcPr>
            <w:tcW w:w="1276" w:type="dxa"/>
            <w:vAlign w:val="center"/>
          </w:tcPr>
          <w:p>
            <w:pPr>
              <w:pStyle w:val="14"/>
            </w:pPr>
            <w:r>
              <w:t>≥90%</w:t>
            </w:r>
          </w:p>
        </w:tc>
        <w:tc>
          <w:tcPr>
            <w:tcW w:w="1843" w:type="dxa"/>
            <w:vAlign w:val="center"/>
          </w:tcPr>
          <w:p>
            <w:pPr>
              <w:pStyle w:val="14"/>
            </w:pPr>
            <w:r>
              <w:t>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2453.81</w:t>
            </w:r>
          </w:p>
        </w:tc>
        <w:tc>
          <w:tcPr>
            <w:tcW w:w="1587" w:type="dxa"/>
            <w:vAlign w:val="center"/>
          </w:tcPr>
          <w:p>
            <w:pPr>
              <w:pStyle w:val="12"/>
            </w:pPr>
            <w:r>
              <w:t>其中：财政    资金</w:t>
            </w:r>
          </w:p>
        </w:tc>
        <w:tc>
          <w:tcPr>
            <w:tcW w:w="1304" w:type="dxa"/>
            <w:vAlign w:val="center"/>
          </w:tcPr>
          <w:p>
            <w:pPr>
              <w:pStyle w:val="14"/>
            </w:pPr>
            <w:r>
              <w:t>2453.81</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运动员保障经费和群众体育发展经费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1.保障职业鉴定工作日常运转；有力宣保障我省职鉴工作，开展职鉴工作研讨。</w:t>
            </w:r>
          </w:p>
          <w:p>
            <w:pPr>
              <w:pStyle w:val="14"/>
            </w:pPr>
            <w:r>
              <w:t>2.通过职业培训提高退役运动员求职技能和竞争力，顺利实现就业（就学）或创业。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退役运动员自主择业竞技补偿金领取率</w:t>
            </w:r>
          </w:p>
        </w:tc>
        <w:tc>
          <w:tcPr>
            <w:tcW w:w="2891" w:type="dxa"/>
            <w:vAlign w:val="center"/>
          </w:tcPr>
          <w:p>
            <w:pPr>
              <w:pStyle w:val="14"/>
            </w:pPr>
            <w:r>
              <w:t>反映退役运动员自主择业经济补偿金实际领取率。</w:t>
            </w:r>
          </w:p>
        </w:tc>
        <w:tc>
          <w:tcPr>
            <w:tcW w:w="1276" w:type="dxa"/>
            <w:vAlign w:val="center"/>
          </w:tcPr>
          <w:p>
            <w:pPr>
              <w:pStyle w:val="14"/>
            </w:pPr>
            <w:r>
              <w:t>100%</w:t>
            </w:r>
          </w:p>
        </w:tc>
        <w:tc>
          <w:tcPr>
            <w:tcW w:w="1843" w:type="dxa"/>
            <w:vAlign w:val="center"/>
          </w:tcPr>
          <w:p>
            <w:pPr>
              <w:pStyle w:val="14"/>
            </w:pPr>
            <w:r>
              <w:t>《河北省退役运动员自主择业经济补偿办法》的通知（冀体字〔2003〕34号）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工作按时完成率</w:t>
            </w:r>
          </w:p>
        </w:tc>
        <w:tc>
          <w:tcPr>
            <w:tcW w:w="2891" w:type="dxa"/>
            <w:vAlign w:val="center"/>
          </w:tcPr>
          <w:p>
            <w:pPr>
              <w:pStyle w:val="14"/>
            </w:pPr>
            <w:r>
              <w:t>反映工作完成及时性情况，实际完成数量与计划完成数量的比率。</w:t>
            </w:r>
          </w:p>
        </w:tc>
        <w:tc>
          <w:tcPr>
            <w:tcW w:w="1276" w:type="dxa"/>
            <w:vAlign w:val="center"/>
          </w:tcPr>
          <w:p>
            <w:pPr>
              <w:pStyle w:val="14"/>
            </w:pPr>
            <w:r>
              <w:t>≥95%</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人均培训费</w:t>
            </w:r>
          </w:p>
        </w:tc>
        <w:tc>
          <w:tcPr>
            <w:tcW w:w="2891" w:type="dxa"/>
            <w:vAlign w:val="center"/>
          </w:tcPr>
          <w:p>
            <w:pPr>
              <w:pStyle w:val="14"/>
            </w:pPr>
            <w:r>
              <w:t>每期退役运动员职业技能培训班人均培训费小于等于450元（不包含师资费）。</w:t>
            </w:r>
          </w:p>
        </w:tc>
        <w:tc>
          <w:tcPr>
            <w:tcW w:w="1276" w:type="dxa"/>
            <w:vAlign w:val="center"/>
          </w:tcPr>
          <w:p>
            <w:pPr>
              <w:pStyle w:val="14"/>
            </w:pPr>
            <w:r>
              <w:t>≤450元</w:t>
            </w:r>
          </w:p>
        </w:tc>
        <w:tc>
          <w:tcPr>
            <w:tcW w:w="1843"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举办退役运动员职业技能培训班</w:t>
            </w:r>
          </w:p>
          <w:p>
            <w:pPr>
              <w:pStyle w:val="14"/>
            </w:pPr>
          </w:p>
        </w:tc>
        <w:tc>
          <w:tcPr>
            <w:tcW w:w="2891" w:type="dxa"/>
            <w:vAlign w:val="center"/>
          </w:tcPr>
          <w:p>
            <w:pPr>
              <w:pStyle w:val="14"/>
            </w:pPr>
            <w:r>
              <w:t>反映年举办退役运动员职业技能培训班的次数</w:t>
            </w:r>
          </w:p>
          <w:p>
            <w:pPr>
              <w:pStyle w:val="14"/>
            </w:pPr>
          </w:p>
        </w:tc>
        <w:tc>
          <w:tcPr>
            <w:tcW w:w="1276" w:type="dxa"/>
            <w:vAlign w:val="center"/>
          </w:tcPr>
          <w:p>
            <w:pPr>
              <w:pStyle w:val="14"/>
            </w:pPr>
            <w:r>
              <w:t>≥4次</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全年鉴定批次</w:t>
            </w:r>
          </w:p>
        </w:tc>
        <w:tc>
          <w:tcPr>
            <w:tcW w:w="2891" w:type="dxa"/>
            <w:vAlign w:val="center"/>
          </w:tcPr>
          <w:p>
            <w:pPr>
              <w:pStyle w:val="14"/>
            </w:pPr>
            <w:r>
              <w:t>当年开展鉴定的批次</w:t>
            </w:r>
          </w:p>
        </w:tc>
        <w:tc>
          <w:tcPr>
            <w:tcW w:w="1276" w:type="dxa"/>
            <w:vAlign w:val="center"/>
          </w:tcPr>
          <w:p>
            <w:pPr>
              <w:pStyle w:val="14"/>
            </w:pPr>
            <w:r>
              <w:t>≥100次</w:t>
            </w:r>
          </w:p>
        </w:tc>
        <w:tc>
          <w:tcPr>
            <w:tcW w:w="1843" w:type="dxa"/>
            <w:vAlign w:val="center"/>
          </w:tcPr>
          <w:p>
            <w:pPr>
              <w:pStyle w:val="14"/>
            </w:pPr>
            <w:r>
              <w:t>分析近几年开展情况，结合培训机构申报计划。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开展职鉴工作研讨会</w:t>
            </w:r>
          </w:p>
        </w:tc>
        <w:tc>
          <w:tcPr>
            <w:tcW w:w="2891" w:type="dxa"/>
            <w:vAlign w:val="center"/>
          </w:tcPr>
          <w:p>
            <w:pPr>
              <w:pStyle w:val="14"/>
            </w:pPr>
            <w:r>
              <w:t>开展职鉴工作研讨会，讨论研究优化鉴定工作方式方法。</w:t>
            </w:r>
          </w:p>
        </w:tc>
        <w:tc>
          <w:tcPr>
            <w:tcW w:w="1276" w:type="dxa"/>
            <w:vAlign w:val="center"/>
          </w:tcPr>
          <w:p>
            <w:pPr>
              <w:pStyle w:val="14"/>
            </w:pPr>
            <w:r>
              <w:t>≥1次</w:t>
            </w:r>
          </w:p>
        </w:tc>
        <w:tc>
          <w:tcPr>
            <w:tcW w:w="1843" w:type="dxa"/>
            <w:vAlign w:val="center"/>
          </w:tcPr>
          <w:p>
            <w:pPr>
              <w:pStyle w:val="14"/>
            </w:pPr>
            <w:r>
              <w:t>按照发展中心年度工作安排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全年鉴定人次</w:t>
            </w:r>
          </w:p>
        </w:tc>
        <w:tc>
          <w:tcPr>
            <w:tcW w:w="2891" w:type="dxa"/>
            <w:vAlign w:val="center"/>
          </w:tcPr>
          <w:p>
            <w:pPr>
              <w:pStyle w:val="14"/>
            </w:pPr>
            <w:r>
              <w:t>当年参加鉴定的人次</w:t>
            </w:r>
          </w:p>
        </w:tc>
        <w:tc>
          <w:tcPr>
            <w:tcW w:w="1276" w:type="dxa"/>
            <w:vAlign w:val="center"/>
          </w:tcPr>
          <w:p>
            <w:pPr>
              <w:pStyle w:val="14"/>
            </w:pPr>
            <w:r>
              <w:t>≥6000人</w:t>
            </w:r>
          </w:p>
        </w:tc>
        <w:tc>
          <w:tcPr>
            <w:tcW w:w="1843" w:type="dxa"/>
            <w:vAlign w:val="center"/>
          </w:tcPr>
          <w:p>
            <w:pPr>
              <w:pStyle w:val="14"/>
            </w:pPr>
            <w:r>
              <w:t>分析近几年开展情况，结合培训机构申报计划。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退役运动员就业转型率</w:t>
            </w:r>
          </w:p>
        </w:tc>
        <w:tc>
          <w:tcPr>
            <w:tcW w:w="2891" w:type="dxa"/>
            <w:vAlign w:val="center"/>
          </w:tcPr>
          <w:p>
            <w:pPr>
              <w:pStyle w:val="14"/>
            </w:pPr>
            <w:r>
              <w:t>反映退役运动员就业转型情况，指标值大于等于85%。</w:t>
            </w:r>
          </w:p>
        </w:tc>
        <w:tc>
          <w:tcPr>
            <w:tcW w:w="1276" w:type="dxa"/>
            <w:vAlign w:val="center"/>
          </w:tcPr>
          <w:p>
            <w:pPr>
              <w:pStyle w:val="14"/>
            </w:pPr>
            <w:r>
              <w:t>≥85%</w:t>
            </w:r>
          </w:p>
        </w:tc>
        <w:tc>
          <w:tcPr>
            <w:tcW w:w="1843" w:type="dxa"/>
            <w:vAlign w:val="center"/>
          </w:tcPr>
          <w:p>
            <w:pPr>
              <w:pStyle w:val="14"/>
            </w:pPr>
            <w:r>
              <w:t>自主择业经济补偿金领取率、参加职业技能培训班人数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参训运动员满意度</w:t>
            </w:r>
          </w:p>
        </w:tc>
        <w:tc>
          <w:tcPr>
            <w:tcW w:w="2891" w:type="dxa"/>
            <w:vAlign w:val="center"/>
          </w:tcPr>
          <w:p>
            <w:pPr>
              <w:pStyle w:val="14"/>
            </w:pPr>
            <w:r>
              <w:t>参加职业技能培训班运动员的满意程度大于等于85%。</w:t>
            </w:r>
          </w:p>
        </w:tc>
        <w:tc>
          <w:tcPr>
            <w:tcW w:w="1276" w:type="dxa"/>
            <w:vAlign w:val="center"/>
          </w:tcPr>
          <w:p>
            <w:pPr>
              <w:pStyle w:val="14"/>
            </w:pPr>
            <w:r>
              <w:t>≥85%</w:t>
            </w:r>
          </w:p>
        </w:tc>
        <w:tc>
          <w:tcPr>
            <w:tcW w:w="1843" w:type="dxa"/>
            <w:vAlign w:val="center"/>
          </w:tcPr>
          <w:p>
            <w:pPr>
              <w:pStyle w:val="14"/>
            </w:pPr>
            <w:r>
              <w:t>按照《项目外包服务协议》要求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13000024P00B66410007R</w:t>
            </w:r>
          </w:p>
        </w:tc>
        <w:tc>
          <w:tcPr>
            <w:tcW w:w="1587" w:type="dxa"/>
            <w:vAlign w:val="center"/>
          </w:tcPr>
          <w:p>
            <w:pPr>
              <w:pStyle w:val="12"/>
            </w:pPr>
            <w:r>
              <w:t>项目名称</w:t>
            </w:r>
          </w:p>
        </w:tc>
        <w:tc>
          <w:tcPr>
            <w:tcW w:w="4422" w:type="dxa"/>
            <w:gridSpan w:val="3"/>
            <w:vAlign w:val="center"/>
          </w:tcPr>
          <w:p>
            <w:pPr>
              <w:pStyle w:val="14"/>
            </w:pPr>
            <w:r>
              <w:t>公共体育场馆免低开放补助资金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90.00</w:t>
            </w:r>
          </w:p>
        </w:tc>
        <w:tc>
          <w:tcPr>
            <w:tcW w:w="1587" w:type="dxa"/>
            <w:vAlign w:val="center"/>
          </w:tcPr>
          <w:p>
            <w:pPr>
              <w:pStyle w:val="12"/>
            </w:pPr>
            <w:r>
              <w:t>其中：财政    资金</w:t>
            </w:r>
          </w:p>
        </w:tc>
        <w:tc>
          <w:tcPr>
            <w:tcW w:w="1304" w:type="dxa"/>
            <w:vAlign w:val="center"/>
          </w:tcPr>
          <w:p>
            <w:pPr>
              <w:pStyle w:val="14"/>
            </w:pPr>
            <w:r>
              <w:t>90.00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大型公共体育场馆向社会免费或低收费开放补助资金90万元，统筹用于支付场馆日常运营所需水电暖费用、委托业务费及场馆提升其他相关费用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1.各场馆全年正常运转，持续为群众提供良好的健身环境与体验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对外开放天数</w:t>
            </w:r>
          </w:p>
        </w:tc>
        <w:tc>
          <w:tcPr>
            <w:tcW w:w="2891" w:type="dxa"/>
            <w:vAlign w:val="center"/>
          </w:tcPr>
          <w:p>
            <w:pPr>
              <w:pStyle w:val="14"/>
            </w:pPr>
            <w:r>
              <w:t>体育馆和区域内的公共体育场地、设施年开放天数</w:t>
            </w:r>
          </w:p>
        </w:tc>
        <w:tc>
          <w:tcPr>
            <w:tcW w:w="1276" w:type="dxa"/>
            <w:vAlign w:val="center"/>
          </w:tcPr>
          <w:p>
            <w:pPr>
              <w:pStyle w:val="14"/>
            </w:pPr>
            <w:r>
              <w:t>≥330天</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每天对外开放时间</w:t>
            </w:r>
          </w:p>
        </w:tc>
        <w:tc>
          <w:tcPr>
            <w:tcW w:w="2891" w:type="dxa"/>
            <w:vAlign w:val="center"/>
          </w:tcPr>
          <w:p>
            <w:pPr>
              <w:pStyle w:val="14"/>
            </w:pPr>
            <w:r>
              <w:t>每天对外开放时间</w:t>
            </w:r>
          </w:p>
        </w:tc>
        <w:tc>
          <w:tcPr>
            <w:tcW w:w="1276" w:type="dxa"/>
            <w:vAlign w:val="center"/>
          </w:tcPr>
          <w:p>
            <w:pPr>
              <w:pStyle w:val="14"/>
            </w:pPr>
            <w:r>
              <w:t>≥8小时</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能源供给安全状况</w:t>
            </w:r>
          </w:p>
        </w:tc>
        <w:tc>
          <w:tcPr>
            <w:tcW w:w="2891" w:type="dxa"/>
            <w:vAlign w:val="center"/>
          </w:tcPr>
          <w:p>
            <w:pPr>
              <w:pStyle w:val="14"/>
            </w:pPr>
            <w:r>
              <w:t>反映能源供给全年安全率（按天计算）</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使用免低开放补助资金实施的所有工作的完成时间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≤90万元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健身人员规模</w:t>
            </w:r>
          </w:p>
        </w:tc>
        <w:tc>
          <w:tcPr>
            <w:tcW w:w="2891" w:type="dxa"/>
            <w:vAlign w:val="center"/>
          </w:tcPr>
          <w:p>
            <w:pPr>
              <w:pStyle w:val="14"/>
            </w:pPr>
            <w:r>
              <w:t>健身人员规模</w:t>
            </w:r>
          </w:p>
        </w:tc>
        <w:tc>
          <w:tcPr>
            <w:tcW w:w="1276" w:type="dxa"/>
            <w:vAlign w:val="center"/>
          </w:tcPr>
          <w:p>
            <w:pPr>
              <w:pStyle w:val="14"/>
            </w:pPr>
            <w:r>
              <w:t>进一步增加来馆健身人次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健身群体对体育馆场地设施、健身环境的满意程度</w:t>
            </w:r>
          </w:p>
        </w:tc>
        <w:tc>
          <w:tcPr>
            <w:tcW w:w="1276" w:type="dxa"/>
            <w:vAlign w:val="center"/>
          </w:tcPr>
          <w:p>
            <w:pPr>
              <w:pStyle w:val="14"/>
            </w:pPr>
            <w:r>
              <w:t>≥80%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48、河北体育馆改造提升项目绩效目标表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13000024P00230410046U</w:t>
            </w:r>
          </w:p>
        </w:tc>
        <w:tc>
          <w:tcPr>
            <w:tcW w:w="1587" w:type="dxa"/>
            <w:vAlign w:val="center"/>
          </w:tcPr>
          <w:p>
            <w:pPr>
              <w:pStyle w:val="12"/>
            </w:pPr>
            <w:r>
              <w:t>项目名称</w:t>
            </w:r>
          </w:p>
        </w:tc>
        <w:tc>
          <w:tcPr>
            <w:tcW w:w="4422" w:type="dxa"/>
            <w:gridSpan w:val="3"/>
            <w:vAlign w:val="center"/>
          </w:tcPr>
          <w:p>
            <w:pPr>
              <w:pStyle w:val="14"/>
            </w:pPr>
            <w:r>
              <w:t>河北体育馆改造提升项目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4421.00</w:t>
            </w:r>
          </w:p>
        </w:tc>
        <w:tc>
          <w:tcPr>
            <w:tcW w:w="1587" w:type="dxa"/>
            <w:vAlign w:val="center"/>
          </w:tcPr>
          <w:p>
            <w:pPr>
              <w:pStyle w:val="12"/>
            </w:pPr>
            <w:r>
              <w:t>其中：财政    资金</w:t>
            </w:r>
          </w:p>
        </w:tc>
        <w:tc>
          <w:tcPr>
            <w:tcW w:w="1304" w:type="dxa"/>
            <w:vAlign w:val="center"/>
          </w:tcPr>
          <w:p>
            <w:pPr>
              <w:pStyle w:val="14"/>
            </w:pPr>
            <w:r>
              <w:t>4421.00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主要用于河北体育馆改造提升项目（一期）部分建设费用，包括一期工程的立项、工程设计、预算编制、工程咨询等各类前期费用及部分工程费。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1.顺利完成河北体育馆改造提升项目（一期）2024年工程建设任务</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改造建筑数量</w:t>
            </w:r>
          </w:p>
        </w:tc>
        <w:tc>
          <w:tcPr>
            <w:tcW w:w="2891" w:type="dxa"/>
            <w:vAlign w:val="center"/>
          </w:tcPr>
          <w:p>
            <w:pPr>
              <w:pStyle w:val="14"/>
            </w:pPr>
            <w:r>
              <w:t>反映项目改造的主要建筑数量</w:t>
            </w:r>
          </w:p>
        </w:tc>
        <w:tc>
          <w:tcPr>
            <w:tcW w:w="1276" w:type="dxa"/>
            <w:vAlign w:val="center"/>
          </w:tcPr>
          <w:p>
            <w:pPr>
              <w:pStyle w:val="14"/>
            </w:pPr>
            <w:r>
              <w:t>1座</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tc>
        <w:tc>
          <w:tcPr>
            <w:tcW w:w="1276" w:type="dxa"/>
            <w:vAlign w:val="center"/>
          </w:tcPr>
          <w:p>
            <w:pPr>
              <w:pStyle w:val="14"/>
            </w:pPr>
            <w:r>
              <w:t>12月底前</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总成本控制情况</w:t>
            </w:r>
          </w:p>
        </w:tc>
        <w:tc>
          <w:tcPr>
            <w:tcW w:w="2891" w:type="dxa"/>
            <w:vAlign w:val="center"/>
          </w:tcPr>
          <w:p>
            <w:pPr>
              <w:pStyle w:val="14"/>
            </w:pPr>
            <w:r>
              <w:t>本项目总支出金额</w:t>
            </w:r>
          </w:p>
        </w:tc>
        <w:tc>
          <w:tcPr>
            <w:tcW w:w="1276" w:type="dxa"/>
            <w:vAlign w:val="center"/>
          </w:tcPr>
          <w:p>
            <w:pPr>
              <w:pStyle w:val="14"/>
            </w:pPr>
            <w:r>
              <w:t>≤4421万元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2024年建设内容完工时间</w:t>
            </w:r>
          </w:p>
        </w:tc>
        <w:tc>
          <w:tcPr>
            <w:tcW w:w="1276" w:type="dxa"/>
            <w:vAlign w:val="center"/>
          </w:tcPr>
          <w:p>
            <w:pPr>
              <w:pStyle w:val="14"/>
            </w:pPr>
            <w:r>
              <w:t>12月底前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项目招标时间</w:t>
            </w:r>
          </w:p>
        </w:tc>
        <w:tc>
          <w:tcPr>
            <w:tcW w:w="2891" w:type="dxa"/>
            <w:vAlign w:val="center"/>
          </w:tcPr>
          <w:p>
            <w:pPr>
              <w:pStyle w:val="14"/>
            </w:pPr>
            <w:r>
              <w:t>一期工程施工招标完成时间</w:t>
            </w:r>
          </w:p>
        </w:tc>
        <w:tc>
          <w:tcPr>
            <w:tcW w:w="1276" w:type="dxa"/>
            <w:vAlign w:val="center"/>
          </w:tcPr>
          <w:p>
            <w:pPr>
              <w:pStyle w:val="14"/>
            </w:pPr>
            <w:r>
              <w:t>6月中旬</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财政预算评审时间</w:t>
            </w:r>
          </w:p>
        </w:tc>
        <w:tc>
          <w:tcPr>
            <w:tcW w:w="2891" w:type="dxa"/>
            <w:vAlign w:val="center"/>
          </w:tcPr>
          <w:p>
            <w:pPr>
              <w:pStyle w:val="14"/>
            </w:pPr>
            <w:r>
              <w:t>财政预算评审完成时间</w:t>
            </w:r>
          </w:p>
        </w:tc>
        <w:tc>
          <w:tcPr>
            <w:tcW w:w="1276" w:type="dxa"/>
            <w:vAlign w:val="center"/>
          </w:tcPr>
          <w:p>
            <w:pPr>
              <w:pStyle w:val="14"/>
            </w:pPr>
            <w:r>
              <w:t>5月底前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2891" w:type="dxa"/>
            <w:vAlign w:val="center"/>
          </w:tcPr>
          <w:p>
            <w:pPr>
              <w:pStyle w:val="14"/>
            </w:pPr>
            <w:r>
              <w:t>2024年建设内容施工验收合格率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施工对社会的影响</w:t>
            </w:r>
          </w:p>
        </w:tc>
        <w:tc>
          <w:tcPr>
            <w:tcW w:w="2891" w:type="dxa"/>
            <w:vAlign w:val="center"/>
          </w:tcPr>
          <w:p>
            <w:pPr>
              <w:pStyle w:val="14"/>
            </w:pPr>
            <w:r>
              <w:t>施工产生的噪声、粉尘、建筑垃圾等对社会的影响程度</w:t>
            </w:r>
          </w:p>
        </w:tc>
        <w:tc>
          <w:tcPr>
            <w:tcW w:w="1276" w:type="dxa"/>
            <w:vAlign w:val="center"/>
          </w:tcPr>
          <w:p>
            <w:pPr>
              <w:pStyle w:val="14"/>
            </w:pPr>
            <w:r>
              <w:t>全部符合有关标准</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反映健身群众对实施改造提升项目的满意程度</w:t>
            </w:r>
          </w:p>
        </w:tc>
        <w:tc>
          <w:tcPr>
            <w:tcW w:w="1276" w:type="dxa"/>
            <w:vAlign w:val="center"/>
          </w:tcPr>
          <w:p>
            <w:pPr>
              <w:pStyle w:val="14"/>
            </w:pPr>
            <w:r>
              <w:t>≥80%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49、能源消耗经费绩效目标表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13000024P00D9F410038E</w:t>
            </w:r>
          </w:p>
        </w:tc>
        <w:tc>
          <w:tcPr>
            <w:tcW w:w="1587" w:type="dxa"/>
            <w:vAlign w:val="center"/>
          </w:tcPr>
          <w:p>
            <w:pPr>
              <w:pStyle w:val="12"/>
            </w:pPr>
            <w:r>
              <w:t>项目名称</w:t>
            </w:r>
          </w:p>
        </w:tc>
        <w:tc>
          <w:tcPr>
            <w:tcW w:w="4422" w:type="dxa"/>
            <w:gridSpan w:val="3"/>
            <w:vAlign w:val="center"/>
          </w:tcPr>
          <w:p>
            <w:pPr>
              <w:pStyle w:val="14"/>
            </w:pPr>
            <w:r>
              <w:t>能源消耗经费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235.75</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235.75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申请能源消耗经费235.75万元，用于水电暖气等能源和部分专用材料支出，保障场馆正常运转。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1.保障各场馆水电暖气的正常供应</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能源供给安全状况</w:t>
            </w:r>
          </w:p>
        </w:tc>
        <w:tc>
          <w:tcPr>
            <w:tcW w:w="2891" w:type="dxa"/>
            <w:vAlign w:val="center"/>
          </w:tcPr>
          <w:p>
            <w:pPr>
              <w:pStyle w:val="14"/>
            </w:pPr>
            <w:r>
              <w:t>反映能源供给全年安全程度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人员安排情况</w:t>
            </w:r>
          </w:p>
        </w:tc>
        <w:tc>
          <w:tcPr>
            <w:tcW w:w="2891" w:type="dxa"/>
            <w:vAlign w:val="center"/>
          </w:tcPr>
          <w:p>
            <w:pPr>
              <w:pStyle w:val="14"/>
            </w:pPr>
            <w:r>
              <w:t>反映保供人员数量满足能源供给要求程度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能源供给时间</w:t>
            </w:r>
          </w:p>
        </w:tc>
        <w:tc>
          <w:tcPr>
            <w:tcW w:w="2891" w:type="dxa"/>
            <w:vAlign w:val="center"/>
          </w:tcPr>
          <w:p>
            <w:pPr>
              <w:pStyle w:val="14"/>
            </w:pPr>
            <w:r>
              <w:t>反映能源供给持续情况</w:t>
            </w:r>
          </w:p>
        </w:tc>
        <w:tc>
          <w:tcPr>
            <w:tcW w:w="1276" w:type="dxa"/>
            <w:vAlign w:val="center"/>
          </w:tcPr>
          <w:p>
            <w:pPr>
              <w:pStyle w:val="14"/>
            </w:pPr>
            <w:r>
              <w:t>365天</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上缴金额</w:t>
            </w:r>
          </w:p>
        </w:tc>
        <w:tc>
          <w:tcPr>
            <w:tcW w:w="2891" w:type="dxa"/>
            <w:vAlign w:val="center"/>
          </w:tcPr>
          <w:p>
            <w:pPr>
              <w:pStyle w:val="14"/>
            </w:pPr>
            <w:r>
              <w:t>上缴省体育局金额</w:t>
            </w:r>
          </w:p>
        </w:tc>
        <w:tc>
          <w:tcPr>
            <w:tcW w:w="1276" w:type="dxa"/>
            <w:vAlign w:val="center"/>
          </w:tcPr>
          <w:p>
            <w:pPr>
              <w:pStyle w:val="14"/>
            </w:pPr>
            <w:r>
              <w:t>≤155万元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能源消耗经费</w:t>
            </w:r>
          </w:p>
        </w:tc>
        <w:tc>
          <w:tcPr>
            <w:tcW w:w="2891" w:type="dxa"/>
            <w:vAlign w:val="center"/>
          </w:tcPr>
          <w:p>
            <w:pPr>
              <w:pStyle w:val="14"/>
            </w:pPr>
            <w:r>
              <w:t>能源支出金额</w:t>
            </w:r>
          </w:p>
        </w:tc>
        <w:tc>
          <w:tcPr>
            <w:tcW w:w="1276" w:type="dxa"/>
            <w:vAlign w:val="center"/>
          </w:tcPr>
          <w:p>
            <w:pPr>
              <w:pStyle w:val="14"/>
            </w:pPr>
            <w:r>
              <w:t>≤80.75万元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来馆人群受益程度</w:t>
            </w:r>
          </w:p>
        </w:tc>
        <w:tc>
          <w:tcPr>
            <w:tcW w:w="2891" w:type="dxa"/>
            <w:vAlign w:val="center"/>
          </w:tcPr>
          <w:p>
            <w:pPr>
              <w:pStyle w:val="14"/>
            </w:pPr>
            <w:r>
              <w:t>反映来馆人员受益情况</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对环境影响程度</w:t>
            </w:r>
          </w:p>
        </w:tc>
        <w:tc>
          <w:tcPr>
            <w:tcW w:w="2891" w:type="dxa"/>
            <w:vAlign w:val="center"/>
          </w:tcPr>
          <w:p>
            <w:pPr>
              <w:pStyle w:val="14"/>
            </w:pPr>
            <w:r>
              <w:t>反映能源消耗对环境影响符合国家标准程度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受益人群满意度</w:t>
            </w:r>
          </w:p>
        </w:tc>
        <w:tc>
          <w:tcPr>
            <w:tcW w:w="2891" w:type="dxa"/>
            <w:vAlign w:val="center"/>
          </w:tcPr>
          <w:p>
            <w:pPr>
              <w:pStyle w:val="14"/>
            </w:pPr>
            <w:r>
              <w:t>反映受益人群满意度</w:t>
            </w:r>
          </w:p>
        </w:tc>
        <w:tc>
          <w:tcPr>
            <w:tcW w:w="1276" w:type="dxa"/>
            <w:vAlign w:val="center"/>
          </w:tcPr>
          <w:p>
            <w:pPr>
              <w:pStyle w:val="14"/>
            </w:pPr>
            <w:r>
              <w:t>≥80%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850.00</w:t>
            </w:r>
          </w:p>
        </w:tc>
        <w:tc>
          <w:tcPr>
            <w:tcW w:w="1587" w:type="dxa"/>
            <w:vAlign w:val="center"/>
          </w:tcPr>
          <w:p>
            <w:pPr>
              <w:pStyle w:val="12"/>
            </w:pPr>
            <w:r>
              <w:t>其中：财政    资金</w:t>
            </w:r>
          </w:p>
        </w:tc>
        <w:tc>
          <w:tcPr>
            <w:tcW w:w="1304" w:type="dxa"/>
            <w:vAlign w:val="center"/>
          </w:tcPr>
          <w:p>
            <w:pPr>
              <w:pStyle w:val="14"/>
            </w:pPr>
            <w:r>
              <w:t>850.00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申请资金850万元，统筹用于场馆日常运行、维修维护、能源支出、设备更新、委托服务、劳务费用支出、体育文化建设及宣传等。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1.通过实施各项维修改造项目，提升场馆功能，进一步消除场馆安全隐患，保障场馆全年安全运行。</w:t>
            </w:r>
            <w:r>
              <w:tab/>
            </w:r>
            <w:r>
              <w:tab/>
            </w:r>
            <w:r>
              <w:tab/>
            </w:r>
            <w:r>
              <w:tab/>
            </w:r>
            <w:r>
              <w:tab/>
            </w:r>
            <w:r>
              <w:tab/>
            </w:r>
          </w:p>
          <w:p>
            <w:pPr>
              <w:pStyle w:val="14"/>
            </w:pPr>
          </w:p>
          <w:p>
            <w:pPr>
              <w:pStyle w:val="14"/>
            </w:pPr>
            <w:r>
              <w:t>2.通过支付场馆运行维护各项费用，购置更新设施设备等，保证场馆全年正常运转。</w:t>
            </w:r>
            <w:r>
              <w:tab/>
            </w:r>
            <w:r>
              <w:tab/>
            </w:r>
            <w:r>
              <w:tab/>
            </w:r>
            <w:r>
              <w:tab/>
            </w:r>
            <w:r>
              <w:tab/>
            </w:r>
            <w:r>
              <w:tab/>
            </w:r>
          </w:p>
          <w:p>
            <w:pPr>
              <w:pStyle w:val="14"/>
            </w:pPr>
          </w:p>
          <w:p>
            <w:pPr>
              <w:pStyle w:val="14"/>
            </w:pPr>
            <w:r>
              <w:t>3.通过体育文化建设及宣传经费支出，进一步做好体育宣传工作。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每天对外开放时间</w:t>
            </w:r>
          </w:p>
        </w:tc>
        <w:tc>
          <w:tcPr>
            <w:tcW w:w="2891" w:type="dxa"/>
            <w:vAlign w:val="center"/>
          </w:tcPr>
          <w:p>
            <w:pPr>
              <w:pStyle w:val="14"/>
            </w:pPr>
            <w:r>
              <w:t>反映场馆每天对外开放情况</w:t>
            </w:r>
          </w:p>
        </w:tc>
        <w:tc>
          <w:tcPr>
            <w:tcW w:w="1276" w:type="dxa"/>
            <w:vAlign w:val="center"/>
          </w:tcPr>
          <w:p>
            <w:pPr>
              <w:pStyle w:val="14"/>
            </w:pPr>
            <w:r>
              <w:t>≥8小时</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维修改造项目完成时间</w:t>
            </w:r>
          </w:p>
        </w:tc>
        <w:tc>
          <w:tcPr>
            <w:tcW w:w="2891" w:type="dxa"/>
            <w:vAlign w:val="center"/>
          </w:tcPr>
          <w:p>
            <w:pPr>
              <w:pStyle w:val="14"/>
            </w:pPr>
            <w:r>
              <w:t>维修改造项目完成时间</w:t>
            </w:r>
          </w:p>
        </w:tc>
        <w:tc>
          <w:tcPr>
            <w:tcW w:w="1276" w:type="dxa"/>
            <w:vAlign w:val="center"/>
          </w:tcPr>
          <w:p>
            <w:pPr>
              <w:pStyle w:val="14"/>
            </w:pPr>
            <w:r>
              <w:t>11月底前完工</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补助资金支付时限</w:t>
            </w:r>
          </w:p>
        </w:tc>
        <w:tc>
          <w:tcPr>
            <w:tcW w:w="2891" w:type="dxa"/>
            <w:vAlign w:val="center"/>
          </w:tcPr>
          <w:p>
            <w:pPr>
              <w:pStyle w:val="14"/>
            </w:pPr>
            <w:r>
              <w:t>反映按计划支出情况</w:t>
            </w:r>
          </w:p>
        </w:tc>
        <w:tc>
          <w:tcPr>
            <w:tcW w:w="1276" w:type="dxa"/>
            <w:vAlign w:val="center"/>
          </w:tcPr>
          <w:p>
            <w:pPr>
              <w:pStyle w:val="14"/>
            </w:pPr>
            <w:r>
              <w:t>12月底前完成支付</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维修改造项目数量</w:t>
            </w:r>
          </w:p>
        </w:tc>
        <w:tc>
          <w:tcPr>
            <w:tcW w:w="2891" w:type="dxa"/>
            <w:vAlign w:val="center"/>
          </w:tcPr>
          <w:p>
            <w:pPr>
              <w:pStyle w:val="14"/>
            </w:pPr>
            <w:r>
              <w:t>维修改造项目数量</w:t>
            </w:r>
          </w:p>
        </w:tc>
        <w:tc>
          <w:tcPr>
            <w:tcW w:w="1276" w:type="dxa"/>
            <w:vAlign w:val="center"/>
          </w:tcPr>
          <w:p>
            <w:pPr>
              <w:pStyle w:val="14"/>
            </w:pPr>
            <w:r>
              <w:t>4个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接待社会公众健身人次</w:t>
            </w:r>
          </w:p>
        </w:tc>
        <w:tc>
          <w:tcPr>
            <w:tcW w:w="2891" w:type="dxa"/>
            <w:vAlign w:val="center"/>
          </w:tcPr>
          <w:p>
            <w:pPr>
              <w:pStyle w:val="14"/>
            </w:pPr>
            <w:r>
              <w:t>反映社会公众参与全民健身活动情况</w:t>
            </w:r>
          </w:p>
        </w:tc>
        <w:tc>
          <w:tcPr>
            <w:tcW w:w="1276" w:type="dxa"/>
            <w:vAlign w:val="center"/>
          </w:tcPr>
          <w:p>
            <w:pPr>
              <w:pStyle w:val="14"/>
            </w:pPr>
            <w:r>
              <w:t>≥200000人次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维修改造项目支出成本</w:t>
            </w:r>
          </w:p>
        </w:tc>
        <w:tc>
          <w:tcPr>
            <w:tcW w:w="2891" w:type="dxa"/>
            <w:vAlign w:val="center"/>
          </w:tcPr>
          <w:p>
            <w:pPr>
              <w:pStyle w:val="14"/>
            </w:pPr>
            <w:r>
              <w:t>维修改造项目支出成本</w:t>
            </w:r>
          </w:p>
        </w:tc>
        <w:tc>
          <w:tcPr>
            <w:tcW w:w="1276" w:type="dxa"/>
            <w:vAlign w:val="center"/>
          </w:tcPr>
          <w:p>
            <w:pPr>
              <w:pStyle w:val="14"/>
            </w:pPr>
            <w:r>
              <w:t>≤232万元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≤850万元</w:t>
            </w:r>
          </w:p>
        </w:tc>
        <w:tc>
          <w:tcPr>
            <w:tcW w:w="1843" w:type="dxa"/>
            <w:vAlign w:val="center"/>
          </w:tcPr>
          <w:p>
            <w:pPr>
              <w:pStyle w:val="14"/>
            </w:pPr>
            <w:r>
              <w:t>实际支出成本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设备正常运行率</w:t>
            </w:r>
          </w:p>
        </w:tc>
        <w:tc>
          <w:tcPr>
            <w:tcW w:w="2891" w:type="dxa"/>
            <w:vAlign w:val="center"/>
          </w:tcPr>
          <w:p>
            <w:pPr>
              <w:pStyle w:val="14"/>
            </w:pPr>
            <w:r>
              <w:t>运维设备正常运行率</w:t>
            </w:r>
          </w:p>
        </w:tc>
        <w:tc>
          <w:tcPr>
            <w:tcW w:w="1276" w:type="dxa"/>
            <w:vAlign w:val="center"/>
          </w:tcPr>
          <w:p>
            <w:pPr>
              <w:pStyle w:val="14"/>
            </w:pPr>
            <w:r>
              <w:t>≥90%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实施项目验收服务验收合格率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劳务派遣员工年终考核合格率</w:t>
            </w:r>
          </w:p>
        </w:tc>
        <w:tc>
          <w:tcPr>
            <w:tcW w:w="2891" w:type="dxa"/>
            <w:vAlign w:val="center"/>
          </w:tcPr>
          <w:p>
            <w:pPr>
              <w:pStyle w:val="14"/>
            </w:pPr>
            <w:r>
              <w:t>劳务派遣员工年终考核合格率</w:t>
            </w:r>
          </w:p>
        </w:tc>
        <w:tc>
          <w:tcPr>
            <w:tcW w:w="1276" w:type="dxa"/>
            <w:vAlign w:val="center"/>
          </w:tcPr>
          <w:p>
            <w:pPr>
              <w:pStyle w:val="14"/>
            </w:pPr>
            <w:r>
              <w:t>≥90%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健身人员规模</w:t>
            </w:r>
          </w:p>
        </w:tc>
        <w:tc>
          <w:tcPr>
            <w:tcW w:w="2891" w:type="dxa"/>
            <w:vAlign w:val="center"/>
          </w:tcPr>
          <w:p>
            <w:pPr>
              <w:pStyle w:val="14"/>
            </w:pPr>
            <w:r>
              <w:t>健身人员规模</w:t>
            </w:r>
          </w:p>
        </w:tc>
        <w:tc>
          <w:tcPr>
            <w:tcW w:w="1276" w:type="dxa"/>
            <w:vAlign w:val="center"/>
          </w:tcPr>
          <w:p>
            <w:pPr>
              <w:pStyle w:val="14"/>
            </w:pPr>
            <w:r>
              <w:t>较上年健身人次有所增加</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健身群体满意度</w:t>
            </w:r>
          </w:p>
        </w:tc>
        <w:tc>
          <w:tcPr>
            <w:tcW w:w="2891" w:type="dxa"/>
            <w:vAlign w:val="center"/>
          </w:tcPr>
          <w:p>
            <w:pPr>
              <w:pStyle w:val="14"/>
            </w:pPr>
            <w:r>
              <w:t>健身群体对体育馆场地设施、服务工作满意程度</w:t>
            </w:r>
          </w:p>
        </w:tc>
        <w:tc>
          <w:tcPr>
            <w:tcW w:w="1276" w:type="dxa"/>
            <w:vAlign w:val="center"/>
          </w:tcPr>
          <w:p>
            <w:pPr>
              <w:pStyle w:val="14"/>
            </w:pPr>
            <w:r>
              <w:t>≥80%</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51、科研项目经费绩效目标表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13000024P00D9F410033C</w:t>
            </w:r>
          </w:p>
        </w:tc>
        <w:tc>
          <w:tcPr>
            <w:tcW w:w="1587" w:type="dxa"/>
            <w:vAlign w:val="center"/>
          </w:tcPr>
          <w:p>
            <w:pPr>
              <w:pStyle w:val="12"/>
            </w:pPr>
            <w:r>
              <w:t>项目名称</w:t>
            </w:r>
          </w:p>
        </w:tc>
        <w:tc>
          <w:tcPr>
            <w:tcW w:w="4422" w:type="dxa"/>
            <w:gridSpan w:val="3"/>
            <w:vAlign w:val="center"/>
          </w:tcPr>
          <w:p>
            <w:pPr>
              <w:pStyle w:val="14"/>
            </w:pPr>
            <w:r>
              <w:t>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完成各部门课题任务,提高科研能力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1.完成项目研究任务，提升科研能力。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p>
          <w:p>
            <w:pPr>
              <w:pStyle w:val="14"/>
            </w:pPr>
            <w:r>
              <w:t>承担科研项目数量</w:t>
            </w:r>
          </w:p>
        </w:tc>
        <w:tc>
          <w:tcPr>
            <w:tcW w:w="2891" w:type="dxa"/>
            <w:vAlign w:val="center"/>
          </w:tcPr>
          <w:p>
            <w:pPr>
              <w:pStyle w:val="14"/>
            </w:pPr>
            <w:r>
              <w:t>承担科研项目数量</w:t>
            </w:r>
          </w:p>
        </w:tc>
        <w:tc>
          <w:tcPr>
            <w:tcW w:w="1276" w:type="dxa"/>
            <w:vAlign w:val="center"/>
          </w:tcPr>
          <w:p>
            <w:pPr>
              <w:pStyle w:val="14"/>
            </w:pPr>
            <w:r>
              <w:t>≥5项</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成果数量</w:t>
            </w:r>
          </w:p>
        </w:tc>
        <w:tc>
          <w:tcPr>
            <w:tcW w:w="2891" w:type="dxa"/>
            <w:vAlign w:val="center"/>
          </w:tcPr>
          <w:p>
            <w:pPr>
              <w:pStyle w:val="14"/>
            </w:pPr>
            <w:r>
              <w:t>发表论文、专利、专著等</w:t>
            </w:r>
          </w:p>
        </w:tc>
        <w:tc>
          <w:tcPr>
            <w:tcW w:w="1276" w:type="dxa"/>
            <w:vAlign w:val="center"/>
          </w:tcPr>
          <w:p>
            <w:pPr>
              <w:pStyle w:val="14"/>
            </w:pPr>
            <w:r>
              <w:t>≥5个</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科研项目结题验收率</w:t>
            </w:r>
          </w:p>
        </w:tc>
        <w:tc>
          <w:tcPr>
            <w:tcW w:w="2891" w:type="dxa"/>
            <w:vAlign w:val="center"/>
          </w:tcPr>
          <w:p>
            <w:pPr>
              <w:pStyle w:val="14"/>
            </w:pPr>
            <w:r>
              <w:t>承担的科研项目通过结题的比率</w:t>
            </w:r>
          </w:p>
        </w:tc>
        <w:tc>
          <w:tcPr>
            <w:tcW w:w="1276" w:type="dxa"/>
            <w:vAlign w:val="center"/>
          </w:tcPr>
          <w:p>
            <w:pPr>
              <w:pStyle w:val="14"/>
            </w:pPr>
            <w:r>
              <w:t>100%</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项目按时完成率</w:t>
            </w:r>
          </w:p>
        </w:tc>
        <w:tc>
          <w:tcPr>
            <w:tcW w:w="2891" w:type="dxa"/>
            <w:vAlign w:val="center"/>
          </w:tcPr>
          <w:p>
            <w:pPr>
              <w:pStyle w:val="14"/>
            </w:pPr>
            <w:r>
              <w:t>项目实际完成量与计划完成量的比率</w:t>
            </w:r>
          </w:p>
        </w:tc>
        <w:tc>
          <w:tcPr>
            <w:tcW w:w="1276" w:type="dxa"/>
            <w:vAlign w:val="center"/>
          </w:tcPr>
          <w:p>
            <w:pPr>
              <w:pStyle w:val="14"/>
            </w:pPr>
            <w:r>
              <w:t>≥80%</w:t>
            </w:r>
          </w:p>
        </w:tc>
        <w:tc>
          <w:tcPr>
            <w:tcW w:w="1843" w:type="dxa"/>
            <w:vAlign w:val="center"/>
          </w:tcPr>
          <w:p>
            <w:pPr>
              <w:pStyle w:val="14"/>
            </w:pPr>
            <w:r>
              <w:t>《国家重点研发计划管理暂行办法》（国科发资〔2017〕152号）、《河北省省级科技计划项目管理办法》（冀科规〔2020〕1号）等</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业务费</w:t>
            </w:r>
          </w:p>
        </w:tc>
        <w:tc>
          <w:tcPr>
            <w:tcW w:w="2891" w:type="dxa"/>
            <w:vAlign w:val="center"/>
          </w:tcPr>
          <w:p>
            <w:pPr>
              <w:pStyle w:val="14"/>
            </w:pPr>
            <w:r>
              <w:t>业务费</w:t>
            </w:r>
          </w:p>
        </w:tc>
        <w:tc>
          <w:tcPr>
            <w:tcW w:w="1276" w:type="dxa"/>
            <w:vAlign w:val="center"/>
          </w:tcPr>
          <w:p>
            <w:pPr>
              <w:pStyle w:val="14"/>
            </w:pPr>
            <w:r>
              <w:t>≤60万元</w:t>
            </w:r>
          </w:p>
        </w:tc>
        <w:tc>
          <w:tcPr>
            <w:tcW w:w="1843" w:type="dxa"/>
            <w:vAlign w:val="center"/>
          </w:tcPr>
          <w:p>
            <w:pPr>
              <w:pStyle w:val="14"/>
            </w:pPr>
            <w:r>
              <w:t>《国家重点研发计划资金管理办法》的通知（财教〔2021〕178号）、《重点研发专项资金（含省校科技合作）管理办法》（冀财教〔2022〕67号）等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劳务费</w:t>
            </w:r>
          </w:p>
        </w:tc>
        <w:tc>
          <w:tcPr>
            <w:tcW w:w="2891" w:type="dxa"/>
            <w:vAlign w:val="center"/>
          </w:tcPr>
          <w:p>
            <w:pPr>
              <w:pStyle w:val="14"/>
            </w:pPr>
            <w:r>
              <w:t>劳务费</w:t>
            </w:r>
          </w:p>
        </w:tc>
        <w:tc>
          <w:tcPr>
            <w:tcW w:w="1276" w:type="dxa"/>
            <w:vAlign w:val="center"/>
          </w:tcPr>
          <w:p>
            <w:pPr>
              <w:pStyle w:val="14"/>
            </w:pPr>
            <w:r>
              <w:t>≤30万元</w:t>
            </w:r>
          </w:p>
        </w:tc>
        <w:tc>
          <w:tcPr>
            <w:tcW w:w="1843" w:type="dxa"/>
            <w:vAlign w:val="center"/>
          </w:tcPr>
          <w:p>
            <w:pPr>
              <w:pStyle w:val="14"/>
            </w:pPr>
            <w:r>
              <w:t>《国家重点研发计划资金管理办法》的通知（财教〔2021〕178号）、《重点研发专项资金（含省校科技合作）管理办法》（冀财教〔2022〕67号）等</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科研成果应用</w:t>
            </w:r>
          </w:p>
        </w:tc>
        <w:tc>
          <w:tcPr>
            <w:tcW w:w="2891" w:type="dxa"/>
            <w:vAlign w:val="center"/>
          </w:tcPr>
          <w:p>
            <w:pPr>
              <w:pStyle w:val="14"/>
            </w:pPr>
            <w:r>
              <w:t>科研成果在实践中转化应用</w:t>
            </w:r>
          </w:p>
        </w:tc>
        <w:tc>
          <w:tcPr>
            <w:tcW w:w="1276" w:type="dxa"/>
            <w:vAlign w:val="center"/>
          </w:tcPr>
          <w:p>
            <w:pPr>
              <w:pStyle w:val="14"/>
            </w:pPr>
            <w:r>
              <w:t>进一步提升</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应用单位满意度</w:t>
            </w:r>
          </w:p>
        </w:tc>
        <w:tc>
          <w:tcPr>
            <w:tcW w:w="2891" w:type="dxa"/>
            <w:vAlign w:val="center"/>
          </w:tcPr>
          <w:p>
            <w:pPr>
              <w:pStyle w:val="14"/>
            </w:pPr>
            <w:r>
              <w:t>科研成果在应用单位的满意度</w:t>
            </w:r>
          </w:p>
        </w:tc>
        <w:tc>
          <w:tcPr>
            <w:tcW w:w="1276" w:type="dxa"/>
            <w:vAlign w:val="center"/>
          </w:tcPr>
          <w:p>
            <w:pPr>
              <w:pStyle w:val="14"/>
            </w:pPr>
            <w:r>
              <w:t>≥80%</w:t>
            </w:r>
          </w:p>
        </w:tc>
        <w:tc>
          <w:tcPr>
            <w:tcW w:w="1843" w:type="dxa"/>
            <w:vAlign w:val="center"/>
          </w:tcPr>
          <w:p>
            <w:pPr>
              <w:pStyle w:val="14"/>
            </w:pPr>
            <w:r>
              <w:t>机构职能编制规定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13000024P00DDF410013K</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15.00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应美国、加拿大邀请，执行体育科学训练研究任务，学习科技创新能力和奥运场馆利用经验，为运动队服务保障提供先进经验。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1.通过赴美国、加拿大体育科研部门学习，提升科技创新能力和奥运场馆利用经验，为运动队服务保障提供先进经验。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出境次数</w:t>
            </w:r>
          </w:p>
        </w:tc>
        <w:tc>
          <w:tcPr>
            <w:tcW w:w="2891" w:type="dxa"/>
            <w:vAlign w:val="center"/>
          </w:tcPr>
          <w:p>
            <w:pPr>
              <w:pStyle w:val="14"/>
            </w:pPr>
            <w:r>
              <w:t>科研保障团队出境次数</w:t>
            </w:r>
          </w:p>
        </w:tc>
        <w:tc>
          <w:tcPr>
            <w:tcW w:w="1276" w:type="dxa"/>
            <w:vAlign w:val="center"/>
          </w:tcPr>
          <w:p>
            <w:pPr>
              <w:pStyle w:val="14"/>
            </w:pPr>
            <w:r>
              <w:t>1次</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出境天数</w:t>
            </w:r>
          </w:p>
        </w:tc>
        <w:tc>
          <w:tcPr>
            <w:tcW w:w="2891" w:type="dxa"/>
            <w:vAlign w:val="center"/>
          </w:tcPr>
          <w:p>
            <w:pPr>
              <w:pStyle w:val="14"/>
            </w:pPr>
            <w:r>
              <w:t>出境天数</w:t>
            </w:r>
          </w:p>
        </w:tc>
        <w:tc>
          <w:tcPr>
            <w:tcW w:w="1276" w:type="dxa"/>
            <w:vAlign w:val="center"/>
          </w:tcPr>
          <w:p>
            <w:pPr>
              <w:pStyle w:val="14"/>
            </w:pPr>
            <w:r>
              <w:t>8天</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出境人员数量</w:t>
            </w:r>
          </w:p>
        </w:tc>
        <w:tc>
          <w:tcPr>
            <w:tcW w:w="2891" w:type="dxa"/>
            <w:vAlign w:val="center"/>
          </w:tcPr>
          <w:p>
            <w:pPr>
              <w:pStyle w:val="14"/>
            </w:pPr>
            <w:r>
              <w:t>科研保障团队出境人数</w:t>
            </w:r>
          </w:p>
        </w:tc>
        <w:tc>
          <w:tcPr>
            <w:tcW w:w="1276" w:type="dxa"/>
            <w:vAlign w:val="center"/>
          </w:tcPr>
          <w:p>
            <w:pPr>
              <w:pStyle w:val="14"/>
            </w:pPr>
            <w:r>
              <w:t>3人</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对外交流活动任务完成率</w:t>
            </w:r>
          </w:p>
        </w:tc>
        <w:tc>
          <w:tcPr>
            <w:tcW w:w="2891" w:type="dxa"/>
            <w:vAlign w:val="center"/>
          </w:tcPr>
          <w:p>
            <w:pPr>
              <w:pStyle w:val="14"/>
            </w:pPr>
            <w:r>
              <w:t>对外交流活动任务完成率</w:t>
            </w:r>
          </w:p>
        </w:tc>
        <w:tc>
          <w:tcPr>
            <w:tcW w:w="1276" w:type="dxa"/>
            <w:vAlign w:val="center"/>
          </w:tcPr>
          <w:p>
            <w:pPr>
              <w:pStyle w:val="14"/>
            </w:pPr>
            <w:r>
              <w:t>≥95%</w:t>
            </w:r>
          </w:p>
        </w:tc>
        <w:tc>
          <w:tcPr>
            <w:tcW w:w="1843" w:type="dxa"/>
            <w:vAlign w:val="center"/>
          </w:tcPr>
          <w:p>
            <w:pPr>
              <w:pStyle w:val="14"/>
            </w:pPr>
            <w:r>
              <w:t>2024年出国计划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对外交流活动完成时间</w:t>
            </w:r>
          </w:p>
        </w:tc>
        <w:tc>
          <w:tcPr>
            <w:tcW w:w="2891" w:type="dxa"/>
            <w:vAlign w:val="center"/>
          </w:tcPr>
          <w:p>
            <w:pPr>
              <w:pStyle w:val="14"/>
            </w:pPr>
            <w:r>
              <w:t>对外进行体育科研经验交流完成时间</w:t>
            </w:r>
          </w:p>
        </w:tc>
        <w:tc>
          <w:tcPr>
            <w:tcW w:w="1276" w:type="dxa"/>
            <w:vAlign w:val="center"/>
          </w:tcPr>
          <w:p>
            <w:pPr>
              <w:pStyle w:val="14"/>
            </w:pPr>
            <w:r>
              <w:t>10月底之前</w:t>
            </w:r>
          </w:p>
        </w:tc>
        <w:tc>
          <w:tcPr>
            <w:tcW w:w="1843" w:type="dxa"/>
            <w:vAlign w:val="center"/>
          </w:tcPr>
          <w:p>
            <w:pPr>
              <w:pStyle w:val="14"/>
            </w:pPr>
            <w:r>
              <w:t>科研保障工作任务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外事经费</w:t>
            </w:r>
          </w:p>
        </w:tc>
        <w:tc>
          <w:tcPr>
            <w:tcW w:w="2891" w:type="dxa"/>
            <w:vAlign w:val="center"/>
          </w:tcPr>
          <w:p>
            <w:pPr>
              <w:pStyle w:val="14"/>
            </w:pPr>
            <w:r>
              <w:t>外事经费</w:t>
            </w:r>
          </w:p>
        </w:tc>
        <w:tc>
          <w:tcPr>
            <w:tcW w:w="1276" w:type="dxa"/>
            <w:vAlign w:val="center"/>
          </w:tcPr>
          <w:p>
            <w:pPr>
              <w:pStyle w:val="14"/>
            </w:pPr>
            <w:r>
              <w:t>≤15万元</w:t>
            </w:r>
          </w:p>
        </w:tc>
        <w:tc>
          <w:tcPr>
            <w:tcW w:w="1843" w:type="dxa"/>
            <w:vAlign w:val="center"/>
          </w:tcPr>
          <w:p>
            <w:pPr>
              <w:pStyle w:val="14"/>
            </w:pPr>
            <w:r>
              <w:t>《河北省因公临时出国经费管理办法》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运动队保障服务能力</w:t>
            </w:r>
          </w:p>
        </w:tc>
        <w:tc>
          <w:tcPr>
            <w:tcW w:w="2891" w:type="dxa"/>
            <w:vAlign w:val="center"/>
          </w:tcPr>
          <w:p>
            <w:pPr>
              <w:pStyle w:val="14"/>
            </w:pPr>
            <w:r>
              <w:t>通过赴美国、加拿大体育科研部门学习，为运动队服务保障提供先进经验，进一步提升科技创新能力</w:t>
            </w:r>
          </w:p>
        </w:tc>
        <w:tc>
          <w:tcPr>
            <w:tcW w:w="1276" w:type="dxa"/>
            <w:vAlign w:val="center"/>
          </w:tcPr>
          <w:p>
            <w:pPr>
              <w:pStyle w:val="14"/>
            </w:pPr>
            <w:r>
              <w:t>进一步提升</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教练员及运动员满意度</w:t>
            </w:r>
          </w:p>
        </w:tc>
        <w:tc>
          <w:tcPr>
            <w:tcW w:w="2891" w:type="dxa"/>
            <w:vAlign w:val="center"/>
          </w:tcPr>
          <w:p>
            <w:pPr>
              <w:pStyle w:val="14"/>
            </w:pPr>
            <w:r>
              <w:t>运动队对科技保障服务的满意度</w:t>
            </w:r>
          </w:p>
        </w:tc>
        <w:tc>
          <w:tcPr>
            <w:tcW w:w="1276" w:type="dxa"/>
            <w:vAlign w:val="center"/>
          </w:tcPr>
          <w:p>
            <w:pPr>
              <w:pStyle w:val="14"/>
            </w:pPr>
            <w:r>
              <w:t>≥85%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3125.00</w:t>
            </w:r>
          </w:p>
        </w:tc>
        <w:tc>
          <w:tcPr>
            <w:tcW w:w="1587" w:type="dxa"/>
            <w:vAlign w:val="center"/>
          </w:tcPr>
          <w:p>
            <w:pPr>
              <w:pStyle w:val="12"/>
            </w:pPr>
            <w:r>
              <w:t>其中：财政    资金</w:t>
            </w:r>
          </w:p>
        </w:tc>
        <w:tc>
          <w:tcPr>
            <w:tcW w:w="1304" w:type="dxa"/>
            <w:vAlign w:val="center"/>
          </w:tcPr>
          <w:p>
            <w:pPr>
              <w:pStyle w:val="14"/>
            </w:pPr>
            <w:r>
              <w:t>3125.00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组建复合型保障团队，以科技助力为我省实现大湾区全运会、巴黎奥运会、米兰冬奥会金牌奖牌任务为总目标;为我省兴奋剂问题零出现，取得运动成绩和精神文明双丰收提供科技支持。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1.通过组建复合型保障团队，积极开展体能训练及医疗保障服务，优化硬件条件，以科技助力竞技能力提升。</w:t>
            </w:r>
            <w:r>
              <w:tab/>
            </w:r>
          </w:p>
          <w:p>
            <w:pPr>
              <w:pStyle w:val="14"/>
            </w:pPr>
            <w:r>
              <w:t>2.通过开展科研项目攻关，不断提升我所科研创新能力。</w:t>
            </w:r>
          </w:p>
          <w:p>
            <w:pPr>
              <w:pStyle w:val="14"/>
            </w:pPr>
            <w:r>
              <w:t>3.实施反兴奋剂教育，开展委托兴奋剂检查，严格执行赛前生化监控，确保我省兴奋剂问题零出现。</w:t>
            </w:r>
          </w:p>
          <w:p>
            <w:pPr>
              <w:pStyle w:val="14"/>
            </w:pPr>
            <w:r>
              <w:t>4.优化国民体质监测车功能，实施体质监测与健康运动科普活动，提升大众科学运动健身意识和水平。</w:t>
            </w:r>
          </w:p>
          <w:p>
            <w:pPr>
              <w:pStyle w:val="14"/>
            </w:pPr>
            <w:r>
              <w:t>5.购置运动员选材育才系统，完成苗子集训和优秀运动员科学选材测试，实现选材测试的科学化数字化。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复合型保障团队组建数量</w:t>
            </w:r>
          </w:p>
          <w:p>
            <w:pPr>
              <w:pStyle w:val="14"/>
            </w:pPr>
          </w:p>
        </w:tc>
        <w:tc>
          <w:tcPr>
            <w:tcW w:w="2891" w:type="dxa"/>
            <w:vAlign w:val="center"/>
          </w:tcPr>
          <w:p>
            <w:pPr>
              <w:pStyle w:val="14"/>
            </w:pPr>
            <w:r>
              <w:t>为各运动队组建复合型保障团队的数量</w:t>
            </w:r>
          </w:p>
        </w:tc>
        <w:tc>
          <w:tcPr>
            <w:tcW w:w="1276" w:type="dxa"/>
            <w:vAlign w:val="center"/>
          </w:tcPr>
          <w:p>
            <w:pPr>
              <w:pStyle w:val="14"/>
            </w:pPr>
            <w:r>
              <w:t>≥16支</w:t>
            </w:r>
          </w:p>
        </w:tc>
        <w:tc>
          <w:tcPr>
            <w:tcW w:w="1843" w:type="dxa"/>
            <w:vAlign w:val="center"/>
          </w:tcPr>
          <w:p>
            <w:pPr>
              <w:pStyle w:val="14"/>
            </w:pPr>
            <w:r>
              <w:t>“十四五”体育发展规划；河北省人民政府办公厅《关于创新冰雪运动发展体制机制的实施意见》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体能训练指导人数</w:t>
            </w:r>
          </w:p>
          <w:p>
            <w:pPr>
              <w:pStyle w:val="14"/>
            </w:pPr>
          </w:p>
        </w:tc>
        <w:tc>
          <w:tcPr>
            <w:tcW w:w="2891" w:type="dxa"/>
            <w:vAlign w:val="center"/>
          </w:tcPr>
          <w:p>
            <w:pPr>
              <w:pStyle w:val="14"/>
            </w:pPr>
            <w:r>
              <w:t>体能训练和康复中心，体能训练馆为运动员提供指导服务的人次</w:t>
            </w:r>
          </w:p>
        </w:tc>
        <w:tc>
          <w:tcPr>
            <w:tcW w:w="1276" w:type="dxa"/>
            <w:vAlign w:val="center"/>
          </w:tcPr>
          <w:p>
            <w:pPr>
              <w:pStyle w:val="14"/>
            </w:pPr>
            <w:r>
              <w:t>≥6000人次</w:t>
            </w:r>
          </w:p>
        </w:tc>
        <w:tc>
          <w:tcPr>
            <w:tcW w:w="1843" w:type="dxa"/>
            <w:vAlign w:val="center"/>
          </w:tcPr>
          <w:p>
            <w:pPr>
              <w:pStyle w:val="14"/>
            </w:pPr>
            <w:r>
              <w:t>“十四五”体育发展规划；体育总局办公厅关于进一步强化基础体能训练恶补体能短板的通知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医疗保障人数</w:t>
            </w:r>
          </w:p>
          <w:p>
            <w:pPr>
              <w:pStyle w:val="14"/>
            </w:pPr>
          </w:p>
        </w:tc>
        <w:tc>
          <w:tcPr>
            <w:tcW w:w="2891" w:type="dxa"/>
            <w:vAlign w:val="center"/>
          </w:tcPr>
          <w:p>
            <w:pPr>
              <w:pStyle w:val="14"/>
            </w:pPr>
            <w:r>
              <w:t>全年开展医疗保障的人次</w:t>
            </w:r>
          </w:p>
        </w:tc>
        <w:tc>
          <w:tcPr>
            <w:tcW w:w="1276" w:type="dxa"/>
            <w:vAlign w:val="center"/>
          </w:tcPr>
          <w:p>
            <w:pPr>
              <w:pStyle w:val="14"/>
            </w:pPr>
            <w:r>
              <w:t>≥3000人次</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购置检验检测及样本制备、前处理设备台套数</w:t>
            </w:r>
          </w:p>
        </w:tc>
        <w:tc>
          <w:tcPr>
            <w:tcW w:w="2891" w:type="dxa"/>
            <w:vAlign w:val="center"/>
          </w:tcPr>
          <w:p>
            <w:pPr>
              <w:pStyle w:val="14"/>
            </w:pPr>
            <w:r>
              <w:t>检验检测及样本制备、前处理设备台套数</w:t>
            </w:r>
          </w:p>
        </w:tc>
        <w:tc>
          <w:tcPr>
            <w:tcW w:w="1276" w:type="dxa"/>
            <w:vAlign w:val="center"/>
          </w:tcPr>
          <w:p>
            <w:pPr>
              <w:pStyle w:val="14"/>
            </w:pPr>
            <w:r>
              <w:t>14台套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检验检测实验室能力提升购置设备设施台数</w:t>
            </w:r>
          </w:p>
        </w:tc>
        <w:tc>
          <w:tcPr>
            <w:tcW w:w="2891" w:type="dxa"/>
            <w:vAlign w:val="center"/>
          </w:tcPr>
          <w:p>
            <w:pPr>
              <w:pStyle w:val="14"/>
            </w:pPr>
            <w:r>
              <w:t>检验检测实验室能力提升购置设备设施台数</w:t>
            </w:r>
          </w:p>
        </w:tc>
        <w:tc>
          <w:tcPr>
            <w:tcW w:w="1276" w:type="dxa"/>
            <w:vAlign w:val="center"/>
          </w:tcPr>
          <w:p>
            <w:pPr>
              <w:pStyle w:val="14"/>
            </w:pPr>
            <w:r>
              <w:t>1批</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购置科研设备台数</w:t>
            </w:r>
          </w:p>
          <w:p>
            <w:pPr>
              <w:pStyle w:val="14"/>
            </w:pPr>
          </w:p>
        </w:tc>
        <w:tc>
          <w:tcPr>
            <w:tcW w:w="2891" w:type="dxa"/>
            <w:vAlign w:val="center"/>
          </w:tcPr>
          <w:p>
            <w:pPr>
              <w:pStyle w:val="14"/>
            </w:pPr>
            <w:r>
              <w:t>购置科研设备台数</w:t>
            </w:r>
          </w:p>
        </w:tc>
        <w:tc>
          <w:tcPr>
            <w:tcW w:w="1276" w:type="dxa"/>
            <w:vAlign w:val="center"/>
          </w:tcPr>
          <w:p>
            <w:pPr>
              <w:pStyle w:val="14"/>
            </w:pPr>
            <w:r>
              <w:t>10台套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购置医疗康复设备台数</w:t>
            </w:r>
          </w:p>
        </w:tc>
        <w:tc>
          <w:tcPr>
            <w:tcW w:w="2891" w:type="dxa"/>
            <w:vAlign w:val="center"/>
          </w:tcPr>
          <w:p>
            <w:pPr>
              <w:pStyle w:val="14"/>
            </w:pPr>
            <w:r>
              <w:t>购置医疗康复设备台数</w:t>
            </w:r>
          </w:p>
        </w:tc>
        <w:tc>
          <w:tcPr>
            <w:tcW w:w="1276" w:type="dxa"/>
            <w:vAlign w:val="center"/>
          </w:tcPr>
          <w:p>
            <w:pPr>
              <w:pStyle w:val="14"/>
            </w:pPr>
            <w:r>
              <w:t>1台套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购置运动员注册服务器台数</w:t>
            </w:r>
          </w:p>
        </w:tc>
        <w:tc>
          <w:tcPr>
            <w:tcW w:w="2891" w:type="dxa"/>
            <w:vAlign w:val="center"/>
          </w:tcPr>
          <w:p>
            <w:pPr>
              <w:pStyle w:val="14"/>
            </w:pPr>
            <w:r>
              <w:t>购置运动员注册服务器台数</w:t>
            </w:r>
          </w:p>
        </w:tc>
        <w:tc>
          <w:tcPr>
            <w:tcW w:w="1276" w:type="dxa"/>
            <w:vAlign w:val="center"/>
          </w:tcPr>
          <w:p>
            <w:pPr>
              <w:pStyle w:val="14"/>
            </w:pPr>
            <w:r>
              <w:t>1台套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科研楼会议室附属设备购置数量</w:t>
            </w:r>
          </w:p>
        </w:tc>
        <w:tc>
          <w:tcPr>
            <w:tcW w:w="2891" w:type="dxa"/>
            <w:vAlign w:val="center"/>
          </w:tcPr>
          <w:p>
            <w:pPr>
              <w:pStyle w:val="14"/>
            </w:pPr>
            <w:r>
              <w:t>科研楼会议室附属设备购置数量</w:t>
            </w:r>
          </w:p>
        </w:tc>
        <w:tc>
          <w:tcPr>
            <w:tcW w:w="1276" w:type="dxa"/>
            <w:vAlign w:val="center"/>
          </w:tcPr>
          <w:p>
            <w:pPr>
              <w:pStyle w:val="14"/>
            </w:pPr>
            <w:r>
              <w:t>1批</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购置骨龄测试设备台套数</w:t>
            </w:r>
          </w:p>
        </w:tc>
        <w:tc>
          <w:tcPr>
            <w:tcW w:w="2891" w:type="dxa"/>
            <w:vAlign w:val="center"/>
          </w:tcPr>
          <w:p>
            <w:pPr>
              <w:pStyle w:val="14"/>
            </w:pPr>
            <w:r>
              <w:t>购置骨龄测试设备台套数</w:t>
            </w:r>
          </w:p>
        </w:tc>
        <w:tc>
          <w:tcPr>
            <w:tcW w:w="1276" w:type="dxa"/>
            <w:vAlign w:val="center"/>
          </w:tcPr>
          <w:p>
            <w:pPr>
              <w:pStyle w:val="14"/>
            </w:pPr>
            <w:r>
              <w:t>3台套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承担省体育科技研究项目数量</w:t>
            </w:r>
          </w:p>
        </w:tc>
        <w:tc>
          <w:tcPr>
            <w:tcW w:w="2891" w:type="dxa"/>
            <w:vAlign w:val="center"/>
          </w:tcPr>
          <w:p>
            <w:pPr>
              <w:pStyle w:val="14"/>
            </w:pPr>
            <w:r>
              <w:t>我所人员承担河北省体育科技研究项目数量</w:t>
            </w:r>
          </w:p>
        </w:tc>
        <w:tc>
          <w:tcPr>
            <w:tcW w:w="1276" w:type="dxa"/>
            <w:vAlign w:val="center"/>
          </w:tcPr>
          <w:p>
            <w:pPr>
              <w:pStyle w:val="14"/>
            </w:pPr>
            <w:r>
              <w:t>≥19项</w:t>
            </w:r>
          </w:p>
        </w:tc>
        <w:tc>
          <w:tcPr>
            <w:tcW w:w="1843" w:type="dxa"/>
            <w:vAlign w:val="center"/>
          </w:tcPr>
          <w:p>
            <w:pPr>
              <w:pStyle w:val="14"/>
            </w:pPr>
            <w:r>
              <w:t>省体育局课题管理办法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接受反兴奋剂教育人次</w:t>
            </w:r>
          </w:p>
        </w:tc>
        <w:tc>
          <w:tcPr>
            <w:tcW w:w="2891" w:type="dxa"/>
            <w:vAlign w:val="center"/>
          </w:tcPr>
          <w:p>
            <w:pPr>
              <w:pStyle w:val="14"/>
            </w:pPr>
            <w:r>
              <w:t>接受反兴奋剂教育人次</w:t>
            </w:r>
          </w:p>
        </w:tc>
        <w:tc>
          <w:tcPr>
            <w:tcW w:w="1276" w:type="dxa"/>
            <w:vAlign w:val="center"/>
          </w:tcPr>
          <w:p>
            <w:pPr>
              <w:pStyle w:val="14"/>
            </w:pPr>
            <w:r>
              <w:t>≥2000人次</w:t>
            </w:r>
          </w:p>
        </w:tc>
        <w:tc>
          <w:tcPr>
            <w:tcW w:w="1843" w:type="dxa"/>
            <w:vAlign w:val="center"/>
          </w:tcPr>
          <w:p>
            <w:pPr>
              <w:pStyle w:val="14"/>
            </w:pPr>
            <w:r>
              <w:t>体育总局反兴奋剂中心《反兴奋剂教育工作实施细则》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委托兴奋剂检查例数</w:t>
            </w:r>
          </w:p>
        </w:tc>
        <w:tc>
          <w:tcPr>
            <w:tcW w:w="2891" w:type="dxa"/>
            <w:vAlign w:val="center"/>
          </w:tcPr>
          <w:p>
            <w:pPr>
              <w:pStyle w:val="14"/>
            </w:pPr>
            <w:r>
              <w:t>年度委托兴奋剂检查数量</w:t>
            </w:r>
          </w:p>
        </w:tc>
        <w:tc>
          <w:tcPr>
            <w:tcW w:w="1276" w:type="dxa"/>
            <w:vAlign w:val="center"/>
          </w:tcPr>
          <w:p>
            <w:pPr>
              <w:pStyle w:val="14"/>
            </w:pPr>
            <w:r>
              <w:t>≥350例</w:t>
            </w:r>
          </w:p>
        </w:tc>
        <w:tc>
          <w:tcPr>
            <w:tcW w:w="1843" w:type="dxa"/>
            <w:vAlign w:val="center"/>
          </w:tcPr>
          <w:p>
            <w:pPr>
              <w:pStyle w:val="14"/>
            </w:pPr>
            <w:r>
              <w:t>《体育总局办公厅关于做好委托兴奋剂检查工作的通知》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生化监控数量</w:t>
            </w:r>
          </w:p>
        </w:tc>
        <w:tc>
          <w:tcPr>
            <w:tcW w:w="2891" w:type="dxa"/>
            <w:vAlign w:val="center"/>
          </w:tcPr>
          <w:p>
            <w:pPr>
              <w:pStyle w:val="14"/>
            </w:pPr>
            <w:r>
              <w:t>全年完成生化监控的数量</w:t>
            </w:r>
          </w:p>
        </w:tc>
        <w:tc>
          <w:tcPr>
            <w:tcW w:w="1276" w:type="dxa"/>
            <w:vAlign w:val="center"/>
          </w:tcPr>
          <w:p>
            <w:pPr>
              <w:pStyle w:val="14"/>
            </w:pPr>
            <w:r>
              <w:t>≥2400例</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国民体质监测车功能优化项目采购设备台套数</w:t>
            </w:r>
          </w:p>
        </w:tc>
        <w:tc>
          <w:tcPr>
            <w:tcW w:w="2891" w:type="dxa"/>
            <w:vAlign w:val="center"/>
          </w:tcPr>
          <w:p>
            <w:pPr>
              <w:pStyle w:val="14"/>
            </w:pPr>
            <w:r>
              <w:t>国民体质监测车功能优化项目采购设备台套数</w:t>
            </w:r>
          </w:p>
        </w:tc>
        <w:tc>
          <w:tcPr>
            <w:tcW w:w="1276" w:type="dxa"/>
            <w:vAlign w:val="center"/>
          </w:tcPr>
          <w:p>
            <w:pPr>
              <w:pStyle w:val="14"/>
            </w:pPr>
            <w:r>
              <w:t>2台套</w:t>
            </w:r>
          </w:p>
          <w:p>
            <w:pPr>
              <w:pStyle w:val="14"/>
            </w:pPr>
          </w:p>
        </w:tc>
        <w:tc>
          <w:tcPr>
            <w:tcW w:w="1843" w:type="dxa"/>
            <w:vAlign w:val="center"/>
          </w:tcPr>
          <w:p>
            <w:pPr>
              <w:pStyle w:val="14"/>
            </w:pPr>
            <w:r>
              <w:t>依据设备采购合同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体质监测与健康运动科普活动举办次数</w:t>
            </w:r>
          </w:p>
        </w:tc>
        <w:tc>
          <w:tcPr>
            <w:tcW w:w="2891" w:type="dxa"/>
            <w:vAlign w:val="center"/>
          </w:tcPr>
          <w:p>
            <w:pPr>
              <w:pStyle w:val="14"/>
            </w:pPr>
            <w:r>
              <w:t>体质监测与健康运动科普活动举办的次数</w:t>
            </w:r>
          </w:p>
        </w:tc>
        <w:tc>
          <w:tcPr>
            <w:tcW w:w="1276" w:type="dxa"/>
            <w:vAlign w:val="center"/>
          </w:tcPr>
          <w:p>
            <w:pPr>
              <w:pStyle w:val="14"/>
            </w:pPr>
            <w:r>
              <w:t>≥6次</w:t>
            </w:r>
          </w:p>
        </w:tc>
        <w:tc>
          <w:tcPr>
            <w:tcW w:w="1843"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购置运动员选材育才系统数量</w:t>
            </w:r>
          </w:p>
        </w:tc>
        <w:tc>
          <w:tcPr>
            <w:tcW w:w="2891" w:type="dxa"/>
            <w:vAlign w:val="center"/>
          </w:tcPr>
          <w:p>
            <w:pPr>
              <w:pStyle w:val="14"/>
            </w:pPr>
            <w:r>
              <w:t>购置运动员选材育才系统数量</w:t>
            </w:r>
          </w:p>
        </w:tc>
        <w:tc>
          <w:tcPr>
            <w:tcW w:w="1276" w:type="dxa"/>
            <w:vAlign w:val="center"/>
          </w:tcPr>
          <w:p>
            <w:pPr>
              <w:pStyle w:val="14"/>
            </w:pPr>
            <w:r>
              <w:t>3台套</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苗子集训和优秀运动员科学选材测试人数</w:t>
            </w:r>
          </w:p>
        </w:tc>
        <w:tc>
          <w:tcPr>
            <w:tcW w:w="2891" w:type="dxa"/>
            <w:vAlign w:val="center"/>
          </w:tcPr>
          <w:p>
            <w:pPr>
              <w:pStyle w:val="14"/>
            </w:pPr>
            <w:r>
              <w:t>青少年苗子集训及运动员科学选材测试人数</w:t>
            </w:r>
          </w:p>
        </w:tc>
        <w:tc>
          <w:tcPr>
            <w:tcW w:w="1276" w:type="dxa"/>
            <w:vAlign w:val="center"/>
          </w:tcPr>
          <w:p>
            <w:pPr>
              <w:pStyle w:val="14"/>
            </w:pPr>
            <w:r>
              <w:t>≥300人</w:t>
            </w:r>
          </w:p>
        </w:tc>
        <w:tc>
          <w:tcPr>
            <w:tcW w:w="1843" w:type="dxa"/>
            <w:vAlign w:val="center"/>
          </w:tcPr>
          <w:p>
            <w:pPr>
              <w:pStyle w:val="14"/>
            </w:pPr>
            <w:r>
              <w:t>《河北省运动员聘用管理办法》(冀体字〔2014〕23号)、《河北省体育局公开招聘优秀运动员办法》(冀体人字〔2017〕37号)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复健后参赛率</w:t>
            </w:r>
          </w:p>
        </w:tc>
        <w:tc>
          <w:tcPr>
            <w:tcW w:w="2891" w:type="dxa"/>
            <w:vAlign w:val="center"/>
          </w:tcPr>
          <w:p>
            <w:pPr>
              <w:pStyle w:val="14"/>
            </w:pPr>
            <w:r>
              <w:t>体能训练和伤病诊疗后参加比赛的比例</w:t>
            </w:r>
          </w:p>
        </w:tc>
        <w:tc>
          <w:tcPr>
            <w:tcW w:w="1276" w:type="dxa"/>
            <w:vAlign w:val="center"/>
          </w:tcPr>
          <w:p>
            <w:pPr>
              <w:pStyle w:val="14"/>
            </w:pPr>
            <w:r>
              <w:t>≥80%</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资产验收合格率</w:t>
            </w:r>
          </w:p>
        </w:tc>
        <w:tc>
          <w:tcPr>
            <w:tcW w:w="2891" w:type="dxa"/>
            <w:vAlign w:val="center"/>
          </w:tcPr>
          <w:p>
            <w:pPr>
              <w:pStyle w:val="14"/>
            </w:pPr>
            <w:r>
              <w:t>购置固定资产和无形资产验收合格率</w:t>
            </w:r>
          </w:p>
        </w:tc>
        <w:tc>
          <w:tcPr>
            <w:tcW w:w="1276" w:type="dxa"/>
            <w:vAlign w:val="center"/>
          </w:tcPr>
          <w:p>
            <w:pPr>
              <w:pStyle w:val="14"/>
            </w:pPr>
            <w:r>
              <w:t>100%</w:t>
            </w:r>
          </w:p>
        </w:tc>
        <w:tc>
          <w:tcPr>
            <w:tcW w:w="1843"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研究项目结题验收率</w:t>
            </w:r>
          </w:p>
        </w:tc>
        <w:tc>
          <w:tcPr>
            <w:tcW w:w="2891" w:type="dxa"/>
            <w:vAlign w:val="center"/>
          </w:tcPr>
          <w:p>
            <w:pPr>
              <w:pStyle w:val="14"/>
            </w:pPr>
            <w:r>
              <w:t>承担的研究项目通过结题的比率</w:t>
            </w:r>
          </w:p>
        </w:tc>
        <w:tc>
          <w:tcPr>
            <w:tcW w:w="1276" w:type="dxa"/>
            <w:vAlign w:val="center"/>
          </w:tcPr>
          <w:p>
            <w:pPr>
              <w:pStyle w:val="14"/>
            </w:pPr>
            <w:r>
              <w:t>100%</w:t>
            </w:r>
          </w:p>
        </w:tc>
        <w:tc>
          <w:tcPr>
            <w:tcW w:w="1843" w:type="dxa"/>
            <w:vAlign w:val="center"/>
          </w:tcPr>
          <w:p>
            <w:pPr>
              <w:pStyle w:val="14"/>
            </w:pPr>
            <w:r>
              <w:t>省体育局课题管理办法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反兴奋剂教育考试合格率</w:t>
            </w:r>
          </w:p>
        </w:tc>
        <w:tc>
          <w:tcPr>
            <w:tcW w:w="2891" w:type="dxa"/>
            <w:vAlign w:val="center"/>
          </w:tcPr>
          <w:p>
            <w:pPr>
              <w:pStyle w:val="14"/>
            </w:pPr>
            <w:r>
              <w:t>反兴奋剂教育考试合格率</w:t>
            </w:r>
          </w:p>
        </w:tc>
        <w:tc>
          <w:tcPr>
            <w:tcW w:w="1276" w:type="dxa"/>
            <w:vAlign w:val="center"/>
          </w:tcPr>
          <w:p>
            <w:pPr>
              <w:pStyle w:val="14"/>
            </w:pPr>
            <w:r>
              <w:t>≥80%</w:t>
            </w:r>
          </w:p>
        </w:tc>
        <w:tc>
          <w:tcPr>
            <w:tcW w:w="1843" w:type="dxa"/>
            <w:vAlign w:val="center"/>
          </w:tcPr>
          <w:p>
            <w:pPr>
              <w:pStyle w:val="14"/>
            </w:pPr>
            <w:r>
              <w:t>体育总局反兴奋剂中心《反兴奋剂教育工作实施细则》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兴奋剂检查人员年度考核通过率</w:t>
            </w:r>
          </w:p>
        </w:tc>
        <w:tc>
          <w:tcPr>
            <w:tcW w:w="2891" w:type="dxa"/>
            <w:vAlign w:val="center"/>
          </w:tcPr>
          <w:p>
            <w:pPr>
              <w:pStyle w:val="14"/>
            </w:pPr>
            <w:r>
              <w:t>兴奋剂检查人员年度考核通过率</w:t>
            </w:r>
          </w:p>
        </w:tc>
        <w:tc>
          <w:tcPr>
            <w:tcW w:w="1276" w:type="dxa"/>
            <w:vAlign w:val="center"/>
          </w:tcPr>
          <w:p>
            <w:pPr>
              <w:pStyle w:val="14"/>
            </w:pPr>
            <w:r>
              <w:t>≥60%</w:t>
            </w:r>
          </w:p>
        </w:tc>
        <w:tc>
          <w:tcPr>
            <w:tcW w:w="1843" w:type="dxa"/>
            <w:vAlign w:val="center"/>
          </w:tcPr>
          <w:p>
            <w:pPr>
              <w:pStyle w:val="14"/>
            </w:pPr>
            <w:r>
              <w:t>《体育总局办公厅兴奋剂检查人员管理办法》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国民体质监测合格率</w:t>
            </w:r>
          </w:p>
        </w:tc>
        <w:tc>
          <w:tcPr>
            <w:tcW w:w="2891" w:type="dxa"/>
            <w:vAlign w:val="center"/>
          </w:tcPr>
          <w:p>
            <w:pPr>
              <w:pStyle w:val="14"/>
            </w:pPr>
            <w:r>
              <w:t>体质监测人群测试合格率</w:t>
            </w:r>
          </w:p>
        </w:tc>
        <w:tc>
          <w:tcPr>
            <w:tcW w:w="1276" w:type="dxa"/>
            <w:vAlign w:val="center"/>
          </w:tcPr>
          <w:p>
            <w:pPr>
              <w:pStyle w:val="14"/>
            </w:pPr>
            <w:r>
              <w:t>≥80%</w:t>
            </w:r>
          </w:p>
          <w:p>
            <w:pPr>
              <w:pStyle w:val="14"/>
            </w:pP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新购设备验收时间 </w:t>
            </w:r>
          </w:p>
        </w:tc>
        <w:tc>
          <w:tcPr>
            <w:tcW w:w="2891" w:type="dxa"/>
            <w:vAlign w:val="center"/>
          </w:tcPr>
          <w:p>
            <w:pPr>
              <w:pStyle w:val="14"/>
            </w:pPr>
            <w:r>
              <w:t xml:space="preserve">新购设备验收时间 </w:t>
            </w:r>
          </w:p>
        </w:tc>
        <w:tc>
          <w:tcPr>
            <w:tcW w:w="1276" w:type="dxa"/>
            <w:vAlign w:val="center"/>
          </w:tcPr>
          <w:p>
            <w:pPr>
              <w:pStyle w:val="14"/>
            </w:pPr>
            <w:r>
              <w:t>12月20日之前</w:t>
            </w:r>
          </w:p>
        </w:tc>
        <w:tc>
          <w:tcPr>
            <w:tcW w:w="1843" w:type="dxa"/>
            <w:vAlign w:val="center"/>
          </w:tcPr>
          <w:p>
            <w:pPr>
              <w:pStyle w:val="14"/>
            </w:pPr>
            <w:r>
              <w:t>工作任务进度安排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科技服务保障经费</w:t>
            </w:r>
          </w:p>
        </w:tc>
        <w:tc>
          <w:tcPr>
            <w:tcW w:w="2891" w:type="dxa"/>
            <w:vAlign w:val="center"/>
          </w:tcPr>
          <w:p>
            <w:pPr>
              <w:pStyle w:val="14"/>
            </w:pPr>
            <w:r>
              <w:t>科技服务保障经费</w:t>
            </w:r>
          </w:p>
        </w:tc>
        <w:tc>
          <w:tcPr>
            <w:tcW w:w="1276" w:type="dxa"/>
            <w:vAlign w:val="center"/>
          </w:tcPr>
          <w:p>
            <w:pPr>
              <w:pStyle w:val="14"/>
            </w:pPr>
            <w:r>
              <w:t>≤2690万元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群众体育经费</w:t>
            </w:r>
          </w:p>
        </w:tc>
        <w:tc>
          <w:tcPr>
            <w:tcW w:w="2891" w:type="dxa"/>
            <w:vAlign w:val="center"/>
          </w:tcPr>
          <w:p>
            <w:pPr>
              <w:pStyle w:val="14"/>
            </w:pPr>
            <w:r>
              <w:t>群众体育经费</w:t>
            </w:r>
          </w:p>
        </w:tc>
        <w:tc>
          <w:tcPr>
            <w:tcW w:w="1276" w:type="dxa"/>
            <w:vAlign w:val="center"/>
          </w:tcPr>
          <w:p>
            <w:pPr>
              <w:pStyle w:val="14"/>
            </w:pPr>
            <w:r>
              <w:t>≤150万元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青少年训练经费</w:t>
            </w:r>
          </w:p>
        </w:tc>
        <w:tc>
          <w:tcPr>
            <w:tcW w:w="2891" w:type="dxa"/>
            <w:vAlign w:val="center"/>
          </w:tcPr>
          <w:p>
            <w:pPr>
              <w:pStyle w:val="14"/>
            </w:pPr>
            <w:r>
              <w:t>青少年训练经费</w:t>
            </w:r>
          </w:p>
        </w:tc>
        <w:tc>
          <w:tcPr>
            <w:tcW w:w="1276" w:type="dxa"/>
            <w:vAlign w:val="center"/>
          </w:tcPr>
          <w:p>
            <w:pPr>
              <w:pStyle w:val="14"/>
            </w:pPr>
            <w:r>
              <w:t>≤85万元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科研楼维修改造经费</w:t>
            </w:r>
          </w:p>
        </w:tc>
        <w:tc>
          <w:tcPr>
            <w:tcW w:w="2891" w:type="dxa"/>
            <w:vAlign w:val="center"/>
          </w:tcPr>
          <w:p>
            <w:pPr>
              <w:pStyle w:val="14"/>
            </w:pPr>
            <w:r>
              <w:t>科研楼维修改造经费</w:t>
            </w:r>
          </w:p>
        </w:tc>
        <w:tc>
          <w:tcPr>
            <w:tcW w:w="1276" w:type="dxa"/>
            <w:vAlign w:val="center"/>
          </w:tcPr>
          <w:p>
            <w:pPr>
              <w:pStyle w:val="14"/>
            </w:pPr>
            <w:r>
              <w:t>≤200万元</w:t>
            </w: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竞技体育科技保障覆盖率</w:t>
            </w:r>
          </w:p>
          <w:p>
            <w:pPr>
              <w:pStyle w:val="14"/>
            </w:pPr>
          </w:p>
        </w:tc>
        <w:tc>
          <w:tcPr>
            <w:tcW w:w="2891" w:type="dxa"/>
            <w:vAlign w:val="center"/>
          </w:tcPr>
          <w:p>
            <w:pPr>
              <w:pStyle w:val="14"/>
            </w:pPr>
            <w:r>
              <w:t>通过为运动员开通绿色通道、开展体能训练、伤病诊疗等竞技体育助力工作，反映服务运动项目中心的情况</w:t>
            </w:r>
          </w:p>
        </w:tc>
        <w:tc>
          <w:tcPr>
            <w:tcW w:w="1276" w:type="dxa"/>
            <w:vAlign w:val="center"/>
          </w:tcPr>
          <w:p>
            <w:pPr>
              <w:pStyle w:val="14"/>
            </w:pPr>
            <w:r>
              <w:t>≥90%</w:t>
            </w:r>
          </w:p>
          <w:p>
            <w:pPr>
              <w:pStyle w:val="14"/>
            </w:pPr>
          </w:p>
        </w:tc>
        <w:tc>
          <w:tcPr>
            <w:tcW w:w="1843" w:type="dxa"/>
            <w:vAlign w:val="center"/>
          </w:tcPr>
          <w:p>
            <w:pPr>
              <w:pStyle w:val="14"/>
            </w:pPr>
            <w:r>
              <w:t>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设备使用年限</w:t>
            </w:r>
          </w:p>
          <w:p>
            <w:pPr>
              <w:pStyle w:val="14"/>
            </w:pPr>
          </w:p>
        </w:tc>
        <w:tc>
          <w:tcPr>
            <w:tcW w:w="2891" w:type="dxa"/>
            <w:vAlign w:val="center"/>
          </w:tcPr>
          <w:p>
            <w:pPr>
              <w:pStyle w:val="14"/>
            </w:pPr>
            <w:r>
              <w:t>设备使用年限</w:t>
            </w:r>
          </w:p>
        </w:tc>
        <w:tc>
          <w:tcPr>
            <w:tcW w:w="1276" w:type="dxa"/>
            <w:vAlign w:val="center"/>
          </w:tcPr>
          <w:p>
            <w:pPr>
              <w:pStyle w:val="14"/>
            </w:pPr>
            <w:r>
              <w:t>≥5年</w:t>
            </w:r>
          </w:p>
        </w:tc>
        <w:tc>
          <w:tcPr>
            <w:tcW w:w="1843" w:type="dxa"/>
            <w:vAlign w:val="center"/>
          </w:tcPr>
          <w:p>
            <w:pPr>
              <w:pStyle w:val="14"/>
            </w:pPr>
            <w:r>
              <w:t>《河北省行政事业单位国有资产管理办法》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教练员及运动员满意度</w:t>
            </w:r>
          </w:p>
        </w:tc>
        <w:tc>
          <w:tcPr>
            <w:tcW w:w="2891" w:type="dxa"/>
            <w:vAlign w:val="center"/>
          </w:tcPr>
          <w:p>
            <w:pPr>
              <w:pStyle w:val="14"/>
            </w:pPr>
            <w:r>
              <w:t>体能训练指导、伤病诊疗、反兴奋剂教育等服务的满意度</w:t>
            </w:r>
          </w:p>
        </w:tc>
        <w:tc>
          <w:tcPr>
            <w:tcW w:w="1276" w:type="dxa"/>
            <w:vAlign w:val="center"/>
          </w:tcPr>
          <w:p>
            <w:pPr>
              <w:pStyle w:val="14"/>
            </w:pPr>
            <w:r>
              <w:t>≥85%</w:t>
            </w:r>
          </w:p>
          <w:p>
            <w:pPr>
              <w:pStyle w:val="14"/>
            </w:pPr>
          </w:p>
        </w:tc>
        <w:tc>
          <w:tcPr>
            <w:tcW w:w="1843" w:type="dxa"/>
            <w:vAlign w:val="center"/>
          </w:tcPr>
          <w:p>
            <w:pPr>
              <w:pStyle w:val="14"/>
            </w:pPr>
            <w:r>
              <w:t>机构职能编制规定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54、体育财务管理工作经费绩效目标表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13000024P0063D410004D</w:t>
            </w:r>
          </w:p>
        </w:tc>
        <w:tc>
          <w:tcPr>
            <w:tcW w:w="1587" w:type="dxa"/>
            <w:vAlign w:val="center"/>
          </w:tcPr>
          <w:p>
            <w:pPr>
              <w:pStyle w:val="12"/>
            </w:pPr>
            <w:r>
              <w:t>项目名称</w:t>
            </w:r>
          </w:p>
        </w:tc>
        <w:tc>
          <w:tcPr>
            <w:tcW w:w="4422" w:type="dxa"/>
            <w:gridSpan w:val="3"/>
            <w:vAlign w:val="center"/>
          </w:tcPr>
          <w:p>
            <w:pPr>
              <w:pStyle w:val="14"/>
            </w:pPr>
            <w:r>
              <w:t>体育财务管理工作经费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101.00</w:t>
            </w:r>
          </w:p>
        </w:tc>
        <w:tc>
          <w:tcPr>
            <w:tcW w:w="1587" w:type="dxa"/>
            <w:vAlign w:val="center"/>
          </w:tcPr>
          <w:p>
            <w:pPr>
              <w:pStyle w:val="12"/>
            </w:pPr>
            <w:r>
              <w:t>其中：财政    资金</w:t>
            </w:r>
          </w:p>
        </w:tc>
        <w:tc>
          <w:tcPr>
            <w:tcW w:w="1304" w:type="dxa"/>
            <w:vAlign w:val="center"/>
          </w:tcPr>
          <w:p>
            <w:pPr>
              <w:pStyle w:val="14"/>
            </w:pPr>
            <w:r>
              <w:t>101.00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用于保障省体育局系统基本保障工作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1.确保科学，强化监管，高效推进基本建设工作</w:t>
            </w:r>
          </w:p>
          <w:p>
            <w:pPr>
              <w:pStyle w:val="14"/>
            </w:pPr>
            <w:r>
              <w:t>2.加强各预算单位政府采购项目的审核和监督，规范政府采购程序，进一步完善政府采购工作</w:t>
            </w:r>
          </w:p>
          <w:p>
            <w:pPr>
              <w:pStyle w:val="14"/>
            </w:pPr>
            <w:r>
              <w:t>3.加强审计工作，通过审计整改进一步规范基建、采购、财务及绩效工作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工作类别数</w:t>
            </w:r>
          </w:p>
        </w:tc>
        <w:tc>
          <w:tcPr>
            <w:tcW w:w="2891" w:type="dxa"/>
            <w:vAlign w:val="center"/>
          </w:tcPr>
          <w:p>
            <w:pPr>
              <w:pStyle w:val="14"/>
            </w:pPr>
            <w:r>
              <w:t>承担局系统大型体育设施建设、政府采购及招投标、局机关及直属事业单位财务结算、协助做好局系统资产管理工作</w:t>
            </w:r>
          </w:p>
        </w:tc>
        <w:tc>
          <w:tcPr>
            <w:tcW w:w="1276" w:type="dxa"/>
            <w:vAlign w:val="center"/>
          </w:tcPr>
          <w:p>
            <w:pPr>
              <w:pStyle w:val="14"/>
            </w:pPr>
            <w:r>
              <w:t>4项</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年度任务完成率</w:t>
            </w:r>
          </w:p>
        </w:tc>
        <w:tc>
          <w:tcPr>
            <w:tcW w:w="2891" w:type="dxa"/>
            <w:vAlign w:val="center"/>
          </w:tcPr>
          <w:p>
            <w:pPr>
              <w:pStyle w:val="14"/>
            </w:pPr>
            <w:r>
              <w:t>按照职能完成各项工作任务，控制工作失误率</w:t>
            </w:r>
          </w:p>
        </w:tc>
        <w:tc>
          <w:tcPr>
            <w:tcW w:w="1276" w:type="dxa"/>
            <w:vAlign w:val="center"/>
          </w:tcPr>
          <w:p>
            <w:pPr>
              <w:pStyle w:val="14"/>
            </w:pPr>
            <w:r>
              <w:t>≥95%</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工作时效</w:t>
            </w:r>
          </w:p>
        </w:tc>
        <w:tc>
          <w:tcPr>
            <w:tcW w:w="2891" w:type="dxa"/>
            <w:vAlign w:val="center"/>
          </w:tcPr>
          <w:p>
            <w:pPr>
              <w:pStyle w:val="14"/>
            </w:pPr>
            <w:r>
              <w:t>基本建设、政府采购、财务核算、资产绩效等工作办结时间</w:t>
            </w:r>
          </w:p>
        </w:tc>
        <w:tc>
          <w:tcPr>
            <w:tcW w:w="1276" w:type="dxa"/>
            <w:vAlign w:val="center"/>
          </w:tcPr>
          <w:p>
            <w:pPr>
              <w:pStyle w:val="14"/>
            </w:pPr>
            <w:r>
              <w:t>≤5天</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保障工作正常运转，不超过2024年度预算金额</w:t>
            </w:r>
          </w:p>
        </w:tc>
        <w:tc>
          <w:tcPr>
            <w:tcW w:w="1276" w:type="dxa"/>
            <w:vAlign w:val="center"/>
          </w:tcPr>
          <w:p>
            <w:pPr>
              <w:pStyle w:val="14"/>
            </w:pPr>
            <w:r>
              <w:t>≤101万元</w:t>
            </w:r>
          </w:p>
        </w:tc>
        <w:tc>
          <w:tcPr>
            <w:tcW w:w="1843" w:type="dxa"/>
            <w:vAlign w:val="center"/>
          </w:tcPr>
          <w:p>
            <w:pPr>
              <w:pStyle w:val="14"/>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完成局系统基本建设、政府采购、财务核算、审计等工作</w:t>
            </w:r>
          </w:p>
        </w:tc>
        <w:tc>
          <w:tcPr>
            <w:tcW w:w="1276" w:type="dxa"/>
            <w:vAlign w:val="center"/>
          </w:tcPr>
          <w:p>
            <w:pPr>
              <w:pStyle w:val="14"/>
            </w:pPr>
            <w:r>
              <w:t>按照职责和工作计划完成工作任务</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局系统各单位对基建中心工作的满意度</w:t>
            </w:r>
          </w:p>
        </w:tc>
        <w:tc>
          <w:tcPr>
            <w:tcW w:w="1276" w:type="dxa"/>
            <w:vAlign w:val="center"/>
          </w:tcPr>
          <w:p>
            <w:pPr>
              <w:pStyle w:val="14"/>
            </w:pPr>
            <w:r>
              <w:t>≥90%</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13000024P00DDF410010Q</w:t>
            </w:r>
          </w:p>
        </w:tc>
        <w:tc>
          <w:tcPr>
            <w:tcW w:w="1587" w:type="dxa"/>
            <w:vAlign w:val="center"/>
          </w:tcPr>
          <w:p>
            <w:pPr>
              <w:pStyle w:val="12"/>
            </w:pPr>
            <w:r>
              <w:t>项目名称</w:t>
            </w:r>
          </w:p>
        </w:tc>
        <w:tc>
          <w:tcPr>
            <w:tcW w:w="4422" w:type="dxa"/>
            <w:gridSpan w:val="3"/>
            <w:vAlign w:val="center"/>
          </w:tcPr>
          <w:p>
            <w:pPr>
              <w:pStyle w:val="14"/>
            </w:pPr>
            <w:r>
              <w:t>体育发展经费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285.00</w:t>
            </w:r>
          </w:p>
        </w:tc>
        <w:tc>
          <w:tcPr>
            <w:tcW w:w="1587" w:type="dxa"/>
            <w:vAlign w:val="center"/>
          </w:tcPr>
          <w:p>
            <w:pPr>
              <w:pStyle w:val="12"/>
            </w:pPr>
            <w:r>
              <w:t>其中：财政    资金</w:t>
            </w:r>
          </w:p>
        </w:tc>
        <w:tc>
          <w:tcPr>
            <w:tcW w:w="1304" w:type="dxa"/>
            <w:vAlign w:val="center"/>
          </w:tcPr>
          <w:p>
            <w:pPr>
              <w:pStyle w:val="14"/>
            </w:pPr>
            <w:r>
              <w:t>285.00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加强局系统预算执行和财务管理，进一步优化集中核算工作体制机制，加强非集中核算单位财务监管；对省体育局系统货物、服务、工程项目进行政府采购审核把关；对省体育局政府采购项目进行评审、论证、咨询等服务保障；对局系统基本建设项目进行咨询服务保障，提升基建项目服务保障水平；对绩效评价、资产管理等工作进行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1.进一步优化集中核算体制机制，提升集中核算单位管理和服务水平。</w:t>
            </w:r>
          </w:p>
          <w:p>
            <w:pPr>
              <w:pStyle w:val="14"/>
            </w:pPr>
            <w:r>
              <w:t>2.强化基础建设工作服务保障水平，推进体育强省建设。</w:t>
            </w:r>
          </w:p>
          <w:p>
            <w:pPr>
              <w:pStyle w:val="14"/>
            </w:pPr>
            <w:r>
              <w:t>3.进一步提升政府采购业务审核质量和效率，强化服务保障水平和能力。</w:t>
            </w:r>
          </w:p>
          <w:p>
            <w:pPr>
              <w:pStyle w:val="14"/>
            </w:pPr>
            <w:r>
              <w:t>4.配合完成局系统绩效评价、体育统计、资产管理等工作。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工作类别数</w:t>
            </w:r>
          </w:p>
        </w:tc>
        <w:tc>
          <w:tcPr>
            <w:tcW w:w="2891" w:type="dxa"/>
            <w:vAlign w:val="center"/>
          </w:tcPr>
          <w:p>
            <w:pPr>
              <w:pStyle w:val="14"/>
            </w:pPr>
            <w:r>
              <w:t>承担局系统大型体育设施建设、政府采购及招投标、局机关及直属事业单位财务结算、协助做好局系统资产管理工作</w:t>
            </w:r>
          </w:p>
        </w:tc>
        <w:tc>
          <w:tcPr>
            <w:tcW w:w="1276" w:type="dxa"/>
            <w:vAlign w:val="center"/>
          </w:tcPr>
          <w:p>
            <w:pPr>
              <w:pStyle w:val="14"/>
            </w:pPr>
            <w:r>
              <w:t>4项</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年度任务完成率</w:t>
            </w:r>
          </w:p>
        </w:tc>
        <w:tc>
          <w:tcPr>
            <w:tcW w:w="2891" w:type="dxa"/>
            <w:vAlign w:val="center"/>
          </w:tcPr>
          <w:p>
            <w:pPr>
              <w:pStyle w:val="14"/>
            </w:pPr>
            <w:r>
              <w:t>按照职能完成各项工作任务，控制工作失误率</w:t>
            </w:r>
          </w:p>
        </w:tc>
        <w:tc>
          <w:tcPr>
            <w:tcW w:w="1276" w:type="dxa"/>
            <w:vAlign w:val="center"/>
          </w:tcPr>
          <w:p>
            <w:pPr>
              <w:pStyle w:val="14"/>
            </w:pPr>
            <w:r>
              <w:t>≥90%</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工作时效</w:t>
            </w:r>
          </w:p>
        </w:tc>
        <w:tc>
          <w:tcPr>
            <w:tcW w:w="2891" w:type="dxa"/>
            <w:vAlign w:val="center"/>
          </w:tcPr>
          <w:p>
            <w:pPr>
              <w:pStyle w:val="14"/>
            </w:pPr>
            <w:r>
              <w:t>政府采购、财务核算、资产绩效等工作办结时间</w:t>
            </w:r>
          </w:p>
        </w:tc>
        <w:tc>
          <w:tcPr>
            <w:tcW w:w="1276" w:type="dxa"/>
            <w:vAlign w:val="center"/>
          </w:tcPr>
          <w:p>
            <w:pPr>
              <w:pStyle w:val="14"/>
            </w:pPr>
            <w:r>
              <w:t>≤5天</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保障工作正常运转，不超过2024年度预算金额</w:t>
            </w:r>
          </w:p>
        </w:tc>
        <w:tc>
          <w:tcPr>
            <w:tcW w:w="1276" w:type="dxa"/>
            <w:vAlign w:val="center"/>
          </w:tcPr>
          <w:p>
            <w:pPr>
              <w:pStyle w:val="14"/>
            </w:pPr>
            <w:r>
              <w:t>≤285万元</w:t>
            </w:r>
          </w:p>
        </w:tc>
        <w:tc>
          <w:tcPr>
            <w:tcW w:w="1843" w:type="dxa"/>
            <w:vAlign w:val="center"/>
          </w:tcPr>
          <w:p>
            <w:pPr>
              <w:pStyle w:val="14"/>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完成局系统基本建设、政府采购、财务核算、资产绩效等工作。</w:t>
            </w:r>
          </w:p>
        </w:tc>
        <w:tc>
          <w:tcPr>
            <w:tcW w:w="1276" w:type="dxa"/>
            <w:vAlign w:val="center"/>
          </w:tcPr>
          <w:p>
            <w:pPr>
              <w:pStyle w:val="14"/>
            </w:pPr>
            <w:r>
              <w:t>按照职责和工作计划完成工作任务</w:t>
            </w:r>
          </w:p>
        </w:tc>
        <w:tc>
          <w:tcPr>
            <w:tcW w:w="1843"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被服务对象满意度</w:t>
            </w:r>
          </w:p>
        </w:tc>
        <w:tc>
          <w:tcPr>
            <w:tcW w:w="2891" w:type="dxa"/>
            <w:vAlign w:val="center"/>
          </w:tcPr>
          <w:p>
            <w:pPr>
              <w:pStyle w:val="14"/>
            </w:pPr>
            <w:r>
              <w:t>局系统各单位对基建中心工作的满意度</w:t>
            </w:r>
          </w:p>
        </w:tc>
        <w:tc>
          <w:tcPr>
            <w:tcW w:w="1276" w:type="dxa"/>
            <w:vAlign w:val="center"/>
          </w:tcPr>
          <w:p>
            <w:pPr>
              <w:pStyle w:val="14"/>
            </w:pPr>
            <w:r>
              <w:t>≥90%</w:t>
            </w:r>
          </w:p>
        </w:tc>
        <w:tc>
          <w:tcPr>
            <w:tcW w:w="1843" w:type="dxa"/>
            <w:vAlign w:val="center"/>
          </w:tcPr>
          <w:p>
            <w:pPr>
              <w:pStyle w:val="14"/>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56、崇礼高原（国家综合）训练基地10Kv电源线工程绩效目标表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13000024P00230410066K</w:t>
            </w:r>
          </w:p>
        </w:tc>
        <w:tc>
          <w:tcPr>
            <w:tcW w:w="1587" w:type="dxa"/>
            <w:vAlign w:val="center"/>
          </w:tcPr>
          <w:p>
            <w:pPr>
              <w:pStyle w:val="12"/>
            </w:pPr>
            <w:r>
              <w:t>项目名称</w:t>
            </w:r>
          </w:p>
        </w:tc>
        <w:tc>
          <w:tcPr>
            <w:tcW w:w="4422" w:type="dxa"/>
            <w:gridSpan w:val="3"/>
            <w:vAlign w:val="center"/>
          </w:tcPr>
          <w:p>
            <w:pPr>
              <w:pStyle w:val="14"/>
            </w:pPr>
            <w:r>
              <w:t>崇礼高原（国家综合）训练基地10Kv电源线工程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980.00</w:t>
            </w:r>
          </w:p>
        </w:tc>
        <w:tc>
          <w:tcPr>
            <w:tcW w:w="1587" w:type="dxa"/>
            <w:vAlign w:val="center"/>
          </w:tcPr>
          <w:p>
            <w:pPr>
              <w:pStyle w:val="12"/>
            </w:pPr>
            <w:r>
              <w:t>其中：财政    资金</w:t>
            </w:r>
          </w:p>
        </w:tc>
        <w:tc>
          <w:tcPr>
            <w:tcW w:w="1304" w:type="dxa"/>
            <w:vAlign w:val="center"/>
          </w:tcPr>
          <w:p>
            <w:pPr>
              <w:pStyle w:val="14"/>
            </w:pPr>
            <w:r>
              <w:t>980.00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该项目资金980万元，主要用于新建一条电力专线，保障室内U型场地训练馆电力供应。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1.通过新建一条电力专线，保障室内U型场地训练馆电力供应。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反映项目开工工程数量</w:t>
            </w:r>
          </w:p>
          <w:p>
            <w:pPr>
              <w:pStyle w:val="14"/>
            </w:pPr>
          </w:p>
        </w:tc>
        <w:tc>
          <w:tcPr>
            <w:tcW w:w="1276" w:type="dxa"/>
            <w:vAlign w:val="center"/>
          </w:tcPr>
          <w:p>
            <w:pPr>
              <w:pStyle w:val="14"/>
            </w:pPr>
            <w:r>
              <w:t>1 项</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工程竣工验收合格率</w:t>
            </w:r>
          </w:p>
          <w:p>
            <w:pPr>
              <w:pStyle w:val="14"/>
            </w:pPr>
          </w:p>
        </w:tc>
        <w:tc>
          <w:tcPr>
            <w:tcW w:w="2891" w:type="dxa"/>
            <w:vAlign w:val="center"/>
          </w:tcPr>
          <w:p>
            <w:pPr>
              <w:pStyle w:val="14"/>
            </w:pPr>
            <w:r>
              <w:t>项目竣工验收合格率</w:t>
            </w:r>
          </w:p>
          <w:p>
            <w:pPr>
              <w:pStyle w:val="14"/>
            </w:pPr>
          </w:p>
        </w:tc>
        <w:tc>
          <w:tcPr>
            <w:tcW w:w="1276" w:type="dxa"/>
            <w:vAlign w:val="center"/>
          </w:tcPr>
          <w:p>
            <w:pPr>
              <w:pStyle w:val="14"/>
            </w:pPr>
            <w:r>
              <w:t>100%</w:t>
            </w:r>
          </w:p>
        </w:tc>
        <w:tc>
          <w:tcPr>
            <w:tcW w:w="1843" w:type="dxa"/>
            <w:vAlign w:val="center"/>
          </w:tcPr>
          <w:p>
            <w:pPr>
              <w:pStyle w:val="14"/>
            </w:pPr>
            <w:r>
              <w:t>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p>
            <w:pPr>
              <w:pStyle w:val="14"/>
            </w:pPr>
          </w:p>
        </w:tc>
        <w:tc>
          <w:tcPr>
            <w:tcW w:w="1276" w:type="dxa"/>
            <w:vAlign w:val="center"/>
          </w:tcPr>
          <w:p>
            <w:pPr>
              <w:pStyle w:val="14"/>
            </w:pPr>
            <w:r>
              <w:t>12月底前</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每米建设成本</w:t>
            </w:r>
          </w:p>
        </w:tc>
        <w:tc>
          <w:tcPr>
            <w:tcW w:w="2891" w:type="dxa"/>
            <w:vAlign w:val="center"/>
          </w:tcPr>
          <w:p>
            <w:pPr>
              <w:pStyle w:val="14"/>
            </w:pPr>
            <w:r>
              <w:t>每米建设成本</w:t>
            </w:r>
          </w:p>
        </w:tc>
        <w:tc>
          <w:tcPr>
            <w:tcW w:w="1276" w:type="dxa"/>
            <w:vAlign w:val="center"/>
          </w:tcPr>
          <w:p>
            <w:pPr>
              <w:pStyle w:val="14"/>
            </w:pPr>
            <w:r>
              <w:t>≤1642元</w:t>
            </w:r>
          </w:p>
        </w:tc>
        <w:tc>
          <w:tcPr>
            <w:tcW w:w="1843" w:type="dxa"/>
            <w:vAlign w:val="center"/>
          </w:tcPr>
          <w:p>
            <w:pPr>
              <w:pStyle w:val="14"/>
            </w:pPr>
            <w:r>
              <w:t>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优化运动员驻训条件，提升基地科技助力水平，提升基地训练保障能力</w:t>
            </w:r>
          </w:p>
          <w:p>
            <w:pPr>
              <w:pStyle w:val="14"/>
            </w:pPr>
          </w:p>
        </w:tc>
        <w:tc>
          <w:tcPr>
            <w:tcW w:w="2891" w:type="dxa"/>
            <w:vAlign w:val="center"/>
          </w:tcPr>
          <w:p>
            <w:pPr>
              <w:pStyle w:val="14"/>
            </w:pPr>
            <w:r>
              <w:t>优化运动员驻训条件，提升基地科技助力水平，提升基地训练保障能力</w:t>
            </w:r>
          </w:p>
          <w:p>
            <w:pPr>
              <w:pStyle w:val="14"/>
            </w:pPr>
          </w:p>
        </w:tc>
        <w:tc>
          <w:tcPr>
            <w:tcW w:w="1276" w:type="dxa"/>
            <w:vAlign w:val="center"/>
          </w:tcPr>
          <w:p>
            <w:pPr>
              <w:pStyle w:val="14"/>
            </w:pPr>
            <w:r>
              <w:t>优化运动员驻训条件，提升基地科技助力水平，提升基地训练保障能力</w:t>
            </w:r>
          </w:p>
          <w:p>
            <w:pPr>
              <w:pStyle w:val="14"/>
            </w:pPr>
          </w:p>
        </w:tc>
        <w:tc>
          <w:tcPr>
            <w:tcW w:w="1843" w:type="dxa"/>
            <w:vAlign w:val="center"/>
          </w:tcPr>
          <w:p>
            <w:pPr>
              <w:pStyle w:val="14"/>
            </w:pPr>
            <w:r>
              <w:t>工程性质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驻训队伍、单位满意度</w:t>
            </w:r>
          </w:p>
          <w:p>
            <w:pPr>
              <w:pStyle w:val="14"/>
            </w:pPr>
          </w:p>
        </w:tc>
        <w:tc>
          <w:tcPr>
            <w:tcW w:w="2891" w:type="dxa"/>
            <w:vAlign w:val="center"/>
          </w:tcPr>
          <w:p>
            <w:pPr>
              <w:pStyle w:val="14"/>
            </w:pPr>
            <w:r>
              <w:t>驻训队伍、单位满意度</w:t>
            </w:r>
          </w:p>
          <w:p>
            <w:pPr>
              <w:pStyle w:val="14"/>
            </w:pP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57、崇礼高原（国家综合）训练基地改造提升绩效目标表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13000024P00230410049N</w:t>
            </w:r>
          </w:p>
        </w:tc>
        <w:tc>
          <w:tcPr>
            <w:tcW w:w="1587" w:type="dxa"/>
            <w:vAlign w:val="center"/>
          </w:tcPr>
          <w:p>
            <w:pPr>
              <w:pStyle w:val="12"/>
            </w:pPr>
            <w:r>
              <w:t>项目名称</w:t>
            </w:r>
          </w:p>
        </w:tc>
        <w:tc>
          <w:tcPr>
            <w:tcW w:w="4422" w:type="dxa"/>
            <w:gridSpan w:val="3"/>
            <w:vAlign w:val="center"/>
          </w:tcPr>
          <w:p>
            <w:pPr>
              <w:pStyle w:val="14"/>
            </w:pPr>
            <w:r>
              <w:t>崇礼高原（国家综合）训练基地改造提升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4029.00</w:t>
            </w:r>
          </w:p>
        </w:tc>
        <w:tc>
          <w:tcPr>
            <w:tcW w:w="1587" w:type="dxa"/>
            <w:vAlign w:val="center"/>
          </w:tcPr>
          <w:p>
            <w:pPr>
              <w:pStyle w:val="12"/>
            </w:pPr>
            <w:r>
              <w:t>其中：财政    资金</w:t>
            </w:r>
          </w:p>
        </w:tc>
        <w:tc>
          <w:tcPr>
            <w:tcW w:w="1304" w:type="dxa"/>
            <w:vAlign w:val="center"/>
          </w:tcPr>
          <w:p>
            <w:pPr>
              <w:pStyle w:val="14"/>
            </w:pPr>
            <w:r>
              <w:t>4029.00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该项目资金4029万元，主要用于新建4栋建筑物，大幅提升崇礼高原（国家综合）训练基地的保障能力，2024年阶段性目标是征地、开工、完成部分建筑地基工程。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1.通过新建4栋建筑物，大幅提升崇礼高原（国家综合）训练基地的保障能力，2024年阶段性目标是征地、开工、完成部分建筑地基工程。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工程数量</w:t>
            </w:r>
          </w:p>
        </w:tc>
        <w:tc>
          <w:tcPr>
            <w:tcW w:w="2891" w:type="dxa"/>
            <w:vAlign w:val="center"/>
          </w:tcPr>
          <w:p>
            <w:pPr>
              <w:pStyle w:val="14"/>
            </w:pPr>
            <w:r>
              <w:t>反映项目开工工程数量</w:t>
            </w:r>
          </w:p>
        </w:tc>
        <w:tc>
          <w:tcPr>
            <w:tcW w:w="1276" w:type="dxa"/>
            <w:vAlign w:val="center"/>
          </w:tcPr>
          <w:p>
            <w:pPr>
              <w:pStyle w:val="14"/>
            </w:pPr>
            <w:r>
              <w:t>1项</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分部分项验收</w:t>
            </w:r>
          </w:p>
        </w:tc>
        <w:tc>
          <w:tcPr>
            <w:tcW w:w="2891" w:type="dxa"/>
            <w:vAlign w:val="center"/>
          </w:tcPr>
          <w:p>
            <w:pPr>
              <w:pStyle w:val="14"/>
            </w:pPr>
            <w:r>
              <w:t xml:space="preserve"> 反映分部分项工程质量</w:t>
            </w:r>
          </w:p>
        </w:tc>
        <w:tc>
          <w:tcPr>
            <w:tcW w:w="1276" w:type="dxa"/>
            <w:vAlign w:val="center"/>
          </w:tcPr>
          <w:p>
            <w:pPr>
              <w:pStyle w:val="14"/>
            </w:pPr>
            <w:r>
              <w:t>100 %</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项目资金支付完成时间</w:t>
            </w:r>
          </w:p>
        </w:tc>
        <w:tc>
          <w:tcPr>
            <w:tcW w:w="1276" w:type="dxa"/>
            <w:vAlign w:val="center"/>
          </w:tcPr>
          <w:p>
            <w:pPr>
              <w:pStyle w:val="14"/>
            </w:pPr>
            <w:r>
              <w:t>12月底前</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完成项目土地征用</w:t>
            </w:r>
          </w:p>
        </w:tc>
        <w:tc>
          <w:tcPr>
            <w:tcW w:w="2891" w:type="dxa"/>
            <w:vAlign w:val="center"/>
          </w:tcPr>
          <w:p>
            <w:pPr>
              <w:pStyle w:val="14"/>
            </w:pPr>
            <w:r>
              <w:t>提升改造工程重要资金支付节点</w:t>
            </w:r>
          </w:p>
        </w:tc>
        <w:tc>
          <w:tcPr>
            <w:tcW w:w="1276" w:type="dxa"/>
            <w:vAlign w:val="center"/>
          </w:tcPr>
          <w:p>
            <w:pPr>
              <w:pStyle w:val="14"/>
            </w:pPr>
            <w:r>
              <w:t>4月底前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完成提升改造工程地基</w:t>
            </w:r>
          </w:p>
        </w:tc>
        <w:tc>
          <w:tcPr>
            <w:tcW w:w="2891" w:type="dxa"/>
            <w:vAlign w:val="center"/>
          </w:tcPr>
          <w:p>
            <w:pPr>
              <w:pStyle w:val="14"/>
            </w:pPr>
            <w:r>
              <w:t>完成场地平整，土石方开挖及验槽工作</w:t>
            </w:r>
          </w:p>
        </w:tc>
        <w:tc>
          <w:tcPr>
            <w:tcW w:w="1276" w:type="dxa"/>
            <w:vAlign w:val="center"/>
          </w:tcPr>
          <w:p>
            <w:pPr>
              <w:pStyle w:val="14"/>
            </w:pPr>
            <w:r>
              <w:t>12月底前</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项目前期费用成本</w:t>
            </w:r>
          </w:p>
        </w:tc>
        <w:tc>
          <w:tcPr>
            <w:tcW w:w="2891" w:type="dxa"/>
            <w:vAlign w:val="center"/>
          </w:tcPr>
          <w:p>
            <w:pPr>
              <w:pStyle w:val="14"/>
            </w:pPr>
            <w:r>
              <w:t>项目前期费用成本</w:t>
            </w:r>
          </w:p>
        </w:tc>
        <w:tc>
          <w:tcPr>
            <w:tcW w:w="1276" w:type="dxa"/>
            <w:vAlign w:val="center"/>
          </w:tcPr>
          <w:p>
            <w:pPr>
              <w:pStyle w:val="14"/>
            </w:pPr>
            <w:r>
              <w:t>≤1626.3万元</w:t>
            </w:r>
          </w:p>
        </w:tc>
        <w:tc>
          <w:tcPr>
            <w:tcW w:w="1843" w:type="dxa"/>
            <w:vAlign w:val="center"/>
          </w:tcPr>
          <w:p>
            <w:pPr>
              <w:pStyle w:val="14"/>
            </w:pPr>
            <w:r>
              <w:t>项目建议书及概算书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优化运动员驻训条件，提升基地科技助力水平，提升基地训练保障能力</w:t>
            </w:r>
          </w:p>
        </w:tc>
        <w:tc>
          <w:tcPr>
            <w:tcW w:w="2891" w:type="dxa"/>
            <w:vAlign w:val="center"/>
          </w:tcPr>
          <w:p>
            <w:pPr>
              <w:pStyle w:val="14"/>
            </w:pPr>
            <w:r>
              <w:t>优化运动员驻训条件，提升基地科技助力水平，提升基地训练保障能力</w:t>
            </w:r>
          </w:p>
        </w:tc>
        <w:tc>
          <w:tcPr>
            <w:tcW w:w="1276" w:type="dxa"/>
            <w:vAlign w:val="center"/>
          </w:tcPr>
          <w:p>
            <w:pPr>
              <w:pStyle w:val="14"/>
            </w:pPr>
            <w:r>
              <w:t>优化运动员驻训条件，提升基地科技助力水平，提升基地训练保障能力</w:t>
            </w:r>
          </w:p>
        </w:tc>
        <w:tc>
          <w:tcPr>
            <w:tcW w:w="1843" w:type="dxa"/>
            <w:vAlign w:val="center"/>
          </w:tcPr>
          <w:p>
            <w:pPr>
              <w:pStyle w:val="14"/>
            </w:pPr>
            <w:r>
              <w:t>工程性质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驻训队伍、单位满意度</w:t>
            </w:r>
          </w:p>
        </w:tc>
        <w:tc>
          <w:tcPr>
            <w:tcW w:w="2891" w:type="dxa"/>
            <w:vAlign w:val="center"/>
          </w:tcPr>
          <w:p>
            <w:pPr>
              <w:pStyle w:val="14"/>
            </w:pPr>
            <w:r>
              <w:t>驻训队伍、单位满意度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58、崇礼基地条件改善项目绩效目标表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13000023P0023C4100606</w:t>
            </w:r>
          </w:p>
        </w:tc>
        <w:tc>
          <w:tcPr>
            <w:tcW w:w="1587" w:type="dxa"/>
            <w:vAlign w:val="center"/>
          </w:tcPr>
          <w:p>
            <w:pPr>
              <w:pStyle w:val="12"/>
            </w:pPr>
            <w:r>
              <w:t>项目名称</w:t>
            </w:r>
          </w:p>
        </w:tc>
        <w:tc>
          <w:tcPr>
            <w:tcW w:w="4422" w:type="dxa"/>
            <w:gridSpan w:val="3"/>
            <w:vAlign w:val="center"/>
          </w:tcPr>
          <w:p>
            <w:pPr>
              <w:pStyle w:val="14"/>
            </w:pPr>
            <w:r>
              <w:t>崇礼基地条件改善项目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188.62</w:t>
            </w:r>
          </w:p>
        </w:tc>
        <w:tc>
          <w:tcPr>
            <w:tcW w:w="1587" w:type="dxa"/>
            <w:vAlign w:val="center"/>
          </w:tcPr>
          <w:p>
            <w:pPr>
              <w:pStyle w:val="12"/>
            </w:pPr>
            <w:r>
              <w:t>其中：财政    资金</w:t>
            </w:r>
          </w:p>
        </w:tc>
        <w:tc>
          <w:tcPr>
            <w:tcW w:w="1304" w:type="dxa"/>
            <w:vAlign w:val="center"/>
          </w:tcPr>
          <w:p>
            <w:pPr>
              <w:pStyle w:val="14"/>
            </w:pPr>
            <w:r>
              <w:t>188.62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2024年预计投资共计200万元，为2023年500万元项目结转资金。主要用途为改善崇礼高原（国家综合）训练基地的硬件设施，主要开展三项内容，包括维修竞技表现中心屋顶、更换建筑物窗户、完善燃气站安全设施。用于支付上述项目的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1.通过执行该项目，改善崇礼高原（国家综合）训练基地硬件设施，满足国家队奥运备战参赛需要，确保场馆运行节约能源、用气安全。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支持场地设施建设数量</w:t>
            </w:r>
          </w:p>
        </w:tc>
        <w:tc>
          <w:tcPr>
            <w:tcW w:w="2891" w:type="dxa"/>
            <w:vAlign w:val="center"/>
          </w:tcPr>
          <w:p>
            <w:pPr>
              <w:pStyle w:val="14"/>
            </w:pPr>
            <w:r>
              <w:t xml:space="preserve"> 改善崇礼基地场地设施的数量</w:t>
            </w:r>
          </w:p>
        </w:tc>
        <w:tc>
          <w:tcPr>
            <w:tcW w:w="1276" w:type="dxa"/>
            <w:vAlign w:val="center"/>
          </w:tcPr>
          <w:p>
            <w:pPr>
              <w:pStyle w:val="14"/>
            </w:pPr>
            <w:r>
              <w:t>1个</w:t>
            </w:r>
          </w:p>
        </w:tc>
        <w:tc>
          <w:tcPr>
            <w:tcW w:w="1843" w:type="dxa"/>
            <w:vAlign w:val="center"/>
          </w:tcPr>
          <w:p>
            <w:pPr>
              <w:pStyle w:val="14"/>
            </w:pPr>
            <w:r>
              <w:t xml:space="preserve"> 改善崇礼基地设施数量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工程质量验收合格率</w:t>
            </w:r>
          </w:p>
        </w:tc>
        <w:tc>
          <w:tcPr>
            <w:tcW w:w="2891" w:type="dxa"/>
            <w:vAlign w:val="center"/>
          </w:tcPr>
          <w:p>
            <w:pPr>
              <w:pStyle w:val="14"/>
            </w:pPr>
            <w:r>
              <w:t xml:space="preserve"> 工程验收合格率</w:t>
            </w:r>
          </w:p>
        </w:tc>
        <w:tc>
          <w:tcPr>
            <w:tcW w:w="1276" w:type="dxa"/>
            <w:vAlign w:val="center"/>
          </w:tcPr>
          <w:p>
            <w:pPr>
              <w:pStyle w:val="14"/>
            </w:pPr>
            <w:r>
              <w:t>100%</w:t>
            </w:r>
          </w:p>
        </w:tc>
        <w:tc>
          <w:tcPr>
            <w:tcW w:w="1843" w:type="dxa"/>
            <w:vAlign w:val="center"/>
          </w:tcPr>
          <w:p>
            <w:pPr>
              <w:pStyle w:val="14"/>
            </w:pPr>
            <w:r>
              <w:t xml:space="preserve"> 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项目总成本</w:t>
            </w:r>
          </w:p>
        </w:tc>
        <w:tc>
          <w:tcPr>
            <w:tcW w:w="2891" w:type="dxa"/>
            <w:vAlign w:val="center"/>
          </w:tcPr>
          <w:p>
            <w:pPr>
              <w:pStyle w:val="14"/>
            </w:pPr>
            <w:r>
              <w:t xml:space="preserve"> 项目总成本是2023年和2024年两年投资金额合计</w:t>
            </w:r>
          </w:p>
        </w:tc>
        <w:tc>
          <w:tcPr>
            <w:tcW w:w="1276" w:type="dxa"/>
            <w:vAlign w:val="center"/>
          </w:tcPr>
          <w:p>
            <w:pPr>
              <w:pStyle w:val="14"/>
            </w:pPr>
            <w:r>
              <w:t>≤500 万元</w:t>
            </w:r>
          </w:p>
        </w:tc>
        <w:tc>
          <w:tcPr>
            <w:tcW w:w="1843" w:type="dxa"/>
            <w:vAlign w:val="center"/>
          </w:tcPr>
          <w:p>
            <w:pPr>
              <w:pStyle w:val="14"/>
            </w:pPr>
            <w:r>
              <w:t xml:space="preserve"> 项目总成本不高于500万元。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工程施工期</w:t>
            </w:r>
          </w:p>
        </w:tc>
        <w:tc>
          <w:tcPr>
            <w:tcW w:w="2891" w:type="dxa"/>
            <w:vAlign w:val="center"/>
          </w:tcPr>
          <w:p>
            <w:pPr>
              <w:pStyle w:val="14"/>
            </w:pPr>
            <w:r>
              <w:t xml:space="preserve"> 工程施工时间</w:t>
            </w:r>
          </w:p>
        </w:tc>
        <w:tc>
          <w:tcPr>
            <w:tcW w:w="1276" w:type="dxa"/>
            <w:vAlign w:val="center"/>
          </w:tcPr>
          <w:p>
            <w:pPr>
              <w:pStyle w:val="14"/>
            </w:pPr>
            <w:r>
              <w:t>≤180 天</w:t>
            </w:r>
          </w:p>
        </w:tc>
        <w:tc>
          <w:tcPr>
            <w:tcW w:w="1843" w:type="dxa"/>
            <w:vAlign w:val="center"/>
          </w:tcPr>
          <w:p>
            <w:pPr>
              <w:pStyle w:val="14"/>
            </w:pPr>
            <w:r>
              <w:t xml:space="preserve"> 工程实际施工天数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国家队运动员驻训天数</w:t>
            </w:r>
          </w:p>
        </w:tc>
        <w:tc>
          <w:tcPr>
            <w:tcW w:w="2891" w:type="dxa"/>
            <w:vAlign w:val="center"/>
          </w:tcPr>
          <w:p>
            <w:pPr>
              <w:pStyle w:val="14"/>
            </w:pPr>
            <w:r>
              <w:t xml:space="preserve"> 提升改造后国家队驻训年驻训天数</w:t>
            </w:r>
          </w:p>
        </w:tc>
        <w:tc>
          <w:tcPr>
            <w:tcW w:w="1276" w:type="dxa"/>
            <w:vAlign w:val="center"/>
          </w:tcPr>
          <w:p>
            <w:pPr>
              <w:pStyle w:val="14"/>
            </w:pPr>
            <w:r>
              <w:t>≥150 天</w:t>
            </w:r>
          </w:p>
        </w:tc>
        <w:tc>
          <w:tcPr>
            <w:tcW w:w="1843" w:type="dxa"/>
            <w:vAlign w:val="center"/>
          </w:tcPr>
          <w:p>
            <w:pPr>
              <w:pStyle w:val="14"/>
            </w:pPr>
            <w:r>
              <w:t xml:space="preserve"> 国家队运动员的驻训天数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服务对象满意度指标</w:t>
            </w:r>
          </w:p>
        </w:tc>
        <w:tc>
          <w:tcPr>
            <w:tcW w:w="2891" w:type="dxa"/>
            <w:vAlign w:val="center"/>
          </w:tcPr>
          <w:p>
            <w:pPr>
              <w:pStyle w:val="14"/>
            </w:pPr>
            <w:r>
              <w:t xml:space="preserve"> 国家驻训人员对场地的满意度</w:t>
            </w:r>
          </w:p>
        </w:tc>
        <w:tc>
          <w:tcPr>
            <w:tcW w:w="1276" w:type="dxa"/>
            <w:vAlign w:val="center"/>
          </w:tcPr>
          <w:p>
            <w:pPr>
              <w:pStyle w:val="14"/>
            </w:pPr>
            <w:r>
              <w:t>≥90 %</w:t>
            </w:r>
          </w:p>
        </w:tc>
        <w:tc>
          <w:tcPr>
            <w:tcW w:w="1843" w:type="dxa"/>
            <w:vAlign w:val="center"/>
          </w:tcPr>
          <w:p>
            <w:pPr>
              <w:pStyle w:val="14"/>
            </w:pPr>
            <w:r>
              <w:t xml:space="preserve"> 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13000024P00D9F4100392</w:t>
            </w:r>
          </w:p>
        </w:tc>
        <w:tc>
          <w:tcPr>
            <w:tcW w:w="1587" w:type="dxa"/>
            <w:vAlign w:val="center"/>
          </w:tcPr>
          <w:p>
            <w:pPr>
              <w:pStyle w:val="12"/>
            </w:pPr>
            <w:r>
              <w:t>项目名称</w:t>
            </w:r>
          </w:p>
        </w:tc>
        <w:tc>
          <w:tcPr>
            <w:tcW w:w="4422" w:type="dxa"/>
            <w:gridSpan w:val="3"/>
            <w:vAlign w:val="center"/>
          </w:tcPr>
          <w:p>
            <w:pPr>
              <w:pStyle w:val="14"/>
            </w:pPr>
            <w:r>
              <w:t>体育对外交流工作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该项目资金共计80万元，主要用于2024年安排三个出国团组：一是单板/自由式滑雪大跳台和坡面障碍技巧队赴新西兰外训，实现反季节真雪训练；二是15名滑雪队员及工作人员赴中日友好城市长野县进行访问；三是组团赴澳大利亚、新西兰交流引进高水平教练员。共申请金额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该项目资金80万元，主要用于中心三个团组出国经费。一是单板/自由式滑雪大跳台和坡面障碍技巧队赴新西兰外训，实现反季节真雪训练61.696万元；二是15名滑雪队员及工作人员赴中日友好城市长野县进行访问10.466万元；三是组团赴澳大利亚、新西兰交流引进高水平教练员7.838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出访团组数</w:t>
            </w:r>
          </w:p>
        </w:tc>
        <w:tc>
          <w:tcPr>
            <w:tcW w:w="2891" w:type="dxa"/>
            <w:vAlign w:val="center"/>
          </w:tcPr>
          <w:p>
            <w:pPr>
              <w:pStyle w:val="14"/>
            </w:pPr>
            <w:r>
              <w:t xml:space="preserve"> 2024年中心团组出国访问团组数量</w:t>
            </w:r>
          </w:p>
        </w:tc>
        <w:tc>
          <w:tcPr>
            <w:tcW w:w="1276" w:type="dxa"/>
            <w:vAlign w:val="center"/>
          </w:tcPr>
          <w:p>
            <w:pPr>
              <w:pStyle w:val="14"/>
            </w:pPr>
            <w:r>
              <w:t>3 批次</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出访率</w:t>
            </w:r>
          </w:p>
        </w:tc>
        <w:tc>
          <w:tcPr>
            <w:tcW w:w="2891" w:type="dxa"/>
            <w:vAlign w:val="center"/>
          </w:tcPr>
          <w:p>
            <w:pPr>
              <w:pStyle w:val="14"/>
            </w:pPr>
            <w:r>
              <w:t>2024年中心团组人员出访率</w:t>
            </w:r>
          </w:p>
        </w:tc>
        <w:tc>
          <w:tcPr>
            <w:tcW w:w="1276" w:type="dxa"/>
            <w:vAlign w:val="center"/>
          </w:tcPr>
          <w:p>
            <w:pPr>
              <w:pStyle w:val="14"/>
            </w:pPr>
            <w:r>
              <w:t>≥90 %</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出访的及时性</w:t>
            </w:r>
          </w:p>
        </w:tc>
        <w:tc>
          <w:tcPr>
            <w:tcW w:w="2891" w:type="dxa"/>
            <w:vAlign w:val="center"/>
          </w:tcPr>
          <w:p>
            <w:pPr>
              <w:pStyle w:val="14"/>
            </w:pPr>
            <w:r>
              <w:t xml:space="preserve"> 按照出访计划，及时办理出访人员外事手续，并顺利出访。</w:t>
            </w:r>
          </w:p>
        </w:tc>
        <w:tc>
          <w:tcPr>
            <w:tcW w:w="1276" w:type="dxa"/>
            <w:vAlign w:val="center"/>
          </w:tcPr>
          <w:p>
            <w:pPr>
              <w:pStyle w:val="14"/>
            </w:pPr>
            <w:r>
              <w:t>按照年初计划时间，及时办理出国手续，保障正常出访</w:t>
            </w:r>
          </w:p>
        </w:tc>
        <w:tc>
          <w:tcPr>
            <w:tcW w:w="1843" w:type="dxa"/>
            <w:vAlign w:val="center"/>
          </w:tcPr>
          <w:p>
            <w:pPr>
              <w:pStyle w:val="14"/>
            </w:pPr>
            <w:r>
              <w:t xml:space="preserve"> 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出访费用</w:t>
            </w:r>
          </w:p>
        </w:tc>
        <w:tc>
          <w:tcPr>
            <w:tcW w:w="2891" w:type="dxa"/>
            <w:vAlign w:val="center"/>
          </w:tcPr>
          <w:p>
            <w:pPr>
              <w:pStyle w:val="14"/>
            </w:pPr>
            <w:r>
              <w:t>出访人员住宿费、伙食费、公杂费不超过冀财外【2019】23号文件规定标准</w:t>
            </w:r>
          </w:p>
          <w:p>
            <w:pPr>
              <w:pStyle w:val="14"/>
            </w:pPr>
          </w:p>
        </w:tc>
        <w:tc>
          <w:tcPr>
            <w:tcW w:w="1276" w:type="dxa"/>
            <w:vAlign w:val="center"/>
          </w:tcPr>
          <w:p>
            <w:pPr>
              <w:pStyle w:val="14"/>
            </w:pPr>
            <w:r>
              <w:t xml:space="preserve"> 不超过冀财外【2019】23号文件规定标准</w:t>
            </w:r>
          </w:p>
        </w:tc>
        <w:tc>
          <w:tcPr>
            <w:tcW w:w="1843" w:type="dxa"/>
            <w:vAlign w:val="center"/>
          </w:tcPr>
          <w:p>
            <w:pPr>
              <w:pStyle w:val="14"/>
            </w:pPr>
            <w:r>
              <w:t xml:space="preserve"> 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参加国家级赛事成绩</w:t>
            </w:r>
          </w:p>
        </w:tc>
        <w:tc>
          <w:tcPr>
            <w:tcW w:w="2891" w:type="dxa"/>
            <w:vAlign w:val="center"/>
          </w:tcPr>
          <w:p>
            <w:pPr>
              <w:pStyle w:val="14"/>
            </w:pPr>
            <w:r>
              <w:t>参加国家级赛事获得奖牌数</w:t>
            </w:r>
          </w:p>
        </w:tc>
        <w:tc>
          <w:tcPr>
            <w:tcW w:w="1276" w:type="dxa"/>
            <w:vAlign w:val="center"/>
          </w:tcPr>
          <w:p>
            <w:pPr>
              <w:pStyle w:val="14"/>
            </w:pPr>
            <w:r>
              <w:t>≥1 枚</w:t>
            </w:r>
          </w:p>
        </w:tc>
        <w:tc>
          <w:tcPr>
            <w:tcW w:w="1843" w:type="dxa"/>
            <w:vAlign w:val="center"/>
          </w:tcPr>
          <w:p>
            <w:pPr>
              <w:pStyle w:val="14"/>
            </w:pPr>
            <w:r>
              <w:t>参加国家级赛事成绩单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服务对象的满意程度</w:t>
            </w:r>
          </w:p>
        </w:tc>
        <w:tc>
          <w:tcPr>
            <w:tcW w:w="2891" w:type="dxa"/>
            <w:vAlign w:val="center"/>
          </w:tcPr>
          <w:p>
            <w:pPr>
              <w:pStyle w:val="14"/>
            </w:pPr>
            <w:r>
              <w:t>出访人员对服务保障工作的满意度</w:t>
            </w:r>
          </w:p>
        </w:tc>
        <w:tc>
          <w:tcPr>
            <w:tcW w:w="1276" w:type="dxa"/>
            <w:vAlign w:val="center"/>
          </w:tcPr>
          <w:p>
            <w:pPr>
              <w:pStyle w:val="14"/>
            </w:pPr>
            <w:r>
              <w:t>≥90 %</w:t>
            </w:r>
          </w:p>
        </w:tc>
        <w:tc>
          <w:tcPr>
            <w:tcW w:w="1843"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8062.00</w:t>
            </w:r>
          </w:p>
        </w:tc>
        <w:tc>
          <w:tcPr>
            <w:tcW w:w="1587" w:type="dxa"/>
            <w:vAlign w:val="center"/>
          </w:tcPr>
          <w:p>
            <w:pPr>
              <w:pStyle w:val="12"/>
            </w:pPr>
            <w:r>
              <w:t>其中：财政    资金</w:t>
            </w:r>
          </w:p>
        </w:tc>
        <w:tc>
          <w:tcPr>
            <w:tcW w:w="1304" w:type="dxa"/>
            <w:vAlign w:val="center"/>
          </w:tcPr>
          <w:p>
            <w:pPr>
              <w:pStyle w:val="14"/>
            </w:pPr>
            <w:r>
              <w:t>8062.00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保障冬季项目运动队正常训练开展。用于保障13支运动队，约350名在队人员。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1.通过支付日常训练产生的食宿费、场地费、交通费，保障完成河北省13支冬季项目运动队约350人全年备战训练任务。</w:t>
            </w:r>
          </w:p>
          <w:p>
            <w:pPr>
              <w:pStyle w:val="14"/>
            </w:pPr>
            <w:r>
              <w:t>2.通过支付参加全国及以上赛事的食宿费、交通费等，保障完成全年参赛任务。</w:t>
            </w:r>
          </w:p>
          <w:p>
            <w:pPr>
              <w:pStyle w:val="14"/>
            </w:pPr>
            <w:r>
              <w:t>3.通过为运动队购买服装器材、康复仪器、压雪车和开槽器等设备、发放试训运动员津贴，聘用运动队保障人员（队医、康复、体能、干事等），为河北省冬季项目运动队顺利备战训练、参加比赛提供支撑。</w:t>
            </w:r>
          </w:p>
          <w:p>
            <w:pPr>
              <w:pStyle w:val="14"/>
            </w:pPr>
            <w:r>
              <w:t>4.通过举办青少年比赛19场、青少年训练营4场、引进高水平运动员、教练员等方式，为河北省冬季项目储备后备人才。</w:t>
            </w:r>
          </w:p>
          <w:p>
            <w:pPr>
              <w:pStyle w:val="14"/>
            </w:pPr>
            <w:r>
              <w:t>5.通过负担U型场地、冰壶队部分日常训练费，达到和体育总局共同组建2支国家集训队目标。</w:t>
            </w:r>
          </w:p>
          <w:p>
            <w:pPr>
              <w:pStyle w:val="14"/>
            </w:pPr>
            <w:r>
              <w:t>6.通过向国家体育总局积极争取，成功承办3场国家级冰雪赛事。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全年长期稳定跟队训练运动员人数</w:t>
            </w:r>
          </w:p>
        </w:tc>
        <w:tc>
          <w:tcPr>
            <w:tcW w:w="2891" w:type="dxa"/>
            <w:vAlign w:val="center"/>
          </w:tcPr>
          <w:p>
            <w:pPr>
              <w:pStyle w:val="14"/>
            </w:pPr>
            <w:r>
              <w:t xml:space="preserve"> 我中心共13支冬季项目专业运动队，约290名运动员，60名教练员及工作人员，长期在外训练，保障训练人数是取得成绩的基础条件之一。</w:t>
            </w:r>
          </w:p>
        </w:tc>
        <w:tc>
          <w:tcPr>
            <w:tcW w:w="1276" w:type="dxa"/>
            <w:vAlign w:val="center"/>
          </w:tcPr>
          <w:p>
            <w:pPr>
              <w:pStyle w:val="14"/>
            </w:pPr>
            <w:r>
              <w:t>≥260人</w:t>
            </w:r>
          </w:p>
        </w:tc>
        <w:tc>
          <w:tcPr>
            <w:tcW w:w="1843" w:type="dxa"/>
            <w:vAlign w:val="center"/>
          </w:tcPr>
          <w:p>
            <w:pPr>
              <w:pStyle w:val="14"/>
            </w:pPr>
            <w:r>
              <w:t>中心现有运动员人数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全年参加全国及以上赛事数量</w:t>
            </w:r>
          </w:p>
        </w:tc>
        <w:tc>
          <w:tcPr>
            <w:tcW w:w="2891" w:type="dxa"/>
            <w:vAlign w:val="center"/>
          </w:tcPr>
          <w:p>
            <w:pPr>
              <w:pStyle w:val="14"/>
            </w:pPr>
            <w:r>
              <w:t xml:space="preserve"> 13支冬季项目专业运动队，全年参加全国及以上赛事、数量，包括全冬会、各单项锦标赛、冠军赛、积分赛、联赛</w:t>
            </w:r>
          </w:p>
        </w:tc>
        <w:tc>
          <w:tcPr>
            <w:tcW w:w="1276" w:type="dxa"/>
            <w:vAlign w:val="center"/>
          </w:tcPr>
          <w:p>
            <w:pPr>
              <w:pStyle w:val="14"/>
            </w:pPr>
            <w:r>
              <w:t>≥26场</w:t>
            </w:r>
          </w:p>
        </w:tc>
        <w:tc>
          <w:tcPr>
            <w:tcW w:w="1843" w:type="dxa"/>
            <w:vAlign w:val="center"/>
          </w:tcPr>
          <w:p>
            <w:pPr>
              <w:pStyle w:val="14"/>
            </w:pPr>
            <w:r>
              <w:t>我省共组建13个项目的运动队，按照每个项目每年参加2场比赛测算。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购买运动队专项服装器材一批</w:t>
            </w:r>
          </w:p>
        </w:tc>
        <w:tc>
          <w:tcPr>
            <w:tcW w:w="2891" w:type="dxa"/>
            <w:vAlign w:val="center"/>
          </w:tcPr>
          <w:p>
            <w:pPr>
              <w:pStyle w:val="14"/>
            </w:pPr>
            <w:r>
              <w:t xml:space="preserve"> 为运动队更新服装器材属于年度正常采购</w:t>
            </w:r>
          </w:p>
        </w:tc>
        <w:tc>
          <w:tcPr>
            <w:tcW w:w="1276" w:type="dxa"/>
            <w:vAlign w:val="center"/>
          </w:tcPr>
          <w:p>
            <w:pPr>
              <w:pStyle w:val="14"/>
            </w:pPr>
            <w:r>
              <w:t>1批</w:t>
            </w:r>
          </w:p>
        </w:tc>
        <w:tc>
          <w:tcPr>
            <w:tcW w:w="1843" w:type="dxa"/>
            <w:vAlign w:val="center"/>
          </w:tcPr>
          <w:p>
            <w:pPr>
              <w:pStyle w:val="14"/>
            </w:pPr>
            <w:r>
              <w:t>运动队需求和器材使用年限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购买压雪车及开槽器一套</w:t>
            </w:r>
          </w:p>
        </w:tc>
        <w:tc>
          <w:tcPr>
            <w:tcW w:w="2891" w:type="dxa"/>
            <w:vAlign w:val="center"/>
          </w:tcPr>
          <w:p>
            <w:pPr>
              <w:pStyle w:val="14"/>
            </w:pPr>
            <w:r>
              <w:t xml:space="preserve"> 购买压雪车及开槽器一套</w:t>
            </w:r>
          </w:p>
        </w:tc>
        <w:tc>
          <w:tcPr>
            <w:tcW w:w="1276" w:type="dxa"/>
            <w:vAlign w:val="center"/>
          </w:tcPr>
          <w:p>
            <w:pPr>
              <w:pStyle w:val="14"/>
            </w:pPr>
            <w:r>
              <w:t>1套</w:t>
            </w:r>
          </w:p>
        </w:tc>
        <w:tc>
          <w:tcPr>
            <w:tcW w:w="1843"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举办青少年比赛数量</w:t>
            </w:r>
          </w:p>
        </w:tc>
        <w:tc>
          <w:tcPr>
            <w:tcW w:w="2891" w:type="dxa"/>
            <w:vAlign w:val="center"/>
          </w:tcPr>
          <w:p>
            <w:pPr>
              <w:pStyle w:val="14"/>
            </w:pPr>
            <w:r>
              <w:t xml:space="preserve"> 举办河北省青少年冬季项目年度单项比赛数量</w:t>
            </w:r>
          </w:p>
        </w:tc>
        <w:tc>
          <w:tcPr>
            <w:tcW w:w="1276" w:type="dxa"/>
            <w:vAlign w:val="center"/>
          </w:tcPr>
          <w:p>
            <w:pPr>
              <w:pStyle w:val="14"/>
            </w:pPr>
            <w:r>
              <w:t>19场</w:t>
            </w:r>
          </w:p>
        </w:tc>
        <w:tc>
          <w:tcPr>
            <w:tcW w:w="1843" w:type="dxa"/>
            <w:vAlign w:val="center"/>
          </w:tcPr>
          <w:p>
            <w:pPr>
              <w:pStyle w:val="14"/>
            </w:pPr>
            <w:r>
              <w:t>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举办苗子训练营数量</w:t>
            </w:r>
          </w:p>
        </w:tc>
        <w:tc>
          <w:tcPr>
            <w:tcW w:w="2891" w:type="dxa"/>
            <w:vAlign w:val="center"/>
          </w:tcPr>
          <w:p>
            <w:pPr>
              <w:pStyle w:val="14"/>
            </w:pPr>
            <w:r>
              <w:t xml:space="preserve"> 举办苗子训练营数量</w:t>
            </w:r>
          </w:p>
          <w:p>
            <w:pPr>
              <w:pStyle w:val="14"/>
            </w:pPr>
          </w:p>
        </w:tc>
        <w:tc>
          <w:tcPr>
            <w:tcW w:w="1276" w:type="dxa"/>
            <w:vAlign w:val="center"/>
          </w:tcPr>
          <w:p>
            <w:pPr>
              <w:pStyle w:val="14"/>
            </w:pPr>
            <w:r>
              <w:t>4场</w:t>
            </w:r>
          </w:p>
        </w:tc>
        <w:tc>
          <w:tcPr>
            <w:tcW w:w="1843" w:type="dxa"/>
            <w:vAlign w:val="center"/>
          </w:tcPr>
          <w:p>
            <w:pPr>
              <w:pStyle w:val="14"/>
            </w:pPr>
            <w:r>
              <w:t>举办计划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引进高水平运动员、教练员数量</w:t>
            </w:r>
          </w:p>
        </w:tc>
        <w:tc>
          <w:tcPr>
            <w:tcW w:w="2891" w:type="dxa"/>
            <w:vAlign w:val="center"/>
          </w:tcPr>
          <w:p>
            <w:pPr>
              <w:pStyle w:val="14"/>
            </w:pPr>
            <w:r>
              <w:t xml:space="preserve"> 引进高水平运动员、教练员数量</w:t>
            </w:r>
          </w:p>
        </w:tc>
        <w:tc>
          <w:tcPr>
            <w:tcW w:w="1276" w:type="dxa"/>
            <w:vAlign w:val="center"/>
          </w:tcPr>
          <w:p>
            <w:pPr>
              <w:pStyle w:val="14"/>
            </w:pPr>
            <w:r>
              <w:t>≥15人</w:t>
            </w:r>
          </w:p>
        </w:tc>
        <w:tc>
          <w:tcPr>
            <w:tcW w:w="1843" w:type="dxa"/>
            <w:vAlign w:val="center"/>
          </w:tcPr>
          <w:p>
            <w:pPr>
              <w:pStyle w:val="14"/>
            </w:pPr>
            <w:r>
              <w:t>运动队需求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和体育总局共同组建2支国家集训队</w:t>
            </w:r>
          </w:p>
        </w:tc>
        <w:tc>
          <w:tcPr>
            <w:tcW w:w="2891" w:type="dxa"/>
            <w:vAlign w:val="center"/>
          </w:tcPr>
          <w:p>
            <w:pPr>
              <w:pStyle w:val="14"/>
            </w:pPr>
            <w:r>
              <w:t xml:space="preserve"> 和体育总局共同组建U型场地、冰壶世青队2支。</w:t>
            </w:r>
          </w:p>
        </w:tc>
        <w:tc>
          <w:tcPr>
            <w:tcW w:w="1276" w:type="dxa"/>
            <w:vAlign w:val="center"/>
          </w:tcPr>
          <w:p>
            <w:pPr>
              <w:pStyle w:val="14"/>
            </w:pPr>
            <w:r>
              <w:t>2支</w:t>
            </w:r>
          </w:p>
        </w:tc>
        <w:tc>
          <w:tcPr>
            <w:tcW w:w="1843" w:type="dxa"/>
            <w:vAlign w:val="center"/>
          </w:tcPr>
          <w:p>
            <w:pPr>
              <w:pStyle w:val="14"/>
            </w:pPr>
            <w:r>
              <w:t>共建协议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反兴奋剂教育宣传次数</w:t>
            </w:r>
          </w:p>
        </w:tc>
        <w:tc>
          <w:tcPr>
            <w:tcW w:w="2891" w:type="dxa"/>
            <w:vAlign w:val="center"/>
          </w:tcPr>
          <w:p>
            <w:pPr>
              <w:pStyle w:val="14"/>
            </w:pPr>
            <w:r>
              <w:t xml:space="preserve"> 每季度组织运动队进行反兴奋剂宣传学习不少于1次</w:t>
            </w:r>
          </w:p>
        </w:tc>
        <w:tc>
          <w:tcPr>
            <w:tcW w:w="1276" w:type="dxa"/>
            <w:vAlign w:val="center"/>
          </w:tcPr>
          <w:p>
            <w:pPr>
              <w:pStyle w:val="14"/>
            </w:pPr>
            <w:r>
              <w:t>≥1次</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全年训练计划完成率</w:t>
            </w:r>
          </w:p>
        </w:tc>
        <w:tc>
          <w:tcPr>
            <w:tcW w:w="2891" w:type="dxa"/>
            <w:vAlign w:val="center"/>
          </w:tcPr>
          <w:p>
            <w:pPr>
              <w:pStyle w:val="14"/>
            </w:pPr>
            <w:r>
              <w:t xml:space="preserve"> 运动员能长期稳定在队训练完成率，即全年完成训练计划的运动员人数同年初在队运动员人数比例</w:t>
            </w:r>
          </w:p>
        </w:tc>
        <w:tc>
          <w:tcPr>
            <w:tcW w:w="1276" w:type="dxa"/>
            <w:vAlign w:val="center"/>
          </w:tcPr>
          <w:p>
            <w:pPr>
              <w:pStyle w:val="14"/>
            </w:pPr>
            <w:r>
              <w:t>100%</w:t>
            </w:r>
          </w:p>
        </w:tc>
        <w:tc>
          <w:tcPr>
            <w:tcW w:w="1843" w:type="dxa"/>
            <w:vAlign w:val="center"/>
          </w:tcPr>
          <w:p>
            <w:pPr>
              <w:pStyle w:val="14"/>
            </w:pPr>
            <w:r>
              <w:t>教练员训练计划及完成情况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采购货物验收合格率</w:t>
            </w:r>
          </w:p>
        </w:tc>
        <w:tc>
          <w:tcPr>
            <w:tcW w:w="2891" w:type="dxa"/>
            <w:vAlign w:val="center"/>
          </w:tcPr>
          <w:p>
            <w:pPr>
              <w:pStyle w:val="14"/>
            </w:pPr>
            <w:r>
              <w:t xml:space="preserve"> 采购货物验收合格率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不发生反兴奋剂事件</w:t>
            </w:r>
          </w:p>
        </w:tc>
        <w:tc>
          <w:tcPr>
            <w:tcW w:w="2891" w:type="dxa"/>
            <w:vAlign w:val="center"/>
          </w:tcPr>
          <w:p>
            <w:pPr>
              <w:pStyle w:val="14"/>
            </w:pPr>
            <w:r>
              <w:t xml:space="preserve"> 运动队参加比赛和日常训练接受兴奋剂检查，不发生兴奋剂违规事件，包括兴奋剂检查、行踪申报等。</w:t>
            </w:r>
          </w:p>
        </w:tc>
        <w:tc>
          <w:tcPr>
            <w:tcW w:w="1276" w:type="dxa"/>
            <w:vAlign w:val="center"/>
          </w:tcPr>
          <w:p>
            <w:pPr>
              <w:pStyle w:val="14"/>
            </w:pPr>
            <w:r>
              <w:t>不发生反兴奋剂事件</w:t>
            </w:r>
          </w:p>
        </w:tc>
        <w:tc>
          <w:tcPr>
            <w:tcW w:w="1843" w:type="dxa"/>
            <w:vAlign w:val="center"/>
          </w:tcPr>
          <w:p>
            <w:pPr>
              <w:pStyle w:val="14"/>
            </w:pPr>
            <w:r>
              <w:t>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顺利举办各类赛事及活动，不出现负面报道</w:t>
            </w:r>
          </w:p>
        </w:tc>
        <w:tc>
          <w:tcPr>
            <w:tcW w:w="2891" w:type="dxa"/>
            <w:vAlign w:val="center"/>
          </w:tcPr>
          <w:p>
            <w:pPr>
              <w:pStyle w:val="14"/>
            </w:pPr>
            <w:r>
              <w:t xml:space="preserve"> 顺利举办各类赛事及活动，不出现负面报道</w:t>
            </w:r>
          </w:p>
          <w:p>
            <w:pPr>
              <w:pStyle w:val="14"/>
            </w:pPr>
          </w:p>
        </w:tc>
        <w:tc>
          <w:tcPr>
            <w:tcW w:w="1276" w:type="dxa"/>
            <w:vAlign w:val="center"/>
          </w:tcPr>
          <w:p>
            <w:pPr>
              <w:pStyle w:val="14"/>
            </w:pPr>
            <w:r>
              <w:t>不出现负面报道</w:t>
            </w:r>
          </w:p>
        </w:tc>
        <w:tc>
          <w:tcPr>
            <w:tcW w:w="1843" w:type="dxa"/>
            <w:vAlign w:val="center"/>
          </w:tcPr>
          <w:p>
            <w:pPr>
              <w:pStyle w:val="14"/>
            </w:pPr>
            <w:r>
              <w:t>媒体报道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全年顺利承办全国赛事完赛率</w:t>
            </w:r>
          </w:p>
        </w:tc>
        <w:tc>
          <w:tcPr>
            <w:tcW w:w="2891" w:type="dxa"/>
            <w:vAlign w:val="center"/>
          </w:tcPr>
          <w:p>
            <w:pPr>
              <w:pStyle w:val="14"/>
            </w:pPr>
            <w:r>
              <w:t xml:space="preserve"> 全年顺利承办全国赛事数量/承办全国赛事数量</w:t>
            </w:r>
          </w:p>
        </w:tc>
        <w:tc>
          <w:tcPr>
            <w:tcW w:w="1276" w:type="dxa"/>
            <w:vAlign w:val="center"/>
          </w:tcPr>
          <w:p>
            <w:pPr>
              <w:pStyle w:val="14"/>
            </w:pPr>
            <w:r>
              <w:t>100%</w:t>
            </w:r>
          </w:p>
        </w:tc>
        <w:tc>
          <w:tcPr>
            <w:tcW w:w="1843" w:type="dxa"/>
            <w:vAlign w:val="center"/>
          </w:tcPr>
          <w:p>
            <w:pPr>
              <w:pStyle w:val="14"/>
            </w:pPr>
            <w:r>
              <w:t>比赛通知及结果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举办苗子训练营出勤率</w:t>
            </w:r>
          </w:p>
        </w:tc>
        <w:tc>
          <w:tcPr>
            <w:tcW w:w="2891" w:type="dxa"/>
            <w:vAlign w:val="center"/>
          </w:tcPr>
          <w:p>
            <w:pPr>
              <w:pStyle w:val="14"/>
            </w:pPr>
            <w:r>
              <w:t xml:space="preserve"> 举办苗子训练营出勤人数占计划人数的比例</w:t>
            </w:r>
          </w:p>
        </w:tc>
        <w:tc>
          <w:tcPr>
            <w:tcW w:w="1276" w:type="dxa"/>
            <w:vAlign w:val="center"/>
          </w:tcPr>
          <w:p>
            <w:pPr>
              <w:pStyle w:val="14"/>
            </w:pPr>
            <w:r>
              <w:t>≥90%</w:t>
            </w:r>
          </w:p>
        </w:tc>
        <w:tc>
          <w:tcPr>
            <w:tcW w:w="1843" w:type="dxa"/>
            <w:vAlign w:val="center"/>
          </w:tcPr>
          <w:p>
            <w:pPr>
              <w:pStyle w:val="14"/>
            </w:pPr>
            <w:r>
              <w:t>签到表和活动计划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经费支出进度</w:t>
            </w:r>
          </w:p>
        </w:tc>
        <w:tc>
          <w:tcPr>
            <w:tcW w:w="2891" w:type="dxa"/>
            <w:vAlign w:val="center"/>
          </w:tcPr>
          <w:p>
            <w:pPr>
              <w:pStyle w:val="14"/>
            </w:pPr>
            <w:r>
              <w:t xml:space="preserve"> 10月底之前支付进度达到90%</w:t>
            </w:r>
          </w:p>
        </w:tc>
        <w:tc>
          <w:tcPr>
            <w:tcW w:w="1276" w:type="dxa"/>
            <w:vAlign w:val="center"/>
          </w:tcPr>
          <w:p>
            <w:pPr>
              <w:pStyle w:val="14"/>
            </w:pPr>
            <w:r>
              <w:t>&gt;90%</w:t>
            </w:r>
          </w:p>
        </w:tc>
        <w:tc>
          <w:tcPr>
            <w:tcW w:w="1843" w:type="dxa"/>
            <w:vAlign w:val="center"/>
          </w:tcPr>
          <w:p>
            <w:pPr>
              <w:pStyle w:val="14"/>
            </w:pPr>
            <w:r>
              <w:t>10月底之前支付进度达到90%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政府采购项目的采购手续完成时间</w:t>
            </w:r>
          </w:p>
        </w:tc>
        <w:tc>
          <w:tcPr>
            <w:tcW w:w="2891" w:type="dxa"/>
            <w:vAlign w:val="center"/>
          </w:tcPr>
          <w:p>
            <w:pPr>
              <w:pStyle w:val="14"/>
            </w:pPr>
            <w:r>
              <w:t xml:space="preserve"> 10月底之前完成政府采购项目的招标采购手续。</w:t>
            </w:r>
          </w:p>
        </w:tc>
        <w:tc>
          <w:tcPr>
            <w:tcW w:w="1276" w:type="dxa"/>
            <w:vAlign w:val="center"/>
          </w:tcPr>
          <w:p>
            <w:pPr>
              <w:pStyle w:val="14"/>
            </w:pPr>
            <w:r>
              <w:t>≤10月底</w:t>
            </w:r>
          </w:p>
        </w:tc>
        <w:tc>
          <w:tcPr>
            <w:tcW w:w="1843" w:type="dxa"/>
            <w:vAlign w:val="center"/>
          </w:tcPr>
          <w:p>
            <w:pPr>
              <w:pStyle w:val="14"/>
            </w:pPr>
            <w:r>
              <w:t>政府采购项目进展程度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运动队外训食宿费年人均金额</w:t>
            </w:r>
          </w:p>
        </w:tc>
        <w:tc>
          <w:tcPr>
            <w:tcW w:w="2891" w:type="dxa"/>
            <w:vAlign w:val="center"/>
          </w:tcPr>
          <w:p>
            <w:pPr>
              <w:pStyle w:val="14"/>
            </w:pPr>
            <w:r>
              <w:t xml:space="preserve"> 中心运动队全年训练产生食宿费总额/长期跟队人数</w:t>
            </w:r>
          </w:p>
        </w:tc>
        <w:tc>
          <w:tcPr>
            <w:tcW w:w="1276" w:type="dxa"/>
            <w:vAlign w:val="center"/>
          </w:tcPr>
          <w:p>
            <w:pPr>
              <w:pStyle w:val="14"/>
            </w:pPr>
            <w:r>
              <w:t>≤7.92万元/人/年</w:t>
            </w:r>
          </w:p>
        </w:tc>
        <w:tc>
          <w:tcPr>
            <w:tcW w:w="1843" w:type="dxa"/>
            <w:vAlign w:val="center"/>
          </w:tcPr>
          <w:p>
            <w:pPr>
              <w:pStyle w:val="14"/>
            </w:pPr>
            <w:r>
              <w:t>历年外训食宿费标准及训练天数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举办赛事平均成本</w:t>
            </w:r>
          </w:p>
        </w:tc>
        <w:tc>
          <w:tcPr>
            <w:tcW w:w="2891" w:type="dxa"/>
            <w:vAlign w:val="center"/>
          </w:tcPr>
          <w:p>
            <w:pPr>
              <w:pStyle w:val="14"/>
            </w:pPr>
            <w:r>
              <w:t xml:space="preserve"> 举办河北省青少年冰雪项目年度单项赛事平均支出金额</w:t>
            </w:r>
          </w:p>
        </w:tc>
        <w:tc>
          <w:tcPr>
            <w:tcW w:w="1276" w:type="dxa"/>
            <w:vAlign w:val="center"/>
          </w:tcPr>
          <w:p>
            <w:pPr>
              <w:pStyle w:val="14"/>
            </w:pPr>
            <w:r>
              <w:t>≤28万元/场</w:t>
            </w:r>
          </w:p>
        </w:tc>
        <w:tc>
          <w:tcPr>
            <w:tcW w:w="1843" w:type="dxa"/>
            <w:vAlign w:val="center"/>
          </w:tcPr>
          <w:p>
            <w:pPr>
              <w:pStyle w:val="14"/>
            </w:pPr>
            <w:r>
              <w:t>市场调研及历年办赛支出金额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2支共建队伍，年度训练金额</w:t>
            </w:r>
          </w:p>
        </w:tc>
        <w:tc>
          <w:tcPr>
            <w:tcW w:w="2891" w:type="dxa"/>
            <w:vAlign w:val="center"/>
          </w:tcPr>
          <w:p>
            <w:pPr>
              <w:pStyle w:val="14"/>
            </w:pPr>
            <w:r>
              <w:t xml:space="preserve"> 与国家总局的2支共建队伍，年度训练费金额</w:t>
            </w:r>
          </w:p>
        </w:tc>
        <w:tc>
          <w:tcPr>
            <w:tcW w:w="1276" w:type="dxa"/>
            <w:vAlign w:val="center"/>
          </w:tcPr>
          <w:p>
            <w:pPr>
              <w:pStyle w:val="14"/>
            </w:pPr>
            <w:r>
              <w:t>≤600万元/年</w:t>
            </w:r>
          </w:p>
        </w:tc>
        <w:tc>
          <w:tcPr>
            <w:tcW w:w="1843" w:type="dxa"/>
            <w:vAlign w:val="center"/>
          </w:tcPr>
          <w:p>
            <w:pPr>
              <w:pStyle w:val="14"/>
            </w:pPr>
            <w:r>
              <w:t>共建协议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为国家队输送人才数量</w:t>
            </w:r>
          </w:p>
        </w:tc>
        <w:tc>
          <w:tcPr>
            <w:tcW w:w="2891" w:type="dxa"/>
            <w:vAlign w:val="center"/>
          </w:tcPr>
          <w:p>
            <w:pPr>
              <w:pStyle w:val="14"/>
            </w:pPr>
            <w:r>
              <w:t xml:space="preserve"> 为国家队输送人才数量</w:t>
            </w:r>
          </w:p>
        </w:tc>
        <w:tc>
          <w:tcPr>
            <w:tcW w:w="1276" w:type="dxa"/>
            <w:vAlign w:val="center"/>
          </w:tcPr>
          <w:p>
            <w:pPr>
              <w:pStyle w:val="14"/>
            </w:pPr>
            <w:r>
              <w:t>≥10人</w:t>
            </w:r>
          </w:p>
        </w:tc>
        <w:tc>
          <w:tcPr>
            <w:tcW w:w="1843" w:type="dxa"/>
            <w:vAlign w:val="center"/>
          </w:tcPr>
          <w:p>
            <w:pPr>
              <w:pStyle w:val="14"/>
            </w:pPr>
            <w:r>
              <w:t>人名单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 获得奖牌数</w:t>
            </w:r>
          </w:p>
        </w:tc>
        <w:tc>
          <w:tcPr>
            <w:tcW w:w="2891" w:type="dxa"/>
            <w:vAlign w:val="center"/>
          </w:tcPr>
          <w:p>
            <w:pPr>
              <w:pStyle w:val="14"/>
            </w:pPr>
            <w:r>
              <w:t xml:space="preserve"> 参加年度国家级和以上级别比赛获得奖牌数</w:t>
            </w:r>
          </w:p>
        </w:tc>
        <w:tc>
          <w:tcPr>
            <w:tcW w:w="1276" w:type="dxa"/>
            <w:vAlign w:val="center"/>
          </w:tcPr>
          <w:p>
            <w:pPr>
              <w:pStyle w:val="14"/>
            </w:pPr>
            <w:r>
              <w:t>≥40枚</w:t>
            </w:r>
          </w:p>
        </w:tc>
        <w:tc>
          <w:tcPr>
            <w:tcW w:w="1843" w:type="dxa"/>
            <w:vAlign w:val="center"/>
          </w:tcPr>
          <w:p>
            <w:pPr>
              <w:pStyle w:val="14"/>
            </w:pPr>
            <w:r>
              <w:t>奖牌数量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运动队对后勤服务的满意程度</w:t>
            </w:r>
          </w:p>
        </w:tc>
        <w:tc>
          <w:tcPr>
            <w:tcW w:w="2891" w:type="dxa"/>
            <w:vAlign w:val="center"/>
          </w:tcPr>
          <w:p>
            <w:pPr>
              <w:pStyle w:val="14"/>
            </w:pPr>
            <w:r>
              <w:t xml:space="preserve"> 运动队对后勤服务的满意程度</w:t>
            </w:r>
          </w:p>
        </w:tc>
        <w:tc>
          <w:tcPr>
            <w:tcW w:w="1276" w:type="dxa"/>
            <w:vAlign w:val="center"/>
          </w:tcPr>
          <w:p>
            <w:pPr>
              <w:pStyle w:val="14"/>
            </w:pPr>
            <w:r>
              <w:t>≥95 %</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61、2024年本科高校综合水平提升经费—河北体育学院2024年国产可替代化实验室建设项目绩效目标表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13000024P00465410781T</w:t>
            </w:r>
          </w:p>
        </w:tc>
        <w:tc>
          <w:tcPr>
            <w:tcW w:w="1587" w:type="dxa"/>
            <w:vAlign w:val="center"/>
          </w:tcPr>
          <w:p>
            <w:pPr>
              <w:pStyle w:val="12"/>
            </w:pPr>
            <w:r>
              <w:t>项目名称</w:t>
            </w:r>
          </w:p>
        </w:tc>
        <w:tc>
          <w:tcPr>
            <w:tcW w:w="4422" w:type="dxa"/>
            <w:gridSpan w:val="3"/>
            <w:vAlign w:val="center"/>
          </w:tcPr>
          <w:p>
            <w:pPr>
              <w:pStyle w:val="14"/>
            </w:pPr>
            <w:r>
              <w:t>2024年本科高校综合水平提升经费—河北体育学院2024年国产可替代化实验室建设项目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80.00</w:t>
            </w:r>
          </w:p>
        </w:tc>
        <w:tc>
          <w:tcPr>
            <w:tcW w:w="1587" w:type="dxa"/>
            <w:vAlign w:val="center"/>
          </w:tcPr>
          <w:p>
            <w:pPr>
              <w:pStyle w:val="12"/>
            </w:pPr>
            <w:r>
              <w:t>其中：财政    资金</w:t>
            </w:r>
          </w:p>
        </w:tc>
        <w:tc>
          <w:tcPr>
            <w:tcW w:w="1304" w:type="dxa"/>
            <w:vAlign w:val="center"/>
          </w:tcPr>
          <w:p>
            <w:pPr>
              <w:pStyle w:val="14"/>
            </w:pPr>
            <w:r>
              <w:t>80.00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资金80万元，用于建设国产可替代软件测试平台设备购置，满足教学需要，落实国家政策。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1.通过更新购置安装专用设备等，达到教学国产可替代化要求。</w:t>
            </w:r>
          </w:p>
          <w:p>
            <w:pPr>
              <w:pStyle w:val="14"/>
            </w:pPr>
            <w:r>
              <w:t>2.通过国产可替代化项目方案，验证国产软件在学院教学的可实施性。</w:t>
            </w:r>
          </w:p>
          <w:p>
            <w:pPr>
              <w:pStyle w:val="14"/>
            </w:pPr>
            <w:r>
              <w:t>3.落实国家政策要求，国产可替代化应用计算机等教学工作。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数量指标</w:t>
            </w:r>
          </w:p>
        </w:tc>
        <w:tc>
          <w:tcPr>
            <w:tcW w:w="2891" w:type="dxa"/>
            <w:vAlign w:val="center"/>
          </w:tcPr>
          <w:p>
            <w:pPr>
              <w:pStyle w:val="14"/>
            </w:pPr>
            <w:r>
              <w:t>购置设备数量</w:t>
            </w:r>
          </w:p>
        </w:tc>
        <w:tc>
          <w:tcPr>
            <w:tcW w:w="1276" w:type="dxa"/>
            <w:vAlign w:val="center"/>
          </w:tcPr>
          <w:p>
            <w:pPr>
              <w:pStyle w:val="14"/>
            </w:pPr>
            <w:r>
              <w:t>≥80个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场地建设指标</w:t>
            </w:r>
          </w:p>
        </w:tc>
        <w:tc>
          <w:tcPr>
            <w:tcW w:w="2891" w:type="dxa"/>
            <w:vAlign w:val="center"/>
          </w:tcPr>
          <w:p>
            <w:pPr>
              <w:pStyle w:val="14"/>
            </w:pPr>
            <w:r>
              <w:t>专用场地平米数</w:t>
            </w:r>
          </w:p>
        </w:tc>
        <w:tc>
          <w:tcPr>
            <w:tcW w:w="1276" w:type="dxa"/>
            <w:vAlign w:val="center"/>
          </w:tcPr>
          <w:p>
            <w:pPr>
              <w:pStyle w:val="14"/>
            </w:pPr>
            <w:r>
              <w:t>≥90平米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实践教学平台数量</w:t>
            </w:r>
          </w:p>
        </w:tc>
        <w:tc>
          <w:tcPr>
            <w:tcW w:w="2891" w:type="dxa"/>
            <w:vAlign w:val="center"/>
          </w:tcPr>
          <w:p>
            <w:pPr>
              <w:pStyle w:val="14"/>
            </w:pPr>
            <w:r>
              <w:t>建设虚拟场景教学平台数量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课程录制、平台购置等通过验收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建设成本</w:t>
            </w:r>
          </w:p>
        </w:tc>
        <w:tc>
          <w:tcPr>
            <w:tcW w:w="2891" w:type="dxa"/>
            <w:vAlign w:val="center"/>
          </w:tcPr>
          <w:p>
            <w:pPr>
              <w:pStyle w:val="14"/>
            </w:pPr>
            <w:r>
              <w:t>国产可替代化实验室建设成本</w:t>
            </w:r>
          </w:p>
        </w:tc>
        <w:tc>
          <w:tcPr>
            <w:tcW w:w="1276" w:type="dxa"/>
            <w:vAlign w:val="center"/>
          </w:tcPr>
          <w:p>
            <w:pPr>
              <w:pStyle w:val="14"/>
            </w:pPr>
            <w:r>
              <w:t>≤80万元</w:t>
            </w:r>
          </w:p>
        </w:tc>
        <w:tc>
          <w:tcPr>
            <w:tcW w:w="1843" w:type="dxa"/>
            <w:vAlign w:val="center"/>
          </w:tcPr>
          <w:p>
            <w:pPr>
              <w:pStyle w:val="14"/>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国产可替代化软件使用便捷性</w:t>
            </w:r>
          </w:p>
        </w:tc>
        <w:tc>
          <w:tcPr>
            <w:tcW w:w="2891" w:type="dxa"/>
            <w:vAlign w:val="center"/>
          </w:tcPr>
          <w:p>
            <w:pPr>
              <w:pStyle w:val="14"/>
            </w:pPr>
            <w:r>
              <w:t>与教学软件兼容性</w:t>
            </w:r>
          </w:p>
        </w:tc>
        <w:tc>
          <w:tcPr>
            <w:tcW w:w="1276" w:type="dxa"/>
            <w:vAlign w:val="center"/>
          </w:tcPr>
          <w:p>
            <w:pPr>
              <w:pStyle w:val="14"/>
            </w:pPr>
            <w:r>
              <w:t>≥90%</w:t>
            </w:r>
          </w:p>
        </w:tc>
        <w:tc>
          <w:tcPr>
            <w:tcW w:w="1843" w:type="dxa"/>
            <w:vAlign w:val="center"/>
          </w:tcPr>
          <w:p>
            <w:pPr>
              <w:pStyle w:val="14"/>
            </w:pPr>
            <w:r>
              <w:t>国产软件兼容性列表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购置设备对教学业务能力的提升情况</w:t>
            </w:r>
          </w:p>
        </w:tc>
        <w:tc>
          <w:tcPr>
            <w:tcW w:w="1276" w:type="dxa"/>
            <w:vAlign w:val="center"/>
          </w:tcPr>
          <w:p>
            <w:pPr>
              <w:pStyle w:val="14"/>
            </w:pPr>
            <w:r>
              <w:t>提升办学硬件、基础设施水平，改善办学环境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实验教学满意度</w:t>
            </w:r>
          </w:p>
        </w:tc>
        <w:tc>
          <w:tcPr>
            <w:tcW w:w="2891" w:type="dxa"/>
            <w:vAlign w:val="center"/>
          </w:tcPr>
          <w:p>
            <w:pPr>
              <w:pStyle w:val="14"/>
            </w:pPr>
            <w:r>
              <w:t>参与国产可替代实验性教学师生满意度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62、2024年本科高校综合水平提升经费—教学科研等运行保障支出绩效目标表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13000024P00465410782E</w:t>
            </w:r>
          </w:p>
        </w:tc>
        <w:tc>
          <w:tcPr>
            <w:tcW w:w="1587" w:type="dxa"/>
            <w:vAlign w:val="center"/>
          </w:tcPr>
          <w:p>
            <w:pPr>
              <w:pStyle w:val="12"/>
            </w:pPr>
            <w:r>
              <w:t>项目名称</w:t>
            </w:r>
          </w:p>
        </w:tc>
        <w:tc>
          <w:tcPr>
            <w:tcW w:w="4422" w:type="dxa"/>
            <w:gridSpan w:val="3"/>
            <w:vAlign w:val="center"/>
          </w:tcPr>
          <w:p>
            <w:pPr>
              <w:pStyle w:val="14"/>
            </w:pPr>
            <w:r>
              <w:t>2024年本科高校综合水平提升经费—教学科研等运行保障支出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1717.40</w:t>
            </w:r>
          </w:p>
        </w:tc>
        <w:tc>
          <w:tcPr>
            <w:tcW w:w="1587" w:type="dxa"/>
            <w:vAlign w:val="center"/>
          </w:tcPr>
          <w:p>
            <w:pPr>
              <w:pStyle w:val="12"/>
            </w:pPr>
            <w:r>
              <w:t>其中：财政    资金</w:t>
            </w:r>
          </w:p>
        </w:tc>
        <w:tc>
          <w:tcPr>
            <w:tcW w:w="1304" w:type="dxa"/>
            <w:vAlign w:val="center"/>
          </w:tcPr>
          <w:p>
            <w:pPr>
              <w:pStyle w:val="14"/>
            </w:pPr>
            <w:r>
              <w:t>1717.40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资金1717.4万元，用于安排院日常运转所需取暖蒸汽费、电费、网络使用费、物业安保服务费，购置教学科研训练等所需耗材、设备，改善提升办公教学设施等公用支出。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1.安排学院日常运转所需取暖蒸汽费、电费、网络使用费、物业安保等支出，为学院开展教学科研训练等提供保障。</w:t>
            </w:r>
          </w:p>
          <w:p>
            <w:pPr>
              <w:pStyle w:val="14"/>
            </w:pPr>
            <w:r>
              <w:t>2.购置教学科研训练等所需耗材、设备，改善提升办公教学设施，满足教学训练日常需要，提升信息化管理能力。</w:t>
            </w:r>
          </w:p>
          <w:p>
            <w:pPr>
              <w:pStyle w:val="14"/>
            </w:pPr>
            <w:r>
              <w:t>3.安排教学教辅及行政后勤保障部门开展业务活动公用经费，保障年度工作计划和目标任务的顺利实施。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供暖面积</w:t>
            </w:r>
          </w:p>
        </w:tc>
        <w:tc>
          <w:tcPr>
            <w:tcW w:w="2891" w:type="dxa"/>
            <w:vAlign w:val="center"/>
          </w:tcPr>
          <w:p>
            <w:pPr>
              <w:pStyle w:val="14"/>
            </w:pPr>
            <w:r>
              <w:t>保证学院供暖面积数量</w:t>
            </w:r>
          </w:p>
        </w:tc>
        <w:tc>
          <w:tcPr>
            <w:tcW w:w="1276" w:type="dxa"/>
            <w:vAlign w:val="center"/>
          </w:tcPr>
          <w:p>
            <w:pPr>
              <w:pStyle w:val="14"/>
            </w:pPr>
            <w:r>
              <w:t>≥85000平方米</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外包服务数量</w:t>
            </w:r>
          </w:p>
        </w:tc>
        <w:tc>
          <w:tcPr>
            <w:tcW w:w="2891" w:type="dxa"/>
            <w:vAlign w:val="center"/>
          </w:tcPr>
          <w:p>
            <w:pPr>
              <w:pStyle w:val="14"/>
            </w:pPr>
            <w:r>
              <w:t>根据实际需求购买安保、物业等社会化服务数量</w:t>
            </w:r>
          </w:p>
        </w:tc>
        <w:tc>
          <w:tcPr>
            <w:tcW w:w="1276" w:type="dxa"/>
            <w:vAlign w:val="center"/>
          </w:tcPr>
          <w:p>
            <w:pPr>
              <w:pStyle w:val="14"/>
            </w:pPr>
            <w:r>
              <w:t>≥4项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安全隐患排查率</w:t>
            </w:r>
          </w:p>
        </w:tc>
        <w:tc>
          <w:tcPr>
            <w:tcW w:w="2891" w:type="dxa"/>
            <w:vAlign w:val="center"/>
          </w:tcPr>
          <w:p>
            <w:pPr>
              <w:pStyle w:val="14"/>
            </w:pPr>
            <w:r>
              <w:t>依据安全隐患排查台账</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采购、服务验收合格率</w:t>
            </w:r>
          </w:p>
        </w:tc>
        <w:tc>
          <w:tcPr>
            <w:tcW w:w="1276" w:type="dxa"/>
            <w:vAlign w:val="center"/>
          </w:tcPr>
          <w:p>
            <w:pPr>
              <w:pStyle w:val="14"/>
            </w:pPr>
            <w:r>
              <w:t>100%</w:t>
            </w:r>
          </w:p>
        </w:tc>
        <w:tc>
          <w:tcPr>
            <w:tcW w:w="1843" w:type="dxa"/>
            <w:vAlign w:val="center"/>
          </w:tcPr>
          <w:p>
            <w:pPr>
              <w:pStyle w:val="14"/>
            </w:pPr>
            <w:r>
              <w:t>验收报告单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安保、物业、场地维护等服务保障时间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省级生均资金保障运行人均平均成本</w:t>
            </w:r>
          </w:p>
        </w:tc>
        <w:tc>
          <w:tcPr>
            <w:tcW w:w="1276" w:type="dxa"/>
            <w:vAlign w:val="center"/>
          </w:tcPr>
          <w:p>
            <w:pPr>
              <w:pStyle w:val="14"/>
            </w:pPr>
            <w:r>
              <w:t>≤2200元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蒸汽费单位成本</w:t>
            </w:r>
          </w:p>
          <w:p>
            <w:pPr>
              <w:pStyle w:val="14"/>
            </w:pPr>
          </w:p>
        </w:tc>
        <w:tc>
          <w:tcPr>
            <w:tcW w:w="2891" w:type="dxa"/>
            <w:vAlign w:val="center"/>
          </w:tcPr>
          <w:p>
            <w:pPr>
              <w:pStyle w:val="14"/>
            </w:pPr>
            <w:r>
              <w:t>蒸汽费单位成本</w:t>
            </w:r>
          </w:p>
        </w:tc>
        <w:tc>
          <w:tcPr>
            <w:tcW w:w="1276" w:type="dxa"/>
            <w:vAlign w:val="center"/>
          </w:tcPr>
          <w:p>
            <w:pPr>
              <w:pStyle w:val="14"/>
            </w:pPr>
            <w:r>
              <w:t>≤210元/吨</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网络安全投入</w:t>
            </w:r>
          </w:p>
        </w:tc>
        <w:tc>
          <w:tcPr>
            <w:tcW w:w="2891" w:type="dxa"/>
            <w:vAlign w:val="center"/>
          </w:tcPr>
          <w:p>
            <w:pPr>
              <w:pStyle w:val="14"/>
            </w:pPr>
            <w:r>
              <w:t>可信网络安全证书月使用费</w:t>
            </w:r>
          </w:p>
        </w:tc>
        <w:tc>
          <w:tcPr>
            <w:tcW w:w="1276" w:type="dxa"/>
            <w:vAlign w:val="center"/>
          </w:tcPr>
          <w:p>
            <w:pPr>
              <w:pStyle w:val="14"/>
            </w:pPr>
            <w:r>
              <w:t>≤1900元/月</w:t>
            </w:r>
          </w:p>
        </w:tc>
        <w:tc>
          <w:tcPr>
            <w:tcW w:w="1843" w:type="dxa"/>
            <w:vAlign w:val="center"/>
          </w:tcPr>
          <w:p>
            <w:pPr>
              <w:pStyle w:val="14"/>
            </w:pPr>
            <w:r>
              <w:t>学院主站及二级网站可信证书月均使用费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63、2024年高校学生资助经费省级资金绩效目标表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13000024P004654107832</w:t>
            </w:r>
          </w:p>
        </w:tc>
        <w:tc>
          <w:tcPr>
            <w:tcW w:w="1587" w:type="dxa"/>
            <w:vAlign w:val="center"/>
          </w:tcPr>
          <w:p>
            <w:pPr>
              <w:pStyle w:val="12"/>
            </w:pPr>
            <w:r>
              <w:t>项目名称</w:t>
            </w:r>
          </w:p>
        </w:tc>
        <w:tc>
          <w:tcPr>
            <w:tcW w:w="4422" w:type="dxa"/>
            <w:gridSpan w:val="3"/>
            <w:vAlign w:val="center"/>
          </w:tcPr>
          <w:p>
            <w:pPr>
              <w:pStyle w:val="14"/>
            </w:pPr>
            <w:r>
              <w:t>2024年高校学生资助经费省级资金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295.00</w:t>
            </w:r>
          </w:p>
        </w:tc>
        <w:tc>
          <w:tcPr>
            <w:tcW w:w="1587" w:type="dxa"/>
            <w:vAlign w:val="center"/>
          </w:tcPr>
          <w:p>
            <w:pPr>
              <w:pStyle w:val="12"/>
            </w:pPr>
            <w:r>
              <w:t>其中：财政    资金</w:t>
            </w:r>
          </w:p>
        </w:tc>
        <w:tc>
          <w:tcPr>
            <w:tcW w:w="1304" w:type="dxa"/>
            <w:vAlign w:val="center"/>
          </w:tcPr>
          <w:p>
            <w:pPr>
              <w:pStyle w:val="14"/>
            </w:pPr>
            <w:r>
              <w:t>295.00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预算金额295万元，发放学生资助金208万元，学费减免部分用于补偿公用经费。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65%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1.通过发放助学金，为家庭经济困难学生提供日常学习生活帮助。</w:t>
            </w:r>
          </w:p>
          <w:p>
            <w:pPr>
              <w:pStyle w:val="14"/>
            </w:pPr>
            <w:r>
              <w:t>2.帮助家庭经济困难学生顺利完成学业。</w:t>
            </w:r>
          </w:p>
          <w:p>
            <w:pPr>
              <w:pStyle w:val="14"/>
            </w:pPr>
            <w:r>
              <w:t>3.建档立卡学生免学费资助经费按照政策补偿学院日常公用支出，保障学院教学活动开展。</w:t>
            </w:r>
          </w:p>
          <w:p>
            <w:pPr>
              <w:pStyle w:val="14"/>
            </w:pPr>
            <w:r>
              <w:t>4.体现国家关怀，为退伍复学在校大学生提供生活、学习资助。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贫困学生资助人数</w:t>
            </w:r>
          </w:p>
        </w:tc>
        <w:tc>
          <w:tcPr>
            <w:tcW w:w="2891" w:type="dxa"/>
            <w:vAlign w:val="center"/>
          </w:tcPr>
          <w:p>
            <w:pPr>
              <w:pStyle w:val="14"/>
            </w:pPr>
            <w:r>
              <w:t>当年实际资助贫困学生的人数</w:t>
            </w:r>
          </w:p>
        </w:tc>
        <w:tc>
          <w:tcPr>
            <w:tcW w:w="1276" w:type="dxa"/>
            <w:vAlign w:val="center"/>
          </w:tcPr>
          <w:p>
            <w:pPr>
              <w:pStyle w:val="14"/>
            </w:pPr>
            <w:r>
              <w:t>≥1500人</w:t>
            </w:r>
          </w:p>
        </w:tc>
        <w:tc>
          <w:tcPr>
            <w:tcW w:w="1843" w:type="dxa"/>
            <w:vAlign w:val="center"/>
          </w:tcPr>
          <w:p>
            <w:pPr>
              <w:pStyle w:val="14"/>
            </w:pPr>
            <w:r>
              <w:t>当年教育厅下达指标、学院根据实际情况确定、公示家庭经济困难人数。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大学生助学金资助率</w:t>
            </w:r>
          </w:p>
        </w:tc>
        <w:tc>
          <w:tcPr>
            <w:tcW w:w="2891" w:type="dxa"/>
            <w:vAlign w:val="center"/>
          </w:tcPr>
          <w:p>
            <w:pPr>
              <w:pStyle w:val="14"/>
            </w:pPr>
            <w:r>
              <w:t>获得助学金的学生占在校大学生总数的比例</w:t>
            </w:r>
          </w:p>
        </w:tc>
        <w:tc>
          <w:tcPr>
            <w:tcW w:w="1276" w:type="dxa"/>
            <w:vAlign w:val="center"/>
          </w:tcPr>
          <w:p>
            <w:pPr>
              <w:pStyle w:val="14"/>
            </w:pPr>
            <w:r>
              <w:t>≥20%</w:t>
            </w:r>
          </w:p>
        </w:tc>
        <w:tc>
          <w:tcPr>
            <w:tcW w:w="1843"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入伍服兵役学生资助人数</w:t>
            </w:r>
          </w:p>
        </w:tc>
        <w:tc>
          <w:tcPr>
            <w:tcW w:w="2891" w:type="dxa"/>
            <w:vAlign w:val="center"/>
          </w:tcPr>
          <w:p>
            <w:pPr>
              <w:pStyle w:val="14"/>
            </w:pPr>
            <w:r>
              <w:t>入伍服兵役学生人数</w:t>
            </w:r>
          </w:p>
        </w:tc>
        <w:tc>
          <w:tcPr>
            <w:tcW w:w="1276" w:type="dxa"/>
            <w:vAlign w:val="center"/>
          </w:tcPr>
          <w:p>
            <w:pPr>
              <w:pStyle w:val="14"/>
            </w:pPr>
            <w:r>
              <w:t>≥130人</w:t>
            </w:r>
          </w:p>
        </w:tc>
        <w:tc>
          <w:tcPr>
            <w:tcW w:w="1843" w:type="dxa"/>
            <w:vAlign w:val="center"/>
          </w:tcPr>
          <w:p>
            <w:pPr>
              <w:pStyle w:val="14"/>
            </w:pPr>
            <w:r>
              <w:t>根据学院所属长安区武装部提供数据及地方实际入伍人数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补助资金发放完成率</w:t>
            </w:r>
          </w:p>
        </w:tc>
        <w:tc>
          <w:tcPr>
            <w:tcW w:w="2891" w:type="dxa"/>
            <w:vAlign w:val="center"/>
          </w:tcPr>
          <w:p>
            <w:pPr>
              <w:pStyle w:val="14"/>
            </w:pPr>
            <w:r>
              <w:t>足额享受补助学生占应发放人数的比例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奖助学金到位及时率</w:t>
            </w:r>
          </w:p>
        </w:tc>
        <w:tc>
          <w:tcPr>
            <w:tcW w:w="2891" w:type="dxa"/>
            <w:vAlign w:val="center"/>
          </w:tcPr>
          <w:p>
            <w:pPr>
              <w:pStyle w:val="14"/>
            </w:pPr>
            <w:r>
              <w:t>按时到位的奖助学金数量占应发放数量比例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奖助学金发放完成时间</w:t>
            </w:r>
          </w:p>
        </w:tc>
        <w:tc>
          <w:tcPr>
            <w:tcW w:w="2891" w:type="dxa"/>
            <w:vAlign w:val="center"/>
          </w:tcPr>
          <w:p>
            <w:pPr>
              <w:pStyle w:val="14"/>
            </w:pPr>
            <w:r>
              <w:t>奖助学金发放完成时间</w:t>
            </w:r>
          </w:p>
        </w:tc>
        <w:tc>
          <w:tcPr>
            <w:tcW w:w="1276" w:type="dxa"/>
            <w:vAlign w:val="center"/>
          </w:tcPr>
          <w:p>
            <w:pPr>
              <w:pStyle w:val="14"/>
            </w:pPr>
            <w:r>
              <w:t>≤11月</w:t>
            </w:r>
          </w:p>
        </w:tc>
        <w:tc>
          <w:tcPr>
            <w:tcW w:w="1843" w:type="dxa"/>
            <w:vAlign w:val="center"/>
          </w:tcPr>
          <w:p>
            <w:pPr>
              <w:pStyle w:val="14"/>
            </w:pPr>
            <w:r>
              <w:t>助学金审核发放流程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国家助学金人均补助标准</w:t>
            </w:r>
          </w:p>
        </w:tc>
        <w:tc>
          <w:tcPr>
            <w:tcW w:w="1276" w:type="dxa"/>
            <w:vAlign w:val="center"/>
          </w:tcPr>
          <w:p>
            <w:pPr>
              <w:pStyle w:val="14"/>
            </w:pPr>
            <w:r>
              <w:t>≤0.33万元/人</w:t>
            </w:r>
          </w:p>
        </w:tc>
        <w:tc>
          <w:tcPr>
            <w:tcW w:w="1843" w:type="dxa"/>
            <w:vAlign w:val="center"/>
          </w:tcPr>
          <w:p>
            <w:pPr>
              <w:pStyle w:val="14"/>
            </w:pPr>
            <w:r>
              <w:t>按照教育厅《关于评选2022-2023学年国家奖学金、励志奖学金、2023-2024助学金的通知》文件执行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国家励志奖学金人均补助标准</w:t>
            </w:r>
          </w:p>
        </w:tc>
        <w:tc>
          <w:tcPr>
            <w:tcW w:w="1276" w:type="dxa"/>
            <w:vAlign w:val="center"/>
          </w:tcPr>
          <w:p>
            <w:pPr>
              <w:pStyle w:val="14"/>
            </w:pPr>
            <w:r>
              <w:t>＝0.5万元/人</w:t>
            </w:r>
          </w:p>
        </w:tc>
        <w:tc>
          <w:tcPr>
            <w:tcW w:w="1843" w:type="dxa"/>
            <w:vAlign w:val="center"/>
          </w:tcPr>
          <w:p>
            <w:pPr>
              <w:pStyle w:val="14"/>
            </w:pPr>
            <w:r>
              <w:t>按照发放标准及下达指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对教学事业的促进程度</w:t>
            </w:r>
          </w:p>
        </w:tc>
        <w:tc>
          <w:tcPr>
            <w:tcW w:w="2891" w:type="dxa"/>
            <w:vAlign w:val="center"/>
          </w:tcPr>
          <w:p>
            <w:pPr>
              <w:pStyle w:val="14"/>
            </w:pPr>
            <w:r>
              <w:t>促进家庭困难学生完成学业</w:t>
            </w:r>
          </w:p>
        </w:tc>
        <w:tc>
          <w:tcPr>
            <w:tcW w:w="1276" w:type="dxa"/>
            <w:vAlign w:val="center"/>
          </w:tcPr>
          <w:p>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pPr>
              <w:pStyle w:val="14"/>
            </w:pPr>
            <w:r>
              <w:t>家庭困难学生顺利毕业，通过自身努力和学院帮助从事较为理想的岗位工作；退伍大学生不断激发爱国热情，毕业生均有2次入伍报名的情况。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受资助学生满意度</w:t>
            </w:r>
          </w:p>
        </w:tc>
        <w:tc>
          <w:tcPr>
            <w:tcW w:w="2891" w:type="dxa"/>
            <w:vAlign w:val="center"/>
          </w:tcPr>
          <w:p>
            <w:pPr>
              <w:pStyle w:val="14"/>
            </w:pPr>
            <w:r>
              <w:t>受资助学生满意度</w:t>
            </w:r>
          </w:p>
        </w:tc>
        <w:tc>
          <w:tcPr>
            <w:tcW w:w="1276" w:type="dxa"/>
            <w:vAlign w:val="center"/>
          </w:tcPr>
          <w:p>
            <w:pPr>
              <w:pStyle w:val="14"/>
            </w:pPr>
            <w:r>
              <w:t>≥95%</w:t>
            </w:r>
          </w:p>
        </w:tc>
        <w:tc>
          <w:tcPr>
            <w:tcW w:w="1843"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64、2024年学生资助经费中央资金绩效目标表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13000024P0099F4105029</w:t>
            </w:r>
          </w:p>
        </w:tc>
        <w:tc>
          <w:tcPr>
            <w:tcW w:w="1587" w:type="dxa"/>
            <w:vAlign w:val="center"/>
          </w:tcPr>
          <w:p>
            <w:pPr>
              <w:pStyle w:val="12"/>
            </w:pPr>
            <w:r>
              <w:t>项目名称</w:t>
            </w:r>
          </w:p>
        </w:tc>
        <w:tc>
          <w:tcPr>
            <w:tcW w:w="4422" w:type="dxa"/>
            <w:gridSpan w:val="3"/>
            <w:vAlign w:val="center"/>
          </w:tcPr>
          <w:p>
            <w:pPr>
              <w:pStyle w:val="14"/>
            </w:pPr>
            <w:r>
              <w:t>2024年学生资助经费中央资金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829.00</w:t>
            </w:r>
          </w:p>
        </w:tc>
        <w:tc>
          <w:tcPr>
            <w:tcW w:w="1587" w:type="dxa"/>
            <w:vAlign w:val="center"/>
          </w:tcPr>
          <w:p>
            <w:pPr>
              <w:pStyle w:val="12"/>
            </w:pPr>
            <w:r>
              <w:t>其中：财政    资金</w:t>
            </w:r>
          </w:p>
        </w:tc>
        <w:tc>
          <w:tcPr>
            <w:tcW w:w="1304" w:type="dxa"/>
            <w:vAlign w:val="center"/>
          </w:tcPr>
          <w:p>
            <w:pPr>
              <w:pStyle w:val="14"/>
            </w:pPr>
            <w:r>
              <w:t>829.00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预算金额829万元，用于发放学生资助金742.475万元，学费减免部分85.525万元用于弥补公用。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1.通过发放助学金，为家庭经济困难学生提供日常学习生活帮助。</w:t>
            </w:r>
          </w:p>
          <w:p>
            <w:pPr>
              <w:pStyle w:val="14"/>
            </w:pPr>
            <w:r>
              <w:t>2.帮助家庭经济困难学生顺利完成学业。</w:t>
            </w:r>
          </w:p>
          <w:p>
            <w:pPr>
              <w:pStyle w:val="14"/>
            </w:pPr>
            <w:r>
              <w:t>3.体现国家关怀，为退伍复学在校大学生提供生活、学习资助。</w:t>
            </w:r>
          </w:p>
          <w:p>
            <w:pPr>
              <w:pStyle w:val="14"/>
            </w:pPr>
            <w:r>
              <w:t>4.退役服兵役免学费，按照政策补偿学院日常公用支出，保障学院教学活动开展。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贫困学生资助人数</w:t>
            </w:r>
          </w:p>
        </w:tc>
        <w:tc>
          <w:tcPr>
            <w:tcW w:w="2891" w:type="dxa"/>
            <w:vAlign w:val="center"/>
          </w:tcPr>
          <w:p>
            <w:pPr>
              <w:pStyle w:val="14"/>
            </w:pPr>
            <w:r>
              <w:t>当年实际资助贫困学生的人数</w:t>
            </w:r>
          </w:p>
        </w:tc>
        <w:tc>
          <w:tcPr>
            <w:tcW w:w="1276" w:type="dxa"/>
            <w:vAlign w:val="center"/>
          </w:tcPr>
          <w:p>
            <w:pPr>
              <w:pStyle w:val="14"/>
            </w:pPr>
            <w:r>
              <w:t>≥1500人</w:t>
            </w:r>
          </w:p>
        </w:tc>
        <w:tc>
          <w:tcPr>
            <w:tcW w:w="1843" w:type="dxa"/>
            <w:vAlign w:val="center"/>
          </w:tcPr>
          <w:p>
            <w:pPr>
              <w:pStyle w:val="14"/>
            </w:pPr>
            <w:r>
              <w:t>当年教育厅下达指标、学院根据实际情况确定、公示家庭经济困难人数。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大学生助学金资助率</w:t>
            </w:r>
          </w:p>
        </w:tc>
        <w:tc>
          <w:tcPr>
            <w:tcW w:w="2891" w:type="dxa"/>
            <w:vAlign w:val="center"/>
          </w:tcPr>
          <w:p>
            <w:pPr>
              <w:pStyle w:val="14"/>
            </w:pPr>
            <w:r>
              <w:t>获得助学金的学生占在校大学生总数的比例</w:t>
            </w:r>
          </w:p>
        </w:tc>
        <w:tc>
          <w:tcPr>
            <w:tcW w:w="1276" w:type="dxa"/>
            <w:vAlign w:val="center"/>
          </w:tcPr>
          <w:p>
            <w:pPr>
              <w:pStyle w:val="14"/>
            </w:pPr>
            <w:r>
              <w:t>≥20%</w:t>
            </w:r>
          </w:p>
        </w:tc>
        <w:tc>
          <w:tcPr>
            <w:tcW w:w="1843"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入伍服兵役学生资助人数</w:t>
            </w:r>
          </w:p>
        </w:tc>
        <w:tc>
          <w:tcPr>
            <w:tcW w:w="2891" w:type="dxa"/>
            <w:vAlign w:val="center"/>
          </w:tcPr>
          <w:p>
            <w:pPr>
              <w:pStyle w:val="14"/>
            </w:pPr>
            <w:r>
              <w:t>入伍服兵役学生人数</w:t>
            </w:r>
          </w:p>
        </w:tc>
        <w:tc>
          <w:tcPr>
            <w:tcW w:w="1276" w:type="dxa"/>
            <w:vAlign w:val="center"/>
          </w:tcPr>
          <w:p>
            <w:pPr>
              <w:pStyle w:val="14"/>
            </w:pPr>
            <w:r>
              <w:t>≥130人</w:t>
            </w:r>
          </w:p>
        </w:tc>
        <w:tc>
          <w:tcPr>
            <w:tcW w:w="1843" w:type="dxa"/>
            <w:vAlign w:val="center"/>
          </w:tcPr>
          <w:p>
            <w:pPr>
              <w:pStyle w:val="14"/>
            </w:pPr>
            <w:r>
              <w:t>根据学院所属长安区武装部提供数据及地方实际入伍人数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补助资金发放完成率</w:t>
            </w:r>
          </w:p>
        </w:tc>
        <w:tc>
          <w:tcPr>
            <w:tcW w:w="2891" w:type="dxa"/>
            <w:vAlign w:val="center"/>
          </w:tcPr>
          <w:p>
            <w:pPr>
              <w:pStyle w:val="14"/>
            </w:pPr>
            <w:r>
              <w:t>足额享受补助学生占应发放人数的比例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奖助学金到位及时率</w:t>
            </w:r>
          </w:p>
        </w:tc>
        <w:tc>
          <w:tcPr>
            <w:tcW w:w="2891" w:type="dxa"/>
            <w:vAlign w:val="center"/>
          </w:tcPr>
          <w:p>
            <w:pPr>
              <w:pStyle w:val="14"/>
            </w:pPr>
            <w:r>
              <w:t>按时到位的奖助学金数量占应发放数量比例</w:t>
            </w:r>
          </w:p>
        </w:tc>
        <w:tc>
          <w:tcPr>
            <w:tcW w:w="1276" w:type="dxa"/>
            <w:vAlign w:val="center"/>
          </w:tcPr>
          <w:p>
            <w:pPr>
              <w:pStyle w:val="14"/>
            </w:pPr>
            <w:r>
              <w:t>＝100%</w:t>
            </w:r>
          </w:p>
        </w:tc>
        <w:tc>
          <w:tcPr>
            <w:tcW w:w="1843" w:type="dxa"/>
            <w:vAlign w:val="center"/>
          </w:tcPr>
          <w:p>
            <w:pPr>
              <w:pStyle w:val="14"/>
            </w:pPr>
            <w:r>
              <w:t>实际发放比例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奖助学金发放完成时间</w:t>
            </w:r>
          </w:p>
        </w:tc>
        <w:tc>
          <w:tcPr>
            <w:tcW w:w="2891" w:type="dxa"/>
            <w:vAlign w:val="center"/>
          </w:tcPr>
          <w:p>
            <w:pPr>
              <w:pStyle w:val="14"/>
            </w:pPr>
            <w:r>
              <w:t>奖助学金发放完成时间</w:t>
            </w:r>
          </w:p>
        </w:tc>
        <w:tc>
          <w:tcPr>
            <w:tcW w:w="1276" w:type="dxa"/>
            <w:vAlign w:val="center"/>
          </w:tcPr>
          <w:p>
            <w:pPr>
              <w:pStyle w:val="14"/>
            </w:pPr>
            <w:r>
              <w:t>≤11月</w:t>
            </w:r>
          </w:p>
        </w:tc>
        <w:tc>
          <w:tcPr>
            <w:tcW w:w="1843" w:type="dxa"/>
            <w:vAlign w:val="center"/>
          </w:tcPr>
          <w:p>
            <w:pPr>
              <w:pStyle w:val="14"/>
            </w:pPr>
            <w:r>
              <w:t>助学金审核发放流程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国家助学金人均补助标准</w:t>
            </w:r>
          </w:p>
        </w:tc>
        <w:tc>
          <w:tcPr>
            <w:tcW w:w="1276" w:type="dxa"/>
            <w:vAlign w:val="center"/>
          </w:tcPr>
          <w:p>
            <w:pPr>
              <w:pStyle w:val="14"/>
            </w:pPr>
            <w:r>
              <w:t>≤0.33万元/人</w:t>
            </w:r>
          </w:p>
        </w:tc>
        <w:tc>
          <w:tcPr>
            <w:tcW w:w="1843" w:type="dxa"/>
            <w:vAlign w:val="center"/>
          </w:tcPr>
          <w:p>
            <w:pPr>
              <w:pStyle w:val="14"/>
            </w:pPr>
            <w:r>
              <w:t>按照教育厅《关于评选2022-2023学年国家奖学金、励志奖学金、2023-2024助学金的通知》文件执行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助学金人均补助标准</w:t>
            </w:r>
          </w:p>
        </w:tc>
        <w:tc>
          <w:tcPr>
            <w:tcW w:w="2891" w:type="dxa"/>
            <w:vAlign w:val="center"/>
          </w:tcPr>
          <w:p>
            <w:pPr>
              <w:pStyle w:val="14"/>
            </w:pPr>
            <w:r>
              <w:t>国家励志奖学金人均补助标准</w:t>
            </w:r>
          </w:p>
        </w:tc>
        <w:tc>
          <w:tcPr>
            <w:tcW w:w="1276" w:type="dxa"/>
            <w:vAlign w:val="center"/>
          </w:tcPr>
          <w:p>
            <w:pPr>
              <w:pStyle w:val="14"/>
            </w:pPr>
            <w:r>
              <w:t>＝0.5万元/人</w:t>
            </w:r>
          </w:p>
        </w:tc>
        <w:tc>
          <w:tcPr>
            <w:tcW w:w="1843" w:type="dxa"/>
            <w:vAlign w:val="center"/>
          </w:tcPr>
          <w:p>
            <w:pPr>
              <w:pStyle w:val="14"/>
            </w:pPr>
            <w:r>
              <w:t>按照发放标准及下达指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对教学事业的促进程度</w:t>
            </w:r>
          </w:p>
        </w:tc>
        <w:tc>
          <w:tcPr>
            <w:tcW w:w="2891" w:type="dxa"/>
            <w:vAlign w:val="center"/>
          </w:tcPr>
          <w:p>
            <w:pPr>
              <w:pStyle w:val="14"/>
            </w:pPr>
            <w:r>
              <w:t>促进家庭困难学生完成学业</w:t>
            </w:r>
          </w:p>
        </w:tc>
        <w:tc>
          <w:tcPr>
            <w:tcW w:w="1276" w:type="dxa"/>
            <w:vAlign w:val="center"/>
          </w:tcPr>
          <w:p>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pPr>
              <w:pStyle w:val="14"/>
            </w:pPr>
            <w:r>
              <w:t>家庭困难学生顺利毕业，通过自身努力和学院帮助从事较为理想的岗位工作；退伍大学生不断激发爱国热情，毕业生均有2次入伍报名的情况。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受资助学生满意度</w:t>
            </w:r>
          </w:p>
        </w:tc>
        <w:tc>
          <w:tcPr>
            <w:tcW w:w="2891" w:type="dxa"/>
            <w:vAlign w:val="center"/>
          </w:tcPr>
          <w:p>
            <w:pPr>
              <w:pStyle w:val="14"/>
            </w:pPr>
            <w:r>
              <w:t>受资助学生满意度</w:t>
            </w:r>
          </w:p>
        </w:tc>
        <w:tc>
          <w:tcPr>
            <w:tcW w:w="1276" w:type="dxa"/>
            <w:vAlign w:val="center"/>
          </w:tcPr>
          <w:p>
            <w:pPr>
              <w:pStyle w:val="14"/>
            </w:pPr>
            <w:r>
              <w:t>≥95%</w:t>
            </w:r>
          </w:p>
        </w:tc>
        <w:tc>
          <w:tcPr>
            <w:tcW w:w="1843"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65、2024年学生资助经费中央资金（中等职业教育）绩效目标表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13000024P0099F410503W</w:t>
            </w:r>
          </w:p>
        </w:tc>
        <w:tc>
          <w:tcPr>
            <w:tcW w:w="1587" w:type="dxa"/>
            <w:vAlign w:val="center"/>
          </w:tcPr>
          <w:p>
            <w:pPr>
              <w:pStyle w:val="12"/>
            </w:pPr>
            <w:r>
              <w:t>项目名称</w:t>
            </w:r>
          </w:p>
        </w:tc>
        <w:tc>
          <w:tcPr>
            <w:tcW w:w="4422" w:type="dxa"/>
            <w:gridSpan w:val="3"/>
            <w:vAlign w:val="center"/>
          </w:tcPr>
          <w:p>
            <w:pPr>
              <w:pStyle w:val="14"/>
            </w:pPr>
            <w:r>
              <w:t>2024年学生资助经费中央资金（中等职业教育）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w:t>
            </w:r>
          </w:p>
        </w:tc>
        <w:tc>
          <w:tcPr>
            <w:tcW w:w="1587" w:type="dxa"/>
            <w:vAlign w:val="center"/>
          </w:tcPr>
          <w:p>
            <w:pPr>
              <w:pStyle w:val="12"/>
            </w:pPr>
            <w:r>
              <w:t>其中：财政    资金</w:t>
            </w:r>
          </w:p>
        </w:tc>
        <w:tc>
          <w:tcPr>
            <w:tcW w:w="1304" w:type="dxa"/>
            <w:vAlign w:val="center"/>
          </w:tcPr>
          <w:p>
            <w:pPr>
              <w:pStyle w:val="14"/>
            </w:pPr>
            <w:r>
              <w:t>20.00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预算资金20万元，发放学生资助金1万元，减免学费部分19万元用于补偿公用经费。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1.促进我校青少年竞技体育水平持续提升，培养优秀体育后备人才。</w:t>
            </w:r>
          </w:p>
          <w:p>
            <w:pPr>
              <w:pStyle w:val="14"/>
            </w:pPr>
            <w:r>
              <w:t>2.通过医疗康复、营养品等多方面的保障，更高的支撑运动员的训练和参赛，提高运动员成绩。</w:t>
            </w:r>
          </w:p>
          <w:p>
            <w:pPr>
              <w:pStyle w:val="14"/>
            </w:pPr>
            <w:r>
              <w:t>3.通过助学金的发放，为家庭经济困难学生提供日常学习生活帮助，帮助家庭经济困难学生顺利完成学业。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运动队医疗康复、营养品采购等合同合规</w:t>
            </w:r>
          </w:p>
        </w:tc>
        <w:tc>
          <w:tcPr>
            <w:tcW w:w="1276" w:type="dxa"/>
            <w:vAlign w:val="center"/>
          </w:tcPr>
          <w:p>
            <w:pPr>
              <w:pStyle w:val="14"/>
            </w:pPr>
            <w:r>
              <w:t>100%</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运动队医疗康复、营养品采购</w:t>
            </w:r>
          </w:p>
        </w:tc>
        <w:tc>
          <w:tcPr>
            <w:tcW w:w="2891" w:type="dxa"/>
            <w:vAlign w:val="center"/>
          </w:tcPr>
          <w:p>
            <w:pPr>
              <w:pStyle w:val="14"/>
            </w:pPr>
            <w:r>
              <w:t>完成运动队医疗康复、营养品采购项数</w:t>
            </w:r>
          </w:p>
        </w:tc>
        <w:tc>
          <w:tcPr>
            <w:tcW w:w="1276" w:type="dxa"/>
            <w:vAlign w:val="center"/>
          </w:tcPr>
          <w:p>
            <w:pPr>
              <w:pStyle w:val="14"/>
            </w:pPr>
            <w:r>
              <w:t>≤2项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受益学生数量</w:t>
            </w:r>
          </w:p>
        </w:tc>
        <w:tc>
          <w:tcPr>
            <w:tcW w:w="2891" w:type="dxa"/>
            <w:vAlign w:val="center"/>
          </w:tcPr>
          <w:p>
            <w:pPr>
              <w:pStyle w:val="14"/>
            </w:pPr>
            <w:r>
              <w:t>获助学金学生数量</w:t>
            </w:r>
          </w:p>
        </w:tc>
        <w:tc>
          <w:tcPr>
            <w:tcW w:w="1276" w:type="dxa"/>
            <w:vAlign w:val="center"/>
          </w:tcPr>
          <w:p>
            <w:pPr>
              <w:pStyle w:val="14"/>
            </w:pPr>
            <w:r>
              <w:t>≥5人</w:t>
            </w:r>
          </w:p>
        </w:tc>
        <w:tc>
          <w:tcPr>
            <w:tcW w:w="1843" w:type="dxa"/>
            <w:vAlign w:val="center"/>
          </w:tcPr>
          <w:p>
            <w:pPr>
              <w:pStyle w:val="14"/>
            </w:pPr>
            <w:r>
              <w:t>符合学校及国家政策规定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资助学生单位金额</w:t>
            </w:r>
          </w:p>
        </w:tc>
        <w:tc>
          <w:tcPr>
            <w:tcW w:w="2891" w:type="dxa"/>
            <w:vAlign w:val="center"/>
          </w:tcPr>
          <w:p>
            <w:pPr>
              <w:pStyle w:val="14"/>
            </w:pPr>
            <w:r>
              <w:t>符合条件的每个学生获得助学金的金额</w:t>
            </w:r>
          </w:p>
        </w:tc>
        <w:tc>
          <w:tcPr>
            <w:tcW w:w="1276" w:type="dxa"/>
            <w:vAlign w:val="center"/>
          </w:tcPr>
          <w:p>
            <w:pPr>
              <w:pStyle w:val="14"/>
            </w:pPr>
            <w:r>
              <w:t>≤0.2万元</w:t>
            </w:r>
          </w:p>
        </w:tc>
        <w:tc>
          <w:tcPr>
            <w:tcW w:w="1843" w:type="dxa"/>
            <w:vAlign w:val="center"/>
          </w:tcPr>
          <w:p>
            <w:pPr>
              <w:pStyle w:val="14"/>
            </w:pPr>
            <w:r>
              <w:t>资助文件标准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运动队医疗康复、营养品采购成本</w:t>
            </w:r>
          </w:p>
        </w:tc>
        <w:tc>
          <w:tcPr>
            <w:tcW w:w="1276" w:type="dxa"/>
            <w:vAlign w:val="center"/>
          </w:tcPr>
          <w:p>
            <w:pPr>
              <w:pStyle w:val="14"/>
            </w:pPr>
            <w:r>
              <w:t>≤19万元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通过训练以及保障工作使比赛夺取优异成绩，提高项目及学校在社会上的影响力。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促进教学工作的持续发展</w:t>
            </w:r>
          </w:p>
        </w:tc>
        <w:tc>
          <w:tcPr>
            <w:tcW w:w="2891" w:type="dxa"/>
            <w:vAlign w:val="center"/>
          </w:tcPr>
          <w:p>
            <w:pPr>
              <w:pStyle w:val="14"/>
            </w:pPr>
            <w:r>
              <w:t>对教学工作发展的可持续性提供资金保障</w:t>
            </w:r>
          </w:p>
        </w:tc>
        <w:tc>
          <w:tcPr>
            <w:tcW w:w="1276" w:type="dxa"/>
            <w:vAlign w:val="center"/>
          </w:tcPr>
          <w:p>
            <w:pPr>
              <w:pStyle w:val="14"/>
            </w:pPr>
            <w:r>
              <w:t>进一步提高</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66、2024年援助新疆生产建设兵团第二师铁门关市体育苗子集训活动项目计划绩效目标表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13000024P002304100650</w:t>
            </w:r>
          </w:p>
        </w:tc>
        <w:tc>
          <w:tcPr>
            <w:tcW w:w="1587" w:type="dxa"/>
            <w:vAlign w:val="center"/>
          </w:tcPr>
          <w:p>
            <w:pPr>
              <w:pStyle w:val="12"/>
            </w:pPr>
            <w:r>
              <w:t>项目名称</w:t>
            </w:r>
          </w:p>
        </w:tc>
        <w:tc>
          <w:tcPr>
            <w:tcW w:w="4422" w:type="dxa"/>
            <w:gridSpan w:val="3"/>
            <w:vAlign w:val="center"/>
          </w:tcPr>
          <w:p>
            <w:pPr>
              <w:pStyle w:val="14"/>
            </w:pPr>
            <w:r>
              <w:t>2024年援助新疆生产建设兵团第二师铁门关市体育苗子集训活动项目计划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资金共计50万元，用于计划开展2024年田径、足球、篮球等5个项目为期两期的集训活动。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1.通过开展集训活动，有效促进和新疆青少年体育事业的持续健康发展，推动体育援疆工作取得实质上的成效。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组织集训期数</w:t>
            </w:r>
          </w:p>
        </w:tc>
        <w:tc>
          <w:tcPr>
            <w:tcW w:w="2891" w:type="dxa"/>
            <w:vAlign w:val="center"/>
          </w:tcPr>
          <w:p>
            <w:pPr>
              <w:pStyle w:val="14"/>
            </w:pPr>
            <w:r>
              <w:t>到河北集训期数</w:t>
            </w:r>
          </w:p>
        </w:tc>
        <w:tc>
          <w:tcPr>
            <w:tcW w:w="1276" w:type="dxa"/>
            <w:vAlign w:val="center"/>
          </w:tcPr>
          <w:p>
            <w:pPr>
              <w:pStyle w:val="14"/>
            </w:pPr>
            <w:r>
              <w:t>2次</w:t>
            </w:r>
          </w:p>
        </w:tc>
        <w:tc>
          <w:tcPr>
            <w:tcW w:w="1843"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集训计划按期完成率</w:t>
            </w:r>
          </w:p>
        </w:tc>
        <w:tc>
          <w:tcPr>
            <w:tcW w:w="2891" w:type="dxa"/>
            <w:vAlign w:val="center"/>
          </w:tcPr>
          <w:p>
            <w:pPr>
              <w:pStyle w:val="14"/>
            </w:pPr>
            <w:r>
              <w:t>按期完成的集训计划占总集训计划的比率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每期开展集训成本</w:t>
            </w:r>
          </w:p>
        </w:tc>
        <w:tc>
          <w:tcPr>
            <w:tcW w:w="1276" w:type="dxa"/>
            <w:vAlign w:val="center"/>
          </w:tcPr>
          <w:p>
            <w:pPr>
              <w:pStyle w:val="14"/>
            </w:pPr>
            <w:r>
              <w:t>≤25万元</w:t>
            </w:r>
          </w:p>
        </w:tc>
        <w:tc>
          <w:tcPr>
            <w:tcW w:w="1843" w:type="dxa"/>
            <w:vAlign w:val="center"/>
          </w:tcPr>
          <w:p>
            <w:pPr>
              <w:pStyle w:val="14"/>
            </w:pPr>
            <w:r>
              <w:t>年初经费预算与工作计划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完成集训时间</w:t>
            </w:r>
          </w:p>
        </w:tc>
        <w:tc>
          <w:tcPr>
            <w:tcW w:w="2891" w:type="dxa"/>
            <w:vAlign w:val="center"/>
          </w:tcPr>
          <w:p>
            <w:pPr>
              <w:pStyle w:val="14"/>
            </w:pPr>
            <w:r>
              <w:t>完成两期苗子集训时间</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对新疆和河北的体育事业可持续发展的促进程度</w:t>
            </w:r>
          </w:p>
        </w:tc>
        <w:tc>
          <w:tcPr>
            <w:tcW w:w="2891" w:type="dxa"/>
            <w:vAlign w:val="center"/>
          </w:tcPr>
          <w:p>
            <w:pPr>
              <w:pStyle w:val="14"/>
            </w:pPr>
            <w:r>
              <w:t>新疆和学校的可持续发展</w:t>
            </w:r>
          </w:p>
        </w:tc>
        <w:tc>
          <w:tcPr>
            <w:tcW w:w="1276" w:type="dxa"/>
            <w:vAlign w:val="center"/>
          </w:tcPr>
          <w:p>
            <w:pPr>
              <w:pStyle w:val="14"/>
            </w:pPr>
            <w:r>
              <w:t>学校的可持续发展</w:t>
            </w:r>
          </w:p>
        </w:tc>
        <w:tc>
          <w:tcPr>
            <w:tcW w:w="1843" w:type="dxa"/>
            <w:vAlign w:val="center"/>
          </w:tcPr>
          <w:p>
            <w:pPr>
              <w:pStyle w:val="14"/>
            </w:pPr>
            <w:r>
              <w:t>有效促进和新疆青少年体育事业的持续健康发展，推动体育援疆工作取得实质上的成效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67、2024年中央支持地方高校改革发展资金—高等教育综合实力提升工程绩效目标表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13000024P007C0410422D</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2024年中央支持地方高校改革发展资金—高等教育综合实力提升工程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248.00</w:t>
            </w:r>
          </w:p>
        </w:tc>
        <w:tc>
          <w:tcPr>
            <w:tcW w:w="1587" w:type="dxa"/>
            <w:vAlign w:val="center"/>
          </w:tcPr>
          <w:p>
            <w:pPr>
              <w:pStyle w:val="12"/>
            </w:pPr>
            <w:r>
              <w:t>其中：财政    资金</w:t>
            </w:r>
          </w:p>
        </w:tc>
        <w:tc>
          <w:tcPr>
            <w:tcW w:w="1304" w:type="dxa"/>
            <w:vAlign w:val="center"/>
          </w:tcPr>
          <w:p>
            <w:pPr>
              <w:pStyle w:val="14"/>
            </w:pPr>
            <w:r>
              <w:t>248.00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计划通过课程体系建设、打造实践教学平台、师资队伍进修研讨、组织品牌特色活动等方式，进一步提升学科建设水平，促进本科教学，培养专业人才，建设国家级一流专业，提高应用型人才培养质量，不断提升办学实力和办学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1.建成实践教学平台，进行学生教学技能的实践练习，提升应用型人才培养质量。</w:t>
            </w:r>
          </w:p>
          <w:p>
            <w:pPr>
              <w:pStyle w:val="14"/>
            </w:pPr>
            <w:r>
              <w:t>2.录制制作优质课程，加强课程体系建设，提升教学质量。</w:t>
            </w:r>
          </w:p>
          <w:p>
            <w:pPr>
              <w:pStyle w:val="14"/>
            </w:pPr>
            <w:r>
              <w:t>3.举办首届燕赵武术文化节,探索国家级一流本科专业建设合理方式，提高一流专业的社会服务能力。</w:t>
            </w:r>
          </w:p>
          <w:p>
            <w:pPr>
              <w:pStyle w:val="14"/>
            </w:pPr>
            <w:r>
              <w:t>4.进行混合式课程建设，全方位支撑国家级一流本科专业建设。</w:t>
            </w:r>
          </w:p>
          <w:p>
            <w:pPr>
              <w:pStyle w:val="14"/>
            </w:pPr>
            <w:r>
              <w:t>5.加强研讨学习交流，提升教学队伍师资水平。</w:t>
            </w:r>
          </w:p>
          <w:p>
            <w:pPr>
              <w:pStyle w:val="14"/>
            </w:pPr>
            <w:r>
              <w:t>6.通过开展特色品牌活动，丰富学生专业技能与生活，实现教学目标。</w:t>
            </w:r>
          </w:p>
          <w:p>
            <w:pPr>
              <w:pStyle w:val="14"/>
            </w:pPr>
            <w:r>
              <w:t>7.建设3门线上线下混合式一流本科课程，助推学校省级一流本科专业、省级一流本科课程建设。</w:t>
            </w:r>
          </w:p>
          <w:p>
            <w:pPr>
              <w:pStyle w:val="14"/>
            </w:pPr>
            <w:r>
              <w:t>8.建设2门课程知识图谱，以新技术助推学校教育教学改革。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课程建设数量</w:t>
            </w:r>
          </w:p>
        </w:tc>
        <w:tc>
          <w:tcPr>
            <w:tcW w:w="2891" w:type="dxa"/>
            <w:vAlign w:val="center"/>
          </w:tcPr>
          <w:p>
            <w:pPr>
              <w:pStyle w:val="14"/>
            </w:pPr>
            <w:r>
              <w:t>建成武术与民族传统体育专业核心课程数量</w:t>
            </w:r>
          </w:p>
        </w:tc>
        <w:tc>
          <w:tcPr>
            <w:tcW w:w="1276" w:type="dxa"/>
            <w:vAlign w:val="center"/>
          </w:tcPr>
          <w:p>
            <w:pPr>
              <w:pStyle w:val="14"/>
            </w:pPr>
            <w:r>
              <w:t>≥8门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课程建设数量</w:t>
            </w:r>
          </w:p>
        </w:tc>
        <w:tc>
          <w:tcPr>
            <w:tcW w:w="2891" w:type="dxa"/>
            <w:vAlign w:val="center"/>
          </w:tcPr>
          <w:p>
            <w:pPr>
              <w:pStyle w:val="14"/>
            </w:pPr>
            <w:r>
              <w:t>制作体育教育专业核心课程</w:t>
            </w:r>
          </w:p>
        </w:tc>
        <w:tc>
          <w:tcPr>
            <w:tcW w:w="1276" w:type="dxa"/>
            <w:vAlign w:val="center"/>
          </w:tcPr>
          <w:p>
            <w:pPr>
              <w:pStyle w:val="14"/>
            </w:pPr>
            <w:r>
              <w:t>≥2门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实践教学平台数量</w:t>
            </w:r>
          </w:p>
        </w:tc>
        <w:tc>
          <w:tcPr>
            <w:tcW w:w="2891" w:type="dxa"/>
            <w:vAlign w:val="center"/>
          </w:tcPr>
          <w:p>
            <w:pPr>
              <w:pStyle w:val="14"/>
            </w:pPr>
            <w:r>
              <w:t>建设体育教育专业虚拟仿真实践教学（即体育教学技能实训）平台</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燕赵武术文化节</w:t>
            </w:r>
          </w:p>
        </w:tc>
        <w:tc>
          <w:tcPr>
            <w:tcW w:w="2891" w:type="dxa"/>
            <w:vAlign w:val="center"/>
          </w:tcPr>
          <w:p>
            <w:pPr>
              <w:pStyle w:val="14"/>
            </w:pPr>
            <w:r>
              <w:t>打造地域性传统武术竞赛</w:t>
            </w:r>
          </w:p>
        </w:tc>
        <w:tc>
          <w:tcPr>
            <w:tcW w:w="1276" w:type="dxa"/>
            <w:vAlign w:val="center"/>
          </w:tcPr>
          <w:p>
            <w:pPr>
              <w:pStyle w:val="14"/>
            </w:pPr>
            <w:r>
              <w:t>1次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打造特色品牌活动数量</w:t>
            </w:r>
          </w:p>
        </w:tc>
        <w:tc>
          <w:tcPr>
            <w:tcW w:w="2891" w:type="dxa"/>
            <w:vAlign w:val="center"/>
          </w:tcPr>
          <w:p>
            <w:pPr>
              <w:pStyle w:val="14"/>
            </w:pPr>
            <w:r>
              <w:t>学生教学技能、运动技能特色竞赛活动</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一流本科课程建设</w:t>
            </w:r>
          </w:p>
        </w:tc>
        <w:tc>
          <w:tcPr>
            <w:tcW w:w="2891" w:type="dxa"/>
            <w:vAlign w:val="center"/>
          </w:tcPr>
          <w:p>
            <w:pPr>
              <w:pStyle w:val="14"/>
            </w:pPr>
            <w:r>
              <w:t>建设省级一流本科专业 核心课程（线上线下混合式）</w:t>
            </w:r>
          </w:p>
        </w:tc>
        <w:tc>
          <w:tcPr>
            <w:tcW w:w="1276" w:type="dxa"/>
            <w:vAlign w:val="center"/>
          </w:tcPr>
          <w:p>
            <w:pPr>
              <w:pStyle w:val="14"/>
            </w:pPr>
            <w:r>
              <w:t>≥3门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课程知识图谱建设</w:t>
            </w:r>
          </w:p>
        </w:tc>
        <w:tc>
          <w:tcPr>
            <w:tcW w:w="2891" w:type="dxa"/>
            <w:vAlign w:val="center"/>
          </w:tcPr>
          <w:p>
            <w:pPr>
              <w:pStyle w:val="14"/>
            </w:pPr>
            <w:r>
              <w:t>建设省级一流本科课程 知识图谱</w:t>
            </w:r>
          </w:p>
        </w:tc>
        <w:tc>
          <w:tcPr>
            <w:tcW w:w="1276" w:type="dxa"/>
            <w:vAlign w:val="center"/>
          </w:tcPr>
          <w:p>
            <w:pPr>
              <w:pStyle w:val="14"/>
            </w:pPr>
            <w:r>
              <w:t>≥2门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课程录制、平台购置等通过验收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课程制作平均成本</w:t>
            </w:r>
          </w:p>
        </w:tc>
        <w:tc>
          <w:tcPr>
            <w:tcW w:w="2891" w:type="dxa"/>
            <w:vAlign w:val="center"/>
          </w:tcPr>
          <w:p>
            <w:pPr>
              <w:pStyle w:val="14"/>
            </w:pPr>
            <w:r>
              <w:t>依据每门课程制作的平均费用，以及市场询价结果计算。</w:t>
            </w:r>
          </w:p>
        </w:tc>
        <w:tc>
          <w:tcPr>
            <w:tcW w:w="1276" w:type="dxa"/>
            <w:vAlign w:val="center"/>
          </w:tcPr>
          <w:p>
            <w:pPr>
              <w:pStyle w:val="14"/>
            </w:pPr>
            <w:r>
              <w:t>≤10万元/门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实践教学平台建设成本</w:t>
            </w:r>
          </w:p>
        </w:tc>
        <w:tc>
          <w:tcPr>
            <w:tcW w:w="2891" w:type="dxa"/>
            <w:vAlign w:val="center"/>
          </w:tcPr>
          <w:p>
            <w:pPr>
              <w:pStyle w:val="14"/>
            </w:pPr>
            <w:r>
              <w:t>虚拟仿真体育教学技能实践平台搭建</w:t>
            </w:r>
          </w:p>
        </w:tc>
        <w:tc>
          <w:tcPr>
            <w:tcW w:w="1276" w:type="dxa"/>
            <w:vAlign w:val="center"/>
          </w:tcPr>
          <w:p>
            <w:pPr>
              <w:pStyle w:val="14"/>
            </w:pPr>
            <w:r>
              <w:t>≤65万元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开展省级专项武术竞赛</w:t>
            </w:r>
          </w:p>
        </w:tc>
        <w:tc>
          <w:tcPr>
            <w:tcW w:w="1276" w:type="dxa"/>
            <w:vAlign w:val="center"/>
          </w:tcPr>
          <w:p>
            <w:pPr>
              <w:pStyle w:val="14"/>
            </w:pPr>
            <w:r>
              <w:t>≤10万元/项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活动平均成本</w:t>
            </w:r>
          </w:p>
        </w:tc>
        <w:tc>
          <w:tcPr>
            <w:tcW w:w="2891" w:type="dxa"/>
            <w:vAlign w:val="center"/>
          </w:tcPr>
          <w:p>
            <w:pPr>
              <w:pStyle w:val="14"/>
            </w:pPr>
            <w:r>
              <w:t>特色品牌活动活动组织、物料、奖品等</w:t>
            </w:r>
          </w:p>
        </w:tc>
        <w:tc>
          <w:tcPr>
            <w:tcW w:w="1276" w:type="dxa"/>
            <w:vAlign w:val="center"/>
          </w:tcPr>
          <w:p>
            <w:pPr>
              <w:pStyle w:val="14"/>
            </w:pPr>
            <w:r>
              <w:t>≤2.5万元/次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一流本科课程建设成本</w:t>
            </w:r>
          </w:p>
        </w:tc>
        <w:tc>
          <w:tcPr>
            <w:tcW w:w="2891" w:type="dxa"/>
            <w:vAlign w:val="center"/>
          </w:tcPr>
          <w:p>
            <w:pPr>
              <w:pStyle w:val="14"/>
            </w:pPr>
            <w:r>
              <w:t>一门线上线下混合式一流本科课程的建设成本</w:t>
            </w:r>
          </w:p>
        </w:tc>
        <w:tc>
          <w:tcPr>
            <w:tcW w:w="1276" w:type="dxa"/>
            <w:vAlign w:val="center"/>
          </w:tcPr>
          <w:p>
            <w:pPr>
              <w:pStyle w:val="14"/>
            </w:pPr>
            <w:r>
              <w:t>≤10万元/门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课程知识图谱建设成本</w:t>
            </w:r>
          </w:p>
        </w:tc>
        <w:tc>
          <w:tcPr>
            <w:tcW w:w="2891" w:type="dxa"/>
            <w:vAlign w:val="center"/>
          </w:tcPr>
          <w:p>
            <w:pPr>
              <w:pStyle w:val="14"/>
            </w:pPr>
            <w:r>
              <w:t>一门课程知识图谱的建设成本</w:t>
            </w:r>
          </w:p>
        </w:tc>
        <w:tc>
          <w:tcPr>
            <w:tcW w:w="1276" w:type="dxa"/>
            <w:vAlign w:val="center"/>
          </w:tcPr>
          <w:p>
            <w:pPr>
              <w:pStyle w:val="14"/>
            </w:pPr>
            <w:r>
              <w:t>≤10万元/项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提升应用型人才培养质量</w:t>
            </w:r>
          </w:p>
        </w:tc>
        <w:tc>
          <w:tcPr>
            <w:tcW w:w="2891" w:type="dxa"/>
            <w:vAlign w:val="center"/>
          </w:tcPr>
          <w:p>
            <w:pPr>
              <w:pStyle w:val="14"/>
            </w:pPr>
            <w:r>
              <w:t>提升应用型人才培养质量，全面提高服务区域经济社会发展和创新驱动发展的能力</w:t>
            </w:r>
          </w:p>
        </w:tc>
        <w:tc>
          <w:tcPr>
            <w:tcW w:w="1276" w:type="dxa"/>
            <w:vAlign w:val="center"/>
          </w:tcPr>
          <w:p>
            <w:pPr>
              <w:pStyle w:val="14"/>
            </w:pPr>
            <w:r>
              <w:t>通过系列举措，形成体育教育鲜明的专业特色，提升应用型人才培养质量，全面提高服务区域经济社会发展和创新驱动发展的能力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对一流本科专业建设的贡献程度</w:t>
            </w:r>
          </w:p>
        </w:tc>
        <w:tc>
          <w:tcPr>
            <w:tcW w:w="2891" w:type="dxa"/>
            <w:vAlign w:val="center"/>
          </w:tcPr>
          <w:p>
            <w:pPr>
              <w:pStyle w:val="14"/>
            </w:pPr>
            <w:r>
              <w:t>通过课程建设，全面支撑国家级一流本科专业建设</w:t>
            </w:r>
          </w:p>
        </w:tc>
        <w:tc>
          <w:tcPr>
            <w:tcW w:w="1276" w:type="dxa"/>
            <w:vAlign w:val="center"/>
          </w:tcPr>
          <w:p>
            <w:pPr>
              <w:pStyle w:val="14"/>
            </w:pPr>
            <w:r>
              <w:t>形成系统性的专业术科的混合式课程体系</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体育系师生对项目的满意程度</w:t>
            </w:r>
          </w:p>
        </w:tc>
        <w:tc>
          <w:tcPr>
            <w:tcW w:w="1276" w:type="dxa"/>
            <w:vAlign w:val="center"/>
          </w:tcPr>
          <w:p>
            <w:pPr>
              <w:pStyle w:val="14"/>
            </w:pPr>
            <w:r>
              <w:t>≥95%</w:t>
            </w:r>
          </w:p>
        </w:tc>
        <w:tc>
          <w:tcPr>
            <w:tcW w:w="1843"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武术系师生对项目的满意程度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68、2024年中央支持地方高校改革发展资金—河北体育学院创业孵化园项目建设绩效目标表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13000024P007C0410417K</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2024年中央支持地方高校改革发展资金—河北体育学院创业孵化园项目建设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83.00</w:t>
            </w:r>
          </w:p>
        </w:tc>
        <w:tc>
          <w:tcPr>
            <w:tcW w:w="1587" w:type="dxa"/>
            <w:vAlign w:val="center"/>
          </w:tcPr>
          <w:p>
            <w:pPr>
              <w:pStyle w:val="12"/>
            </w:pPr>
            <w:r>
              <w:t>其中：财政    资金</w:t>
            </w:r>
          </w:p>
        </w:tc>
        <w:tc>
          <w:tcPr>
            <w:tcW w:w="1304" w:type="dxa"/>
            <w:vAlign w:val="center"/>
          </w:tcPr>
          <w:p>
            <w:pPr>
              <w:pStyle w:val="14"/>
            </w:pPr>
            <w:r>
              <w:t>83.00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建设一个创新与创业相结合、线上与线下项结合、孵化与资源对接相结合、项目与专业相结合的河北体育学院创业孵化园。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1.建设完成河北体育学院创业孵化园</w:t>
            </w:r>
          </w:p>
          <w:p>
            <w:pPr>
              <w:pStyle w:val="14"/>
            </w:pPr>
            <w:r>
              <w:t>2.学生创业项目入驻孵化</w:t>
            </w:r>
          </w:p>
          <w:p>
            <w:pPr>
              <w:pStyle w:val="14"/>
            </w:pPr>
            <w:r>
              <w:t>3.学生创业项目获得产出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购置设备数量</w:t>
            </w:r>
          </w:p>
        </w:tc>
        <w:tc>
          <w:tcPr>
            <w:tcW w:w="2891" w:type="dxa"/>
            <w:vAlign w:val="center"/>
          </w:tcPr>
          <w:p>
            <w:pPr>
              <w:pStyle w:val="14"/>
            </w:pPr>
            <w:r>
              <w:t>购置教学、训练设备数量</w:t>
            </w:r>
          </w:p>
        </w:tc>
        <w:tc>
          <w:tcPr>
            <w:tcW w:w="1276" w:type="dxa"/>
            <w:vAlign w:val="center"/>
          </w:tcPr>
          <w:p>
            <w:pPr>
              <w:pStyle w:val="14"/>
            </w:pPr>
            <w:r>
              <w:t>≥95个/台/套</w:t>
            </w:r>
          </w:p>
        </w:tc>
        <w:tc>
          <w:tcPr>
            <w:tcW w:w="1843" w:type="dxa"/>
            <w:vAlign w:val="center"/>
          </w:tcPr>
          <w:p>
            <w:pPr>
              <w:pStyle w:val="14"/>
            </w:pPr>
            <w:r>
              <w:t>实际购置数量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项目购置设备/器材/工程验收合格率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设备建设总成本</w:t>
            </w:r>
          </w:p>
        </w:tc>
        <w:tc>
          <w:tcPr>
            <w:tcW w:w="2891" w:type="dxa"/>
            <w:vAlign w:val="center"/>
          </w:tcPr>
          <w:p>
            <w:pPr>
              <w:pStyle w:val="14"/>
            </w:pPr>
            <w:r>
              <w:t>设备建设总成本</w:t>
            </w:r>
          </w:p>
        </w:tc>
        <w:tc>
          <w:tcPr>
            <w:tcW w:w="1276" w:type="dxa"/>
            <w:vAlign w:val="center"/>
          </w:tcPr>
          <w:p>
            <w:pPr>
              <w:pStyle w:val="14"/>
            </w:pPr>
            <w:r>
              <w:t>≤83万元</w:t>
            </w:r>
          </w:p>
        </w:tc>
        <w:tc>
          <w:tcPr>
            <w:tcW w:w="1843" w:type="dxa"/>
            <w:vAlign w:val="center"/>
          </w:tcPr>
          <w:p>
            <w:pPr>
              <w:pStyle w:val="14"/>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对体育发展、教育事业的促进程度</w:t>
            </w:r>
          </w:p>
        </w:tc>
        <w:tc>
          <w:tcPr>
            <w:tcW w:w="2891" w:type="dxa"/>
            <w:vAlign w:val="center"/>
          </w:tcPr>
          <w:p>
            <w:pPr>
              <w:pStyle w:val="14"/>
            </w:pPr>
            <w:r>
              <w:t>提高体育事业、教育事业的发展</w:t>
            </w:r>
          </w:p>
        </w:tc>
        <w:tc>
          <w:tcPr>
            <w:tcW w:w="1276" w:type="dxa"/>
            <w:vAlign w:val="center"/>
          </w:tcPr>
          <w:p>
            <w:pPr>
              <w:pStyle w:val="14"/>
            </w:pPr>
            <w:r>
              <w:t>创建创新创业教育为中心的五位一体人才培养体系发展的能力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购置设备对教学业务能力的提升情况</w:t>
            </w:r>
          </w:p>
        </w:tc>
        <w:tc>
          <w:tcPr>
            <w:tcW w:w="1276" w:type="dxa"/>
            <w:vAlign w:val="center"/>
          </w:tcPr>
          <w:p>
            <w:pPr>
              <w:pStyle w:val="14"/>
            </w:pPr>
            <w:r>
              <w:t>开展双创活动，厚植双创团队增强创新创业人才发现发掘能力</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体育系师生对项目的满意程度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69、2024年中央支持地方高校改革发展资金—建设中国啦啦操国家队共建单位绩效目标表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13000024P007C04104187</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2024年中央支持地方高校改革发展资金—建设中国啦啦操国家队共建单位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55.00</w:t>
            </w:r>
          </w:p>
        </w:tc>
        <w:tc>
          <w:tcPr>
            <w:tcW w:w="1587" w:type="dxa"/>
            <w:vAlign w:val="center"/>
          </w:tcPr>
          <w:p>
            <w:pPr>
              <w:pStyle w:val="12"/>
            </w:pPr>
            <w:r>
              <w:t>其中：财政    资金</w:t>
            </w:r>
          </w:p>
        </w:tc>
        <w:tc>
          <w:tcPr>
            <w:tcW w:w="1304" w:type="dxa"/>
            <w:vAlign w:val="center"/>
          </w:tcPr>
          <w:p>
            <w:pPr>
              <w:pStyle w:val="14"/>
            </w:pPr>
            <w:r>
              <w:t>55.00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资金55万元。通过购置仪器设备、购买技术服务、出版发表科技成果、开展业务调研和学术交流等，实现促进我校啦啦操科技保障体系的功能完善和水平提升，助力体育强省和体育强国建设。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1.通过购置啦啦操科技保障体系功能完善所需的设备，满足啦啦操专业地垫的训练使用需求和辅助训练的设备需求</w:t>
            </w:r>
          </w:p>
          <w:p>
            <w:pPr>
              <w:pStyle w:val="14"/>
            </w:pPr>
            <w:r>
              <w:t>2.通过购买提升啦啦操科技保障体系功能所需的技术服务，实现模拟评分及数据分析</w:t>
            </w:r>
          </w:p>
          <w:p>
            <w:pPr>
              <w:pStyle w:val="14"/>
            </w:pPr>
            <w:r>
              <w:t>3.通过对所产生科技成果如论文等进行出版，进一步提升科学训练手段和水平</w:t>
            </w:r>
          </w:p>
          <w:p>
            <w:pPr>
              <w:pStyle w:val="14"/>
            </w:pPr>
            <w:r>
              <w:t>4.通过外出进行业务调研和学术交流等活动，拓宽专业视野，提升竞技水平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啦啦操训练设备购置</w:t>
            </w:r>
          </w:p>
        </w:tc>
        <w:tc>
          <w:tcPr>
            <w:tcW w:w="2891" w:type="dxa"/>
            <w:vAlign w:val="center"/>
          </w:tcPr>
          <w:p>
            <w:pPr>
              <w:pStyle w:val="14"/>
            </w:pPr>
            <w:r>
              <w:t>舞蹈啦啦操、技巧啦啦操训练辅助器械购置</w:t>
            </w:r>
          </w:p>
        </w:tc>
        <w:tc>
          <w:tcPr>
            <w:tcW w:w="1276" w:type="dxa"/>
            <w:vAlign w:val="center"/>
          </w:tcPr>
          <w:p>
            <w:pPr>
              <w:pStyle w:val="14"/>
            </w:pPr>
            <w:r>
              <w:t>≥6台/套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啦啦操评分系统技术服务</w:t>
            </w:r>
          </w:p>
        </w:tc>
        <w:tc>
          <w:tcPr>
            <w:tcW w:w="2891" w:type="dxa"/>
            <w:vAlign w:val="center"/>
          </w:tcPr>
          <w:p>
            <w:pPr>
              <w:pStyle w:val="14"/>
            </w:pPr>
            <w:r>
              <w:t>啦啦操评分系统技术服务数量</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科技成果数量</w:t>
            </w:r>
          </w:p>
        </w:tc>
        <w:tc>
          <w:tcPr>
            <w:tcW w:w="2891" w:type="dxa"/>
            <w:vAlign w:val="center"/>
          </w:tcPr>
          <w:p>
            <w:pPr>
              <w:pStyle w:val="14"/>
            </w:pPr>
            <w:r>
              <w:t>知识产权、论文发表数量</w:t>
            </w:r>
          </w:p>
        </w:tc>
        <w:tc>
          <w:tcPr>
            <w:tcW w:w="1276" w:type="dxa"/>
            <w:vAlign w:val="center"/>
          </w:tcPr>
          <w:p>
            <w:pPr>
              <w:pStyle w:val="14"/>
            </w:pPr>
            <w:r>
              <w:t>≥2项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业务调研次数</w:t>
            </w:r>
          </w:p>
        </w:tc>
        <w:tc>
          <w:tcPr>
            <w:tcW w:w="2891" w:type="dxa"/>
            <w:vAlign w:val="center"/>
          </w:tcPr>
          <w:p>
            <w:pPr>
              <w:pStyle w:val="14"/>
            </w:pPr>
            <w:r>
              <w:t>同上海、湖北、北京、广东、广西等国内啦啦操技术水平较高的各省份进行业务调研和学术交流等活动数量</w:t>
            </w:r>
          </w:p>
        </w:tc>
        <w:tc>
          <w:tcPr>
            <w:tcW w:w="1276" w:type="dxa"/>
            <w:vAlign w:val="center"/>
          </w:tcPr>
          <w:p>
            <w:pPr>
              <w:pStyle w:val="14"/>
            </w:pPr>
            <w:r>
              <w:t>≥10人次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项目合同服务等通过验收</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按照合同付款约定及时支付</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设备购置费成本</w:t>
            </w:r>
          </w:p>
        </w:tc>
        <w:tc>
          <w:tcPr>
            <w:tcW w:w="2891" w:type="dxa"/>
            <w:vAlign w:val="center"/>
          </w:tcPr>
          <w:p>
            <w:pPr>
              <w:pStyle w:val="14"/>
            </w:pPr>
            <w:r>
              <w:t>购置训练设备8套费用</w:t>
            </w:r>
          </w:p>
        </w:tc>
        <w:tc>
          <w:tcPr>
            <w:tcW w:w="1276" w:type="dxa"/>
            <w:vAlign w:val="center"/>
          </w:tcPr>
          <w:p>
            <w:pPr>
              <w:pStyle w:val="14"/>
            </w:pPr>
            <w:r>
              <w:t>≤44.8万元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技术服务费成本</w:t>
            </w:r>
          </w:p>
        </w:tc>
        <w:tc>
          <w:tcPr>
            <w:tcW w:w="2891" w:type="dxa"/>
            <w:vAlign w:val="center"/>
          </w:tcPr>
          <w:p>
            <w:pPr>
              <w:pStyle w:val="14"/>
            </w:pPr>
            <w:r>
              <w:t>购买第三方技术服务费用</w:t>
            </w:r>
          </w:p>
        </w:tc>
        <w:tc>
          <w:tcPr>
            <w:tcW w:w="1276" w:type="dxa"/>
            <w:vAlign w:val="center"/>
          </w:tcPr>
          <w:p>
            <w:pPr>
              <w:pStyle w:val="14"/>
            </w:pPr>
            <w:r>
              <w:t>≤5万元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出版发表申请费成本</w:t>
            </w:r>
          </w:p>
        </w:tc>
        <w:tc>
          <w:tcPr>
            <w:tcW w:w="2891" w:type="dxa"/>
            <w:vAlign w:val="center"/>
          </w:tcPr>
          <w:p>
            <w:pPr>
              <w:pStyle w:val="14"/>
            </w:pPr>
            <w:r>
              <w:t>拟发表学术期刊论文或申请知识产权费用，依据市场询价和往年同类费用支出进行测算的总和</w:t>
            </w:r>
          </w:p>
        </w:tc>
        <w:tc>
          <w:tcPr>
            <w:tcW w:w="1276" w:type="dxa"/>
            <w:vAlign w:val="center"/>
          </w:tcPr>
          <w:p>
            <w:pPr>
              <w:pStyle w:val="14"/>
            </w:pPr>
            <w:r>
              <w:t>≤1.2万元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业务调研学术交流费成本</w:t>
            </w:r>
          </w:p>
        </w:tc>
        <w:tc>
          <w:tcPr>
            <w:tcW w:w="2891" w:type="dxa"/>
            <w:vAlign w:val="center"/>
          </w:tcPr>
          <w:p>
            <w:pPr>
              <w:pStyle w:val="14"/>
            </w:pPr>
            <w:r>
              <w:t>拟进行业务调研和学术交流20费用。差旅费参考国家和河北省相关管理规定，会议注册费等依据往年同类费用支出进行测算的总和。</w:t>
            </w:r>
          </w:p>
        </w:tc>
        <w:tc>
          <w:tcPr>
            <w:tcW w:w="1276" w:type="dxa"/>
            <w:vAlign w:val="center"/>
          </w:tcPr>
          <w:p>
            <w:pPr>
              <w:pStyle w:val="14"/>
            </w:pPr>
            <w:r>
              <w:t>≤4万元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竞技体育成绩促进程度</w:t>
            </w:r>
          </w:p>
        </w:tc>
        <w:tc>
          <w:tcPr>
            <w:tcW w:w="2891" w:type="dxa"/>
            <w:vAlign w:val="center"/>
          </w:tcPr>
          <w:p>
            <w:pPr>
              <w:pStyle w:val="14"/>
            </w:pPr>
            <w:r>
              <w:t>参赛成绩指标，提升参赛人数、获奖牌数以及比赛名次</w:t>
            </w:r>
          </w:p>
        </w:tc>
        <w:tc>
          <w:tcPr>
            <w:tcW w:w="1276" w:type="dxa"/>
            <w:vAlign w:val="center"/>
          </w:tcPr>
          <w:p>
            <w:pPr>
              <w:pStyle w:val="14"/>
            </w:pPr>
            <w:r>
              <w:t>提高我校运动员参赛成绩指标，包括参赛人数、获金牌、奖牌、名次等</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综合科技服务能力提升程度</w:t>
            </w:r>
          </w:p>
        </w:tc>
        <w:tc>
          <w:tcPr>
            <w:tcW w:w="2891" w:type="dxa"/>
            <w:vAlign w:val="center"/>
          </w:tcPr>
          <w:p>
            <w:pPr>
              <w:pStyle w:val="14"/>
            </w:pPr>
            <w:r>
              <w:t>科技平台搭建、科技服务科普等工作的提升</w:t>
            </w:r>
          </w:p>
        </w:tc>
        <w:tc>
          <w:tcPr>
            <w:tcW w:w="1276" w:type="dxa"/>
            <w:vAlign w:val="center"/>
          </w:tcPr>
          <w:p>
            <w:pPr>
              <w:pStyle w:val="14"/>
            </w:pPr>
            <w:r>
              <w:t>完成啦啦操国家队共建单位基础建设和申报工作，推动学校学科专业建设、科研人才和团队培养、科技平台搭建及开放共享利用、科普等工作中进一步发挥效能。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运动员、教练员和师生满意度</w:t>
            </w:r>
          </w:p>
        </w:tc>
        <w:tc>
          <w:tcPr>
            <w:tcW w:w="2891" w:type="dxa"/>
            <w:vAlign w:val="center"/>
          </w:tcPr>
          <w:p>
            <w:pPr>
              <w:pStyle w:val="14"/>
            </w:pPr>
            <w:r>
              <w:t>运动员、教练员、师生达到满意及以上程度的比例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70、2024年中央支持地方高校改革发展资金—教学科研运行保障支出绩效目标表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13000024P007C04104231</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2024年中央支持地方高校改革发展资金—教学科研运行保障支出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664.00</w:t>
            </w:r>
          </w:p>
        </w:tc>
        <w:tc>
          <w:tcPr>
            <w:tcW w:w="1587" w:type="dxa"/>
            <w:vAlign w:val="center"/>
          </w:tcPr>
          <w:p>
            <w:pPr>
              <w:pStyle w:val="12"/>
            </w:pPr>
            <w:r>
              <w:t>其中：财政    资金</w:t>
            </w:r>
          </w:p>
        </w:tc>
        <w:tc>
          <w:tcPr>
            <w:tcW w:w="1304" w:type="dxa"/>
            <w:vAlign w:val="center"/>
          </w:tcPr>
          <w:p>
            <w:pPr>
              <w:pStyle w:val="14"/>
            </w:pPr>
            <w:r>
              <w:t>664.00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资金共计664万元，用于安排学院日常运转所需水费、取暖蒸汽费、电费、网络使用费、物业费以及开展业务活动公用经费等，为学院开展教学科研训练等提供运行保障。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1.安排学院日常运转所需水费、取暖蒸汽费、电费、网络使用费、物业费等，为学院开展教学科研训练等提供运行保障。</w:t>
            </w:r>
          </w:p>
          <w:p>
            <w:pPr>
              <w:pStyle w:val="14"/>
            </w:pPr>
            <w:r>
              <w:t>2.安排教学教辅及行政后勤保障部门开展业务活动公用经费，保障年度工作计划和目标任务的顺利实施。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供暖面积</w:t>
            </w:r>
          </w:p>
        </w:tc>
        <w:tc>
          <w:tcPr>
            <w:tcW w:w="2891" w:type="dxa"/>
            <w:vAlign w:val="center"/>
          </w:tcPr>
          <w:p>
            <w:pPr>
              <w:pStyle w:val="14"/>
            </w:pPr>
            <w:r>
              <w:t>保证学院供暖面积数量</w:t>
            </w:r>
          </w:p>
        </w:tc>
        <w:tc>
          <w:tcPr>
            <w:tcW w:w="1276" w:type="dxa"/>
            <w:vAlign w:val="center"/>
          </w:tcPr>
          <w:p>
            <w:pPr>
              <w:pStyle w:val="14"/>
            </w:pPr>
            <w:r>
              <w:t>≥85000平方米</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物业服务人员数量</w:t>
            </w:r>
          </w:p>
        </w:tc>
        <w:tc>
          <w:tcPr>
            <w:tcW w:w="2891" w:type="dxa"/>
            <w:vAlign w:val="center"/>
          </w:tcPr>
          <w:p>
            <w:pPr>
              <w:pStyle w:val="14"/>
            </w:pPr>
            <w:r>
              <w:t>两校区物业服务人员数量</w:t>
            </w:r>
          </w:p>
        </w:tc>
        <w:tc>
          <w:tcPr>
            <w:tcW w:w="1276" w:type="dxa"/>
            <w:vAlign w:val="center"/>
          </w:tcPr>
          <w:p>
            <w:pPr>
              <w:pStyle w:val="14"/>
            </w:pPr>
            <w:r>
              <w:t>≥118人</w:t>
            </w:r>
          </w:p>
        </w:tc>
        <w:tc>
          <w:tcPr>
            <w:tcW w:w="1843" w:type="dxa"/>
            <w:vAlign w:val="center"/>
          </w:tcPr>
          <w:p>
            <w:pPr>
              <w:pStyle w:val="14"/>
            </w:pPr>
            <w:r>
              <w:t>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服务验收合格率</w:t>
            </w:r>
          </w:p>
        </w:tc>
        <w:tc>
          <w:tcPr>
            <w:tcW w:w="1276" w:type="dxa"/>
            <w:vAlign w:val="center"/>
          </w:tcPr>
          <w:p>
            <w:pPr>
              <w:pStyle w:val="14"/>
            </w:pPr>
            <w:r>
              <w:t>≥95%</w:t>
            </w:r>
          </w:p>
        </w:tc>
        <w:tc>
          <w:tcPr>
            <w:tcW w:w="1843" w:type="dxa"/>
            <w:vAlign w:val="center"/>
          </w:tcPr>
          <w:p>
            <w:pPr>
              <w:pStyle w:val="14"/>
            </w:pPr>
            <w:r>
              <w:t>验收报告单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物业服务保障时间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项目完成时间要求</w:t>
            </w:r>
          </w:p>
        </w:tc>
        <w:tc>
          <w:tcPr>
            <w:tcW w:w="1276" w:type="dxa"/>
            <w:vAlign w:val="center"/>
          </w:tcPr>
          <w:p>
            <w:pPr>
              <w:pStyle w:val="14"/>
            </w:pPr>
            <w:r>
              <w:t>≤12月份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中央生均资金保障运行人均平均成本</w:t>
            </w:r>
          </w:p>
        </w:tc>
        <w:tc>
          <w:tcPr>
            <w:tcW w:w="1276" w:type="dxa"/>
            <w:vAlign w:val="center"/>
          </w:tcPr>
          <w:p>
            <w:pPr>
              <w:pStyle w:val="14"/>
            </w:pPr>
            <w:r>
              <w:t>≤2200元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蒸汽费单位成本</w:t>
            </w:r>
          </w:p>
        </w:tc>
        <w:tc>
          <w:tcPr>
            <w:tcW w:w="2891" w:type="dxa"/>
            <w:vAlign w:val="center"/>
          </w:tcPr>
          <w:p>
            <w:pPr>
              <w:pStyle w:val="14"/>
            </w:pPr>
            <w:r>
              <w:t>蒸汽费单位成本</w:t>
            </w:r>
          </w:p>
        </w:tc>
        <w:tc>
          <w:tcPr>
            <w:tcW w:w="1276" w:type="dxa"/>
            <w:vAlign w:val="center"/>
          </w:tcPr>
          <w:p>
            <w:pPr>
              <w:pStyle w:val="14"/>
            </w:pPr>
            <w:r>
              <w:t>≤210元/吨</w:t>
            </w:r>
          </w:p>
        </w:tc>
        <w:tc>
          <w:tcPr>
            <w:tcW w:w="1843" w:type="dxa"/>
            <w:vAlign w:val="center"/>
          </w:tcPr>
          <w:p>
            <w:pPr>
              <w:pStyle w:val="14"/>
            </w:pPr>
            <w: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完成工作需要的资金</w:t>
            </w:r>
          </w:p>
        </w:tc>
        <w:tc>
          <w:tcPr>
            <w:tcW w:w="2891" w:type="dxa"/>
            <w:vAlign w:val="center"/>
          </w:tcPr>
          <w:p>
            <w:pPr>
              <w:pStyle w:val="14"/>
            </w:pPr>
            <w:r>
              <w:t>完成工作在此项目需要的资金</w:t>
            </w:r>
          </w:p>
        </w:tc>
        <w:tc>
          <w:tcPr>
            <w:tcW w:w="1276" w:type="dxa"/>
            <w:vAlign w:val="center"/>
          </w:tcPr>
          <w:p>
            <w:pPr>
              <w:pStyle w:val="14"/>
            </w:pPr>
            <w:r>
              <w:t>≤664万元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71、2024年中央支持地方高校改革发展资金—人体系实验教学平台项目绩效目标表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13000024P007C0410426U</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2024年中央支持地方高校改革发展资金—人体系实验教学平台项目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预算金额200万元，用于运动人体科学实验平台专用设备购置。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1.搭建运动人体科学系分子生物实验室，进一步完善我院科研条件。</w:t>
            </w:r>
          </w:p>
          <w:p>
            <w:pPr>
              <w:pStyle w:val="14"/>
            </w:pPr>
            <w:r>
              <w:t>2.补充运动人体科学实验教学平台设备购置，为教学科研活动提供硬件设备保障。</w:t>
            </w:r>
          </w:p>
          <w:p>
            <w:pPr>
              <w:pStyle w:val="14"/>
            </w:pPr>
            <w:r>
              <w:t>3.建成实验教学平台，进行学生实验技能练习，提升应用型人才培养质量。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设备采购数量</w:t>
            </w:r>
          </w:p>
        </w:tc>
        <w:tc>
          <w:tcPr>
            <w:tcW w:w="2891" w:type="dxa"/>
            <w:vAlign w:val="center"/>
          </w:tcPr>
          <w:p>
            <w:pPr>
              <w:pStyle w:val="14"/>
            </w:pPr>
            <w:r>
              <w:t>反映设备采购数量情况</w:t>
            </w:r>
          </w:p>
        </w:tc>
        <w:tc>
          <w:tcPr>
            <w:tcW w:w="1276" w:type="dxa"/>
            <w:vAlign w:val="center"/>
          </w:tcPr>
          <w:p>
            <w:pPr>
              <w:pStyle w:val="14"/>
            </w:pPr>
            <w:r>
              <w:t>≥23台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实验教学平台数量</w:t>
            </w:r>
          </w:p>
        </w:tc>
        <w:tc>
          <w:tcPr>
            <w:tcW w:w="2891" w:type="dxa"/>
            <w:vAlign w:val="center"/>
          </w:tcPr>
          <w:p>
            <w:pPr>
              <w:pStyle w:val="14"/>
            </w:pPr>
            <w:r>
              <w:t>建设实验教学平台数量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打造特色品牌活动数量</w:t>
            </w:r>
          </w:p>
        </w:tc>
        <w:tc>
          <w:tcPr>
            <w:tcW w:w="2891" w:type="dxa"/>
            <w:vAlign w:val="center"/>
          </w:tcPr>
          <w:p>
            <w:pPr>
              <w:pStyle w:val="14"/>
            </w:pPr>
            <w:r>
              <w:t>学生实验实践技能特色活动</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资金到账及时率</w:t>
            </w:r>
          </w:p>
        </w:tc>
        <w:tc>
          <w:tcPr>
            <w:tcW w:w="2891" w:type="dxa"/>
            <w:vAlign w:val="center"/>
          </w:tcPr>
          <w:p>
            <w:pPr>
              <w:pStyle w:val="14"/>
            </w:pPr>
            <w:r>
              <w:t>预算批复后资金按照用款计划及时到账</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设备购置平均成本</w:t>
            </w:r>
          </w:p>
          <w:p>
            <w:pPr>
              <w:pStyle w:val="14"/>
            </w:pPr>
          </w:p>
        </w:tc>
        <w:tc>
          <w:tcPr>
            <w:tcW w:w="2891" w:type="dxa"/>
            <w:vAlign w:val="center"/>
          </w:tcPr>
          <w:p>
            <w:pPr>
              <w:pStyle w:val="14"/>
            </w:pPr>
            <w:r>
              <w:t>依据设备采购的平均价格成本</w:t>
            </w:r>
          </w:p>
        </w:tc>
        <w:tc>
          <w:tcPr>
            <w:tcW w:w="1276" w:type="dxa"/>
            <w:vAlign w:val="center"/>
          </w:tcPr>
          <w:p>
            <w:pPr>
              <w:pStyle w:val="14"/>
            </w:pPr>
            <w:r>
              <w:t>≤8.4万元/台</w:t>
            </w:r>
          </w:p>
        </w:tc>
        <w:tc>
          <w:tcPr>
            <w:tcW w:w="1843"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受益学生数</w:t>
            </w:r>
          </w:p>
        </w:tc>
        <w:tc>
          <w:tcPr>
            <w:tcW w:w="2891" w:type="dxa"/>
            <w:vAlign w:val="center"/>
          </w:tcPr>
          <w:p>
            <w:pPr>
              <w:pStyle w:val="14"/>
            </w:pPr>
            <w:r>
              <w:t>受益学生数</w:t>
            </w:r>
          </w:p>
        </w:tc>
        <w:tc>
          <w:tcPr>
            <w:tcW w:w="1276" w:type="dxa"/>
            <w:vAlign w:val="center"/>
          </w:tcPr>
          <w:p>
            <w:pPr>
              <w:pStyle w:val="14"/>
            </w:pPr>
            <w:r>
              <w:t>≥2000人次</w:t>
            </w:r>
          </w:p>
        </w:tc>
        <w:tc>
          <w:tcPr>
            <w:tcW w:w="1843" w:type="dxa"/>
            <w:vAlign w:val="center"/>
          </w:tcPr>
          <w:p>
            <w:pPr>
              <w:pStyle w:val="14"/>
            </w:pPr>
            <w:r>
              <w:t>以年度实际值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对省级重点实验室建设的贡献程度</w:t>
            </w:r>
          </w:p>
        </w:tc>
        <w:tc>
          <w:tcPr>
            <w:tcW w:w="2891" w:type="dxa"/>
            <w:vAlign w:val="center"/>
          </w:tcPr>
          <w:p>
            <w:pPr>
              <w:pStyle w:val="14"/>
            </w:pPr>
            <w:r>
              <w:t>通过实验平台建设，全面支撑省级重点实验教学平台建设</w:t>
            </w:r>
          </w:p>
        </w:tc>
        <w:tc>
          <w:tcPr>
            <w:tcW w:w="1276" w:type="dxa"/>
            <w:vAlign w:val="center"/>
          </w:tcPr>
          <w:p>
            <w:pPr>
              <w:pStyle w:val="14"/>
            </w:pPr>
            <w:r>
              <w:t>形成系统性的实验实践教学平台体系</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运动人体科学系师生对项目的满意程度</w:t>
            </w:r>
          </w:p>
        </w:tc>
        <w:tc>
          <w:tcPr>
            <w:tcW w:w="1276" w:type="dxa"/>
            <w:vAlign w:val="center"/>
          </w:tcPr>
          <w:p>
            <w:pPr>
              <w:pStyle w:val="14"/>
            </w:pPr>
            <w:r>
              <w:t>≥95%</w:t>
            </w:r>
          </w:p>
        </w:tc>
        <w:tc>
          <w:tcPr>
            <w:tcW w:w="1843"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全院师生对项目的满意程度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72、2024年中央支持地方高校改革发展资金—图书馆综合服务能力提升项目绩效目标表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13000024P007C04104206</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2024年中央支持地方高校改革发展资金—图书馆综合服务能力提升项目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95.00</w:t>
            </w:r>
          </w:p>
        </w:tc>
        <w:tc>
          <w:tcPr>
            <w:tcW w:w="1587" w:type="dxa"/>
            <w:vAlign w:val="center"/>
          </w:tcPr>
          <w:p>
            <w:pPr>
              <w:pStyle w:val="12"/>
            </w:pPr>
            <w:r>
              <w:t>其中：财政    资金</w:t>
            </w:r>
          </w:p>
        </w:tc>
        <w:tc>
          <w:tcPr>
            <w:tcW w:w="1304" w:type="dxa"/>
            <w:vAlign w:val="center"/>
          </w:tcPr>
          <w:p>
            <w:pPr>
              <w:pStyle w:val="14"/>
            </w:pPr>
            <w:r>
              <w:t>95.00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资金预算95万元，图书馆综合服务能力提升项目专用设备购置35万元，装修和服务信息系统60万元。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1.购买一项数据融合信息发布系统服务，提升图书馆骨干业务管理水平。</w:t>
            </w:r>
          </w:p>
          <w:p>
            <w:pPr>
              <w:pStyle w:val="14"/>
            </w:pPr>
            <w:r>
              <w:t>2.购买朗读亭、自助借还机，拓展图书馆服务功能。</w:t>
            </w:r>
          </w:p>
          <w:p>
            <w:pPr>
              <w:pStyle w:val="14"/>
            </w:pPr>
            <w:r>
              <w:t>3.建设特色馆藏书库，装修装饰红色阅览区，优化图书馆馆藏布局，改善阅览环境。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采购总数量</w:t>
            </w:r>
          </w:p>
        </w:tc>
        <w:tc>
          <w:tcPr>
            <w:tcW w:w="2891" w:type="dxa"/>
            <w:vAlign w:val="center"/>
          </w:tcPr>
          <w:p>
            <w:pPr>
              <w:pStyle w:val="14"/>
            </w:pPr>
            <w:r>
              <w:t>采购朗读亭数量</w:t>
            </w:r>
          </w:p>
        </w:tc>
        <w:tc>
          <w:tcPr>
            <w:tcW w:w="1276" w:type="dxa"/>
            <w:vAlign w:val="center"/>
          </w:tcPr>
          <w:p>
            <w:pPr>
              <w:pStyle w:val="14"/>
            </w:pPr>
            <w:r>
              <w:t>3套（台）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采购总数量</w:t>
            </w:r>
          </w:p>
        </w:tc>
        <w:tc>
          <w:tcPr>
            <w:tcW w:w="2891" w:type="dxa"/>
            <w:vAlign w:val="center"/>
          </w:tcPr>
          <w:p>
            <w:pPr>
              <w:pStyle w:val="14"/>
            </w:pPr>
            <w:r>
              <w:t>采购自助借还机数量</w:t>
            </w:r>
          </w:p>
        </w:tc>
        <w:tc>
          <w:tcPr>
            <w:tcW w:w="1276" w:type="dxa"/>
            <w:vAlign w:val="center"/>
          </w:tcPr>
          <w:p>
            <w:pPr>
              <w:pStyle w:val="14"/>
            </w:pPr>
            <w:r>
              <w:t>1台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装修体育特色馆藏书库</w:t>
            </w:r>
          </w:p>
        </w:tc>
        <w:tc>
          <w:tcPr>
            <w:tcW w:w="2891" w:type="dxa"/>
            <w:vAlign w:val="center"/>
          </w:tcPr>
          <w:p>
            <w:pPr>
              <w:pStyle w:val="14"/>
            </w:pPr>
            <w:r>
              <w:t>装修体育特色馆藏书库数量</w:t>
            </w:r>
          </w:p>
        </w:tc>
        <w:tc>
          <w:tcPr>
            <w:tcW w:w="1276" w:type="dxa"/>
            <w:vAlign w:val="center"/>
          </w:tcPr>
          <w:p>
            <w:pPr>
              <w:pStyle w:val="14"/>
            </w:pPr>
            <w:r>
              <w:t>≥100平米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装修红色阅览区</w:t>
            </w:r>
          </w:p>
        </w:tc>
        <w:tc>
          <w:tcPr>
            <w:tcW w:w="2891" w:type="dxa"/>
            <w:vAlign w:val="center"/>
          </w:tcPr>
          <w:p>
            <w:pPr>
              <w:pStyle w:val="14"/>
            </w:pPr>
            <w:r>
              <w:t>装修红色阅览区面积</w:t>
            </w:r>
          </w:p>
        </w:tc>
        <w:tc>
          <w:tcPr>
            <w:tcW w:w="1276" w:type="dxa"/>
            <w:vAlign w:val="center"/>
          </w:tcPr>
          <w:p>
            <w:pPr>
              <w:pStyle w:val="14"/>
            </w:pPr>
            <w:r>
              <w:t>≥50平米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产品质量</w:t>
            </w:r>
          </w:p>
        </w:tc>
        <w:tc>
          <w:tcPr>
            <w:tcW w:w="2891" w:type="dxa"/>
            <w:vAlign w:val="center"/>
          </w:tcPr>
          <w:p>
            <w:pPr>
              <w:pStyle w:val="14"/>
            </w:pPr>
            <w:r>
              <w:t>验收合格率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项目完成及时率</w:t>
            </w:r>
          </w:p>
        </w:tc>
        <w:tc>
          <w:tcPr>
            <w:tcW w:w="1276" w:type="dxa"/>
            <w:vAlign w:val="center"/>
          </w:tcPr>
          <w:p>
            <w:pPr>
              <w:pStyle w:val="14"/>
            </w:pPr>
            <w:r>
              <w:t>≥95%</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投入成本与项目成本比率</w:t>
            </w:r>
          </w:p>
        </w:tc>
        <w:tc>
          <w:tcPr>
            <w:tcW w:w="1276" w:type="dxa"/>
            <w:vAlign w:val="center"/>
          </w:tcPr>
          <w:p>
            <w:pPr>
              <w:pStyle w:val="14"/>
            </w:pPr>
            <w:r>
              <w:t>≤100%</w:t>
            </w:r>
          </w:p>
        </w:tc>
        <w:tc>
          <w:tcPr>
            <w:tcW w:w="1843"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业务保障能力提升</w:t>
            </w:r>
          </w:p>
        </w:tc>
        <w:tc>
          <w:tcPr>
            <w:tcW w:w="2891" w:type="dxa"/>
            <w:vAlign w:val="center"/>
          </w:tcPr>
          <w:p>
            <w:pPr>
              <w:pStyle w:val="14"/>
            </w:pPr>
            <w:r>
              <w:t>营造舒适阅读环境，丰富文化生活</w:t>
            </w:r>
          </w:p>
        </w:tc>
        <w:tc>
          <w:tcPr>
            <w:tcW w:w="1276" w:type="dxa"/>
            <w:vAlign w:val="center"/>
          </w:tcPr>
          <w:p>
            <w:pPr>
              <w:pStyle w:val="14"/>
            </w:pPr>
            <w:r>
              <w:t>营造舒适阅读环境，丰富文化生活</w:t>
            </w:r>
          </w:p>
          <w:p>
            <w:pPr>
              <w:pStyle w:val="14"/>
            </w:pP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图书馆满意度</w:t>
            </w:r>
          </w:p>
        </w:tc>
        <w:tc>
          <w:tcPr>
            <w:tcW w:w="2891" w:type="dxa"/>
            <w:vAlign w:val="center"/>
          </w:tcPr>
          <w:p>
            <w:pPr>
              <w:pStyle w:val="14"/>
            </w:pPr>
            <w:r>
              <w:t>被调查师生满意度</w:t>
            </w:r>
          </w:p>
        </w:tc>
        <w:tc>
          <w:tcPr>
            <w:tcW w:w="1276" w:type="dxa"/>
            <w:vAlign w:val="center"/>
          </w:tcPr>
          <w:p>
            <w:pPr>
              <w:pStyle w:val="14"/>
            </w:pPr>
            <w:r>
              <w:t>≥95%</w:t>
            </w:r>
          </w:p>
        </w:tc>
        <w:tc>
          <w:tcPr>
            <w:tcW w:w="1843"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73、2024年中央支持地方高校改革发展资金—文献资源采购绩效目标表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13000024P007C0410421R</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2024年中央支持地方高校改革发展资金—文献资源采购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用于图书馆纸质图书采购，以及电子资源服务，满足全校师生阅读、教学和学习需求。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1.购买纸质图书，满足全校师生对中文纸质文献的需求，为全校师生教学科研提供信息支撑。</w:t>
            </w:r>
          </w:p>
          <w:p>
            <w:pPr>
              <w:pStyle w:val="14"/>
            </w:pPr>
            <w:r>
              <w:t>2.购买电子资源，帮助科研人员以最便捷快速的方式获得最新研究成果、了解科研前言，提高科研文献资源保障率。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图书数量</w:t>
            </w:r>
          </w:p>
        </w:tc>
        <w:tc>
          <w:tcPr>
            <w:tcW w:w="2891" w:type="dxa"/>
            <w:vAlign w:val="center"/>
          </w:tcPr>
          <w:p>
            <w:pPr>
              <w:pStyle w:val="14"/>
            </w:pPr>
            <w:r>
              <w:t>购买纸质图书数量</w:t>
            </w:r>
          </w:p>
        </w:tc>
        <w:tc>
          <w:tcPr>
            <w:tcW w:w="1276" w:type="dxa"/>
            <w:vAlign w:val="center"/>
          </w:tcPr>
          <w:p>
            <w:pPr>
              <w:pStyle w:val="14"/>
            </w:pPr>
            <w:r>
              <w:t>≥16000册</w:t>
            </w:r>
          </w:p>
        </w:tc>
        <w:tc>
          <w:tcPr>
            <w:tcW w:w="1843"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数字资源数量</w:t>
            </w:r>
          </w:p>
        </w:tc>
        <w:tc>
          <w:tcPr>
            <w:tcW w:w="2891" w:type="dxa"/>
            <w:vAlign w:val="center"/>
          </w:tcPr>
          <w:p>
            <w:pPr>
              <w:pStyle w:val="14"/>
            </w:pPr>
            <w:r>
              <w:t>数字资源数量</w:t>
            </w:r>
          </w:p>
        </w:tc>
        <w:tc>
          <w:tcPr>
            <w:tcW w:w="1276" w:type="dxa"/>
            <w:vAlign w:val="center"/>
          </w:tcPr>
          <w:p>
            <w:pPr>
              <w:pStyle w:val="14"/>
            </w:pPr>
            <w:r>
              <w:t>≥1000000篇</w:t>
            </w:r>
          </w:p>
        </w:tc>
        <w:tc>
          <w:tcPr>
            <w:tcW w:w="1843"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正版图书验收合格率</w:t>
            </w:r>
          </w:p>
        </w:tc>
        <w:tc>
          <w:tcPr>
            <w:tcW w:w="1276" w:type="dxa"/>
            <w:vAlign w:val="center"/>
          </w:tcPr>
          <w:p>
            <w:pPr>
              <w:pStyle w:val="14"/>
            </w:pPr>
            <w:r>
              <w:t>≥95%</w:t>
            </w:r>
          </w:p>
        </w:tc>
        <w:tc>
          <w:tcPr>
            <w:tcW w:w="1843" w:type="dxa"/>
            <w:vAlign w:val="center"/>
          </w:tcPr>
          <w:p>
            <w:pPr>
              <w:pStyle w:val="14"/>
            </w:pPr>
            <w:r>
              <w:t>项目合同验收条款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项目在当年度及时完成率</w:t>
            </w:r>
          </w:p>
        </w:tc>
        <w:tc>
          <w:tcPr>
            <w:tcW w:w="1276" w:type="dxa"/>
            <w:vAlign w:val="center"/>
          </w:tcPr>
          <w:p>
            <w:pPr>
              <w:pStyle w:val="14"/>
            </w:pPr>
            <w:r>
              <w:t>≥95%</w:t>
            </w:r>
          </w:p>
        </w:tc>
        <w:tc>
          <w:tcPr>
            <w:tcW w:w="1843" w:type="dxa"/>
            <w:vAlign w:val="center"/>
          </w:tcPr>
          <w:p>
            <w:pPr>
              <w:pStyle w:val="14"/>
            </w:pPr>
            <w:r>
              <w:t>省财政预算执行进度要求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实际支付与项目预算的比率</w:t>
            </w:r>
          </w:p>
        </w:tc>
        <w:tc>
          <w:tcPr>
            <w:tcW w:w="1276" w:type="dxa"/>
            <w:vAlign w:val="center"/>
          </w:tcPr>
          <w:p>
            <w:pPr>
              <w:pStyle w:val="14"/>
            </w:pPr>
            <w:r>
              <w:t>≤100%</w:t>
            </w:r>
          </w:p>
        </w:tc>
        <w:tc>
          <w:tcPr>
            <w:tcW w:w="1843" w:type="dxa"/>
            <w:vAlign w:val="center"/>
          </w:tcPr>
          <w:p>
            <w:pPr>
              <w:pStyle w:val="14"/>
            </w:pPr>
            <w:r>
              <w:t>2024年度预算项目测算表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业务保障能力 提升情况</w:t>
            </w:r>
          </w:p>
        </w:tc>
        <w:tc>
          <w:tcPr>
            <w:tcW w:w="2891" w:type="dxa"/>
            <w:vAlign w:val="center"/>
          </w:tcPr>
          <w:p>
            <w:pPr>
              <w:pStyle w:val="14"/>
            </w:pPr>
            <w:r>
              <w:t>进一步提升文献查询、服务学研能力</w:t>
            </w:r>
          </w:p>
        </w:tc>
        <w:tc>
          <w:tcPr>
            <w:tcW w:w="1276" w:type="dxa"/>
            <w:vAlign w:val="center"/>
          </w:tcPr>
          <w:p>
            <w:pPr>
              <w:pStyle w:val="14"/>
            </w:pPr>
            <w:r>
              <w:t>完善文献资源体系、增强学科服务能力、满足师生阅读需求</w:t>
            </w:r>
          </w:p>
        </w:tc>
        <w:tc>
          <w:tcPr>
            <w:tcW w:w="1843"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受调查满意的师生满意度</w:t>
            </w:r>
          </w:p>
        </w:tc>
        <w:tc>
          <w:tcPr>
            <w:tcW w:w="1276" w:type="dxa"/>
            <w:vAlign w:val="center"/>
          </w:tcPr>
          <w:p>
            <w:pPr>
              <w:pStyle w:val="14"/>
            </w:pPr>
            <w:r>
              <w:t>≥95%</w:t>
            </w:r>
          </w:p>
        </w:tc>
        <w:tc>
          <w:tcPr>
            <w:tcW w:w="1843"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74、2024年中央支持地方高校改革发展资金—艺术创作教学实践活动中心绩效目标表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13000024P007C0410419T</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2024年中央支持地方高校改革发展资金—艺术创作教学实践活动中心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100万元，用于打造河北体育学院第三部舞台剧、舞蹈教学成果实践转化参赛、参加创作能力提升学习培训、完善艺术创作中心设备，以不断增强学生实践能力、提升教师队伍业务水平、为学生提供具有先进水平的技术保障和设备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1.完成河北体育学院第三部舞台剧创作</w:t>
            </w:r>
          </w:p>
          <w:p>
            <w:pPr>
              <w:pStyle w:val="14"/>
            </w:pPr>
            <w:r>
              <w:t>2.舞蹈教学成果实践转化参赛，提高学生的实践能力</w:t>
            </w:r>
          </w:p>
          <w:p>
            <w:pPr>
              <w:pStyle w:val="14"/>
            </w:pPr>
            <w:r>
              <w:t>3.通过参加学习培训，不断提高教师队伍的业务本领</w:t>
            </w:r>
          </w:p>
          <w:p>
            <w:pPr>
              <w:pStyle w:val="14"/>
            </w:pPr>
            <w:r>
              <w:t>4.完善艺术创作中心设备，保障学生的学习排练场地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打造舞台剧</w:t>
            </w:r>
          </w:p>
        </w:tc>
        <w:tc>
          <w:tcPr>
            <w:tcW w:w="2891" w:type="dxa"/>
            <w:vAlign w:val="center"/>
          </w:tcPr>
          <w:p>
            <w:pPr>
              <w:pStyle w:val="14"/>
            </w:pPr>
            <w:r>
              <w:t>河北体育学院第三部舞台剧创作</w:t>
            </w:r>
          </w:p>
        </w:tc>
        <w:tc>
          <w:tcPr>
            <w:tcW w:w="1276" w:type="dxa"/>
            <w:vAlign w:val="center"/>
          </w:tcPr>
          <w:p>
            <w:pPr>
              <w:pStyle w:val="14"/>
            </w:pPr>
            <w:r>
              <w:t>1部</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舞蹈教学成果实践转化参赛</w:t>
            </w:r>
          </w:p>
        </w:tc>
        <w:tc>
          <w:tcPr>
            <w:tcW w:w="2891" w:type="dxa"/>
            <w:vAlign w:val="center"/>
          </w:tcPr>
          <w:p>
            <w:pPr>
              <w:pStyle w:val="14"/>
            </w:pPr>
            <w:r>
              <w:t>参加舞蹈艺术展演或比赛</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创作能力提升参加学习培训</w:t>
            </w:r>
          </w:p>
        </w:tc>
        <w:tc>
          <w:tcPr>
            <w:tcW w:w="2891" w:type="dxa"/>
            <w:vAlign w:val="center"/>
          </w:tcPr>
          <w:p>
            <w:pPr>
              <w:pStyle w:val="14"/>
            </w:pPr>
            <w:r>
              <w:t>根据需求参加创作能力提升学习培训</w:t>
            </w:r>
          </w:p>
        </w:tc>
        <w:tc>
          <w:tcPr>
            <w:tcW w:w="1276" w:type="dxa"/>
            <w:vAlign w:val="center"/>
          </w:tcPr>
          <w:p>
            <w:pPr>
              <w:pStyle w:val="14"/>
            </w:pPr>
            <w:r>
              <w:t>≥10人次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完善艺术创作中心设备</w:t>
            </w:r>
          </w:p>
        </w:tc>
        <w:tc>
          <w:tcPr>
            <w:tcW w:w="2891" w:type="dxa"/>
            <w:vAlign w:val="center"/>
          </w:tcPr>
          <w:p>
            <w:pPr>
              <w:pStyle w:val="14"/>
            </w:pPr>
            <w:r>
              <w:t>完善提升艺术创作活动排演设备</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项目合同服务等通过验收</w:t>
            </w:r>
          </w:p>
        </w:tc>
        <w:tc>
          <w:tcPr>
            <w:tcW w:w="1276" w:type="dxa"/>
            <w:vAlign w:val="center"/>
          </w:tcPr>
          <w:p>
            <w:pPr>
              <w:pStyle w:val="14"/>
            </w:pPr>
            <w:r>
              <w:t>100%</w:t>
            </w:r>
          </w:p>
        </w:tc>
        <w:tc>
          <w:tcPr>
            <w:tcW w:w="1843" w:type="dxa"/>
            <w:vAlign w:val="center"/>
          </w:tcPr>
          <w:p>
            <w:pPr>
              <w:pStyle w:val="14"/>
            </w:pPr>
            <w:r>
              <w:t>验收单或验收报告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根据合同及时支付款项</w:t>
            </w:r>
          </w:p>
        </w:tc>
        <w:tc>
          <w:tcPr>
            <w:tcW w:w="1276" w:type="dxa"/>
            <w:vAlign w:val="center"/>
          </w:tcPr>
          <w:p>
            <w:pPr>
              <w:pStyle w:val="14"/>
            </w:pPr>
            <w:r>
              <w:t>100%</w:t>
            </w:r>
          </w:p>
        </w:tc>
        <w:tc>
          <w:tcPr>
            <w:tcW w:w="1843"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完善艺术创作中心设备</w:t>
            </w:r>
          </w:p>
        </w:tc>
        <w:tc>
          <w:tcPr>
            <w:tcW w:w="2891" w:type="dxa"/>
            <w:vAlign w:val="center"/>
          </w:tcPr>
          <w:p>
            <w:pPr>
              <w:pStyle w:val="14"/>
            </w:pPr>
            <w:r>
              <w:t>拟购置设备，依据市场询价结果的总和</w:t>
            </w:r>
          </w:p>
        </w:tc>
        <w:tc>
          <w:tcPr>
            <w:tcW w:w="1276" w:type="dxa"/>
            <w:vAlign w:val="center"/>
          </w:tcPr>
          <w:p>
            <w:pPr>
              <w:pStyle w:val="14"/>
            </w:pPr>
            <w:r>
              <w:t>≤35万元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打造舞台剧</w:t>
            </w:r>
          </w:p>
        </w:tc>
        <w:tc>
          <w:tcPr>
            <w:tcW w:w="2891" w:type="dxa"/>
            <w:vAlign w:val="center"/>
          </w:tcPr>
          <w:p>
            <w:pPr>
              <w:pStyle w:val="14"/>
            </w:pPr>
            <w:r>
              <w:t>打造舞台剧成本费用</w:t>
            </w:r>
          </w:p>
        </w:tc>
        <w:tc>
          <w:tcPr>
            <w:tcW w:w="1276" w:type="dxa"/>
            <w:vAlign w:val="center"/>
          </w:tcPr>
          <w:p>
            <w:pPr>
              <w:pStyle w:val="14"/>
            </w:pPr>
            <w:r>
              <w:t>≤49万元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舞蹈教学成果实践转化</w:t>
            </w:r>
          </w:p>
        </w:tc>
        <w:tc>
          <w:tcPr>
            <w:tcW w:w="2891" w:type="dxa"/>
            <w:vAlign w:val="center"/>
          </w:tcPr>
          <w:p>
            <w:pPr>
              <w:pStyle w:val="14"/>
            </w:pPr>
            <w:r>
              <w:t>参加舞蹈比赛、汇报展示费用</w:t>
            </w:r>
          </w:p>
        </w:tc>
        <w:tc>
          <w:tcPr>
            <w:tcW w:w="1276" w:type="dxa"/>
            <w:vAlign w:val="center"/>
          </w:tcPr>
          <w:p>
            <w:pPr>
              <w:pStyle w:val="14"/>
            </w:pPr>
            <w:r>
              <w:t>≤10万元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参加学习培训</w:t>
            </w:r>
          </w:p>
        </w:tc>
        <w:tc>
          <w:tcPr>
            <w:tcW w:w="2891" w:type="dxa"/>
            <w:vAlign w:val="center"/>
          </w:tcPr>
          <w:p>
            <w:pPr>
              <w:pStyle w:val="14"/>
            </w:pPr>
            <w:r>
              <w:t>参加创作能力提升学习培训费用</w:t>
            </w:r>
          </w:p>
        </w:tc>
        <w:tc>
          <w:tcPr>
            <w:tcW w:w="1276" w:type="dxa"/>
            <w:vAlign w:val="center"/>
          </w:tcPr>
          <w:p>
            <w:pPr>
              <w:pStyle w:val="14"/>
            </w:pPr>
            <w:r>
              <w:t>≤6万元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推动河北体育学院社会影响力宣传</w:t>
            </w:r>
          </w:p>
        </w:tc>
        <w:tc>
          <w:tcPr>
            <w:tcW w:w="2891" w:type="dxa"/>
            <w:vAlign w:val="center"/>
          </w:tcPr>
          <w:p>
            <w:pPr>
              <w:pStyle w:val="14"/>
            </w:pPr>
            <w:r>
              <w:t>提升河北体育学院的艺术影响力</w:t>
            </w:r>
          </w:p>
        </w:tc>
        <w:tc>
          <w:tcPr>
            <w:tcW w:w="1276" w:type="dxa"/>
            <w:vAlign w:val="center"/>
          </w:tcPr>
          <w:p>
            <w:pPr>
              <w:pStyle w:val="14"/>
            </w:pPr>
            <w:r>
              <w:t>通过现场展演及网络宣传以提升河北体育学院社会影响力，努力打造艺术名片</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75、2024年中央支持地方高校改革发展资金—综合体能训练中心项目绩效目标表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13000024P007C04104258</w:t>
            </w:r>
          </w:p>
        </w:tc>
        <w:tc>
          <w:tcPr>
            <w:tcW w:w="1587" w:type="dxa"/>
            <w:vAlign w:val="center"/>
          </w:tcPr>
          <w:p>
            <w:pPr>
              <w:pStyle w:val="12"/>
            </w:pPr>
            <w:r>
              <w:t>项目名称</w:t>
            </w:r>
          </w:p>
        </w:tc>
        <w:tc>
          <w:tcPr>
            <w:tcW w:w="4422" w:type="dxa"/>
            <w:gridSpan w:val="3"/>
            <w:vAlign w:val="center"/>
          </w:tcPr>
          <w:p>
            <w:pPr>
              <w:pStyle w:val="14"/>
            </w:pPr>
            <w:r>
              <w:t>2024年中央支持地方高校改革发展资金—综合体能训练中心项目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资金预算200万元，用于综合体能训练中心专用设备购置。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1.购置教学训练器械设备，完善学院综合体能训练中心教学要求。</w:t>
            </w:r>
          </w:p>
          <w:p>
            <w:pPr>
              <w:pStyle w:val="14"/>
            </w:pPr>
            <w:r>
              <w:t>2.器材使用每学年满足课时量累计到达2500学时。</w:t>
            </w:r>
          </w:p>
          <w:p>
            <w:pPr>
              <w:pStyle w:val="14"/>
            </w:pPr>
            <w:r>
              <w:t>3.每学年满足培养学生人数500余人。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购置设备数量</w:t>
            </w:r>
          </w:p>
        </w:tc>
        <w:tc>
          <w:tcPr>
            <w:tcW w:w="2891" w:type="dxa"/>
            <w:vAlign w:val="center"/>
          </w:tcPr>
          <w:p>
            <w:pPr>
              <w:pStyle w:val="14"/>
            </w:pPr>
            <w:r>
              <w:t>购置教学、训练等设备数量</w:t>
            </w:r>
          </w:p>
        </w:tc>
        <w:tc>
          <w:tcPr>
            <w:tcW w:w="1276" w:type="dxa"/>
            <w:vAlign w:val="center"/>
          </w:tcPr>
          <w:p>
            <w:pPr>
              <w:pStyle w:val="14"/>
            </w:pPr>
            <w:r>
              <w:t>≥2台</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满足课时量</w:t>
            </w:r>
          </w:p>
        </w:tc>
        <w:tc>
          <w:tcPr>
            <w:tcW w:w="2891" w:type="dxa"/>
            <w:vAlign w:val="center"/>
          </w:tcPr>
          <w:p>
            <w:pPr>
              <w:pStyle w:val="14"/>
            </w:pPr>
            <w:r>
              <w:t>每学年满足课时量累计</w:t>
            </w:r>
          </w:p>
        </w:tc>
        <w:tc>
          <w:tcPr>
            <w:tcW w:w="1276" w:type="dxa"/>
            <w:vAlign w:val="center"/>
          </w:tcPr>
          <w:p>
            <w:pPr>
              <w:pStyle w:val="14"/>
            </w:pPr>
            <w:r>
              <w:t>≥2500学时</w:t>
            </w:r>
          </w:p>
        </w:tc>
        <w:tc>
          <w:tcPr>
            <w:tcW w:w="1843" w:type="dxa"/>
            <w:vAlign w:val="center"/>
          </w:tcPr>
          <w:p>
            <w:pPr>
              <w:pStyle w:val="14"/>
            </w:pPr>
            <w:r>
              <w:t>课时数量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满足培养学生</w:t>
            </w:r>
          </w:p>
        </w:tc>
        <w:tc>
          <w:tcPr>
            <w:tcW w:w="2891" w:type="dxa"/>
            <w:vAlign w:val="center"/>
          </w:tcPr>
          <w:p>
            <w:pPr>
              <w:pStyle w:val="14"/>
            </w:pPr>
            <w:r>
              <w:t>每学年满足培养学生人数</w:t>
            </w:r>
          </w:p>
        </w:tc>
        <w:tc>
          <w:tcPr>
            <w:tcW w:w="1276" w:type="dxa"/>
            <w:vAlign w:val="center"/>
          </w:tcPr>
          <w:p>
            <w:pPr>
              <w:pStyle w:val="14"/>
            </w:pPr>
            <w:r>
              <w:t>≥500人</w:t>
            </w:r>
          </w:p>
        </w:tc>
        <w:tc>
          <w:tcPr>
            <w:tcW w:w="1843" w:type="dxa"/>
            <w:vAlign w:val="center"/>
          </w:tcPr>
          <w:p>
            <w:pPr>
              <w:pStyle w:val="14"/>
            </w:pPr>
            <w:r>
              <w:t>培养学生人数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项目购置设备验收合格率</w:t>
            </w:r>
          </w:p>
        </w:tc>
        <w:tc>
          <w:tcPr>
            <w:tcW w:w="1276" w:type="dxa"/>
            <w:vAlign w:val="center"/>
          </w:tcPr>
          <w:p>
            <w:pPr>
              <w:pStyle w:val="14"/>
            </w:pPr>
            <w:r>
              <w:t>≥95%</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经费使用率(%)</w:t>
            </w:r>
          </w:p>
        </w:tc>
        <w:tc>
          <w:tcPr>
            <w:tcW w:w="2891" w:type="dxa"/>
            <w:vAlign w:val="center"/>
          </w:tcPr>
          <w:p>
            <w:pPr>
              <w:pStyle w:val="14"/>
            </w:pPr>
            <w:r>
              <w:t>项目经费使用/项目计划金额的比率(%)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社会发展</w:t>
            </w:r>
          </w:p>
        </w:tc>
        <w:tc>
          <w:tcPr>
            <w:tcW w:w="2891" w:type="dxa"/>
            <w:vAlign w:val="center"/>
          </w:tcPr>
          <w:p>
            <w:pPr>
              <w:pStyle w:val="14"/>
            </w:pPr>
            <w:r>
              <w:t>提高体育事业、教育事业的发展</w:t>
            </w:r>
          </w:p>
        </w:tc>
        <w:tc>
          <w:tcPr>
            <w:tcW w:w="1276" w:type="dxa"/>
            <w:vAlign w:val="center"/>
          </w:tcPr>
          <w:p>
            <w:pPr>
              <w:pStyle w:val="14"/>
            </w:pPr>
            <w:r>
              <w:t>提升办学硬件、基础设施水平，改善办学环境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w:t>
            </w:r>
          </w:p>
        </w:tc>
        <w:tc>
          <w:tcPr>
            <w:tcW w:w="2891" w:type="dxa"/>
            <w:vAlign w:val="center"/>
          </w:tcPr>
          <w:p>
            <w:pPr>
              <w:pStyle w:val="14"/>
            </w:pPr>
            <w:r>
              <w:t>购置设备对教学业务能力的提升情况</w:t>
            </w:r>
          </w:p>
        </w:tc>
        <w:tc>
          <w:tcPr>
            <w:tcW w:w="1276" w:type="dxa"/>
            <w:vAlign w:val="center"/>
          </w:tcPr>
          <w:p>
            <w:pPr>
              <w:pStyle w:val="14"/>
            </w:pPr>
            <w:r>
              <w:t>提升办学硬件、基础设施水平，改善办学环境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师生满意度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76、冰雪运动实践教学基地建设项目绩效目标表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13000024P002304100625</w:t>
            </w:r>
          </w:p>
        </w:tc>
        <w:tc>
          <w:tcPr>
            <w:tcW w:w="1587" w:type="dxa"/>
            <w:vAlign w:val="center"/>
          </w:tcPr>
          <w:p>
            <w:pPr>
              <w:pStyle w:val="12"/>
            </w:pPr>
            <w:r>
              <w:t>项目名称</w:t>
            </w:r>
          </w:p>
        </w:tc>
        <w:tc>
          <w:tcPr>
            <w:tcW w:w="4422" w:type="dxa"/>
            <w:gridSpan w:val="3"/>
            <w:vAlign w:val="center"/>
          </w:tcPr>
          <w:p>
            <w:pPr>
              <w:pStyle w:val="14"/>
            </w:pPr>
            <w:r>
              <w:t>冰雪运动实践教学基地建设项目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资金200万，主要用于教学场地租赁费、购买教学器材及文化宣传费，满足冰雪专业教学与训练。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1.通过租赁教学场地、教学器材及文化宣传，满足冰雪专业教学需要。</w:t>
            </w:r>
          </w:p>
          <w:p>
            <w:pPr>
              <w:pStyle w:val="14"/>
            </w:pPr>
            <w:r>
              <w:t>2.拓展学院办学路径，提升专业影响力，提高人才培养效能。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参与人数</w:t>
            </w:r>
          </w:p>
        </w:tc>
        <w:tc>
          <w:tcPr>
            <w:tcW w:w="2891" w:type="dxa"/>
            <w:vAlign w:val="center"/>
          </w:tcPr>
          <w:p>
            <w:pPr>
              <w:pStyle w:val="14"/>
            </w:pPr>
            <w:r>
              <w:t>冰雪专业教学与训练的学生人数</w:t>
            </w:r>
          </w:p>
        </w:tc>
        <w:tc>
          <w:tcPr>
            <w:tcW w:w="1276" w:type="dxa"/>
            <w:vAlign w:val="center"/>
          </w:tcPr>
          <w:p>
            <w:pPr>
              <w:pStyle w:val="14"/>
            </w:pPr>
            <w:r>
              <w:t>≥500人</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冰雪基础教学和技能实训通过率</w:t>
            </w:r>
          </w:p>
        </w:tc>
        <w:tc>
          <w:tcPr>
            <w:tcW w:w="1276" w:type="dxa"/>
            <w:vAlign w:val="center"/>
          </w:tcPr>
          <w:p>
            <w:pPr>
              <w:pStyle w:val="14"/>
            </w:pPr>
            <w:r>
              <w:t>≥95%</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计划时间内完成任务</w:t>
            </w:r>
          </w:p>
        </w:tc>
        <w:tc>
          <w:tcPr>
            <w:tcW w:w="2891" w:type="dxa"/>
            <w:vAlign w:val="center"/>
          </w:tcPr>
          <w:p>
            <w:pPr>
              <w:pStyle w:val="14"/>
            </w:pPr>
            <w:r>
              <w:t>计划时间内完成所有任务</w:t>
            </w:r>
          </w:p>
        </w:tc>
        <w:tc>
          <w:tcPr>
            <w:tcW w:w="1276" w:type="dxa"/>
            <w:vAlign w:val="center"/>
          </w:tcPr>
          <w:p>
            <w:pPr>
              <w:pStyle w:val="14"/>
            </w:pPr>
            <w:r>
              <w:t>≤12月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租赁成本</w:t>
            </w:r>
          </w:p>
        </w:tc>
        <w:tc>
          <w:tcPr>
            <w:tcW w:w="2891" w:type="dxa"/>
            <w:vAlign w:val="center"/>
          </w:tcPr>
          <w:p>
            <w:pPr>
              <w:pStyle w:val="14"/>
            </w:pPr>
            <w:r>
              <w:t>场地租赁成本</w:t>
            </w:r>
          </w:p>
        </w:tc>
        <w:tc>
          <w:tcPr>
            <w:tcW w:w="1276" w:type="dxa"/>
            <w:vAlign w:val="center"/>
          </w:tcPr>
          <w:p>
            <w:pPr>
              <w:pStyle w:val="14"/>
            </w:pPr>
            <w:r>
              <w:t>≤130万元/年</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项目投入成本</w:t>
            </w:r>
          </w:p>
        </w:tc>
        <w:tc>
          <w:tcPr>
            <w:tcW w:w="2891" w:type="dxa"/>
            <w:vAlign w:val="center"/>
          </w:tcPr>
          <w:p>
            <w:pPr>
              <w:pStyle w:val="14"/>
            </w:pPr>
            <w:r>
              <w:t>项目实际投入成本占项目预算金额比率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满足冰雪专业教学与训练，增强学生冰雪运动技能水平</w:t>
            </w:r>
          </w:p>
        </w:tc>
        <w:tc>
          <w:tcPr>
            <w:tcW w:w="1276" w:type="dxa"/>
            <w:vAlign w:val="center"/>
          </w:tcPr>
          <w:p>
            <w:pPr>
              <w:pStyle w:val="14"/>
            </w:pPr>
            <w:r>
              <w:t>提高教学训练水平，培养多元、复合型的应用型冰雪人才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全系学生、任课教师满意度高</w:t>
            </w:r>
          </w:p>
        </w:tc>
        <w:tc>
          <w:tcPr>
            <w:tcW w:w="2891" w:type="dxa"/>
            <w:vAlign w:val="center"/>
          </w:tcPr>
          <w:p>
            <w:pPr>
              <w:pStyle w:val="14"/>
            </w:pPr>
            <w:r>
              <w:t>最大限度地满足冰雪不同方面的教学训练需要</w:t>
            </w:r>
          </w:p>
        </w:tc>
        <w:tc>
          <w:tcPr>
            <w:tcW w:w="1276" w:type="dxa"/>
            <w:vAlign w:val="center"/>
          </w:tcPr>
          <w:p>
            <w:pPr>
              <w:pStyle w:val="14"/>
            </w:pPr>
            <w:r>
              <w:t>≥95%</w:t>
            </w:r>
          </w:p>
        </w:tc>
        <w:tc>
          <w:tcPr>
            <w:tcW w:w="1843"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77、财政专户运行保障支出—调入资金安排绩效目标表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13000024P00D9F410042L</w:t>
            </w:r>
          </w:p>
        </w:tc>
        <w:tc>
          <w:tcPr>
            <w:tcW w:w="1587" w:type="dxa"/>
            <w:vAlign w:val="center"/>
          </w:tcPr>
          <w:p>
            <w:pPr>
              <w:pStyle w:val="12"/>
            </w:pPr>
            <w:r>
              <w:t>项目名称</w:t>
            </w:r>
          </w:p>
        </w:tc>
        <w:tc>
          <w:tcPr>
            <w:tcW w:w="4422" w:type="dxa"/>
            <w:gridSpan w:val="3"/>
            <w:vAlign w:val="center"/>
          </w:tcPr>
          <w:p>
            <w:pPr>
              <w:pStyle w:val="14"/>
            </w:pPr>
            <w:r>
              <w:t>财政专户运行保障支出—调入资金安排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1605.65</w:t>
            </w:r>
          </w:p>
        </w:tc>
        <w:tc>
          <w:tcPr>
            <w:tcW w:w="1587" w:type="dxa"/>
            <w:vAlign w:val="center"/>
          </w:tcPr>
          <w:p>
            <w:pPr>
              <w:pStyle w:val="12"/>
            </w:pPr>
            <w:r>
              <w:t>其中：财政    资金</w:t>
            </w:r>
          </w:p>
        </w:tc>
        <w:tc>
          <w:tcPr>
            <w:tcW w:w="1304" w:type="dxa"/>
            <w:vAlign w:val="center"/>
          </w:tcPr>
          <w:p>
            <w:pPr>
              <w:pStyle w:val="14"/>
            </w:pPr>
            <w:r>
              <w:t>1605.65</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资金共计1605.647万元，用于安排学院日常运转及突发情况所需维修改造费用，购置教学科研训练等所需耗材、设备，用于教学训练专业建设、应急保障支出，保障年度新增目标任务的顺利实施。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1.安排学院日常运转及突发情况所需维修改造，为学院开展教学科研训练等提供保障。</w:t>
            </w:r>
          </w:p>
          <w:p>
            <w:pPr>
              <w:pStyle w:val="14"/>
            </w:pPr>
            <w:r>
              <w:t>2.购置教学科研训练等所需耗材、设备，改善提升办公教学设施，满足教学训练日常需要，提升信息化管理能力。</w:t>
            </w:r>
          </w:p>
          <w:p>
            <w:pPr>
              <w:pStyle w:val="14"/>
            </w:pPr>
            <w:r>
              <w:t>3.科学安排教学训练专业建设资金、应急保障资金，保障年度新增目标任务的顺利实施。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保障新增任务数量</w:t>
            </w:r>
          </w:p>
        </w:tc>
        <w:tc>
          <w:tcPr>
            <w:tcW w:w="2891" w:type="dxa"/>
            <w:vAlign w:val="center"/>
          </w:tcPr>
          <w:p>
            <w:pPr>
              <w:pStyle w:val="14"/>
            </w:pPr>
            <w:r>
              <w:t>保障新增工作任务数量</w:t>
            </w:r>
          </w:p>
        </w:tc>
        <w:tc>
          <w:tcPr>
            <w:tcW w:w="1276" w:type="dxa"/>
            <w:vAlign w:val="center"/>
          </w:tcPr>
          <w:p>
            <w:pPr>
              <w:pStyle w:val="14"/>
            </w:pPr>
            <w:r>
              <w:t>≥10项</w:t>
            </w:r>
          </w:p>
        </w:tc>
        <w:tc>
          <w:tcPr>
            <w:tcW w:w="1843" w:type="dxa"/>
            <w:vAlign w:val="center"/>
          </w:tcPr>
          <w:p>
            <w:pPr>
              <w:pStyle w:val="14"/>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保障水费用量</w:t>
            </w:r>
          </w:p>
        </w:tc>
        <w:tc>
          <w:tcPr>
            <w:tcW w:w="2891" w:type="dxa"/>
            <w:vAlign w:val="center"/>
          </w:tcPr>
          <w:p>
            <w:pPr>
              <w:pStyle w:val="14"/>
            </w:pPr>
            <w:r>
              <w:t>全年水费支出</w:t>
            </w:r>
          </w:p>
        </w:tc>
        <w:tc>
          <w:tcPr>
            <w:tcW w:w="1276" w:type="dxa"/>
            <w:vAlign w:val="center"/>
          </w:tcPr>
          <w:p>
            <w:pPr>
              <w:pStyle w:val="14"/>
            </w:pPr>
            <w:r>
              <w:t>≥37万吨</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保障电费用量</w:t>
            </w:r>
          </w:p>
        </w:tc>
        <w:tc>
          <w:tcPr>
            <w:tcW w:w="2891" w:type="dxa"/>
            <w:vAlign w:val="center"/>
          </w:tcPr>
          <w:p>
            <w:pPr>
              <w:pStyle w:val="14"/>
            </w:pPr>
            <w:r>
              <w:t>全年电费支出</w:t>
            </w:r>
          </w:p>
        </w:tc>
        <w:tc>
          <w:tcPr>
            <w:tcW w:w="1276" w:type="dxa"/>
            <w:vAlign w:val="center"/>
          </w:tcPr>
          <w:p>
            <w:pPr>
              <w:pStyle w:val="14"/>
            </w:pPr>
            <w:r>
              <w:t>≥942万度</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水电故障率</w:t>
            </w:r>
          </w:p>
        </w:tc>
        <w:tc>
          <w:tcPr>
            <w:tcW w:w="2891" w:type="dxa"/>
            <w:vAlign w:val="center"/>
          </w:tcPr>
          <w:p>
            <w:pPr>
              <w:pStyle w:val="14"/>
            </w:pPr>
            <w:r>
              <w:t>供水供电故障率</w:t>
            </w:r>
          </w:p>
        </w:tc>
        <w:tc>
          <w:tcPr>
            <w:tcW w:w="1276" w:type="dxa"/>
            <w:vAlign w:val="center"/>
          </w:tcPr>
          <w:p>
            <w:pPr>
              <w:pStyle w:val="14"/>
            </w:pPr>
            <w:r>
              <w:t>≤1次/年</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购置质量合格的数量占总购置量的比率</w:t>
            </w:r>
          </w:p>
        </w:tc>
        <w:tc>
          <w:tcPr>
            <w:tcW w:w="1276" w:type="dxa"/>
            <w:vAlign w:val="center"/>
          </w:tcPr>
          <w:p>
            <w:pPr>
              <w:pStyle w:val="14"/>
            </w:pPr>
            <w:r>
              <w:t>≥95%</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财政专户资金保障运行人均平均成本</w:t>
            </w:r>
          </w:p>
        </w:tc>
        <w:tc>
          <w:tcPr>
            <w:tcW w:w="1276" w:type="dxa"/>
            <w:vAlign w:val="center"/>
          </w:tcPr>
          <w:p>
            <w:pPr>
              <w:pStyle w:val="14"/>
            </w:pPr>
            <w:r>
              <w:t>≤2100元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年度预算执行占总预算的比例</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78、财政专户运行保障支出（当年预算安排）绩效目标表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13000024P00D9F4100411</w:t>
            </w:r>
          </w:p>
        </w:tc>
        <w:tc>
          <w:tcPr>
            <w:tcW w:w="1587" w:type="dxa"/>
            <w:vAlign w:val="center"/>
          </w:tcPr>
          <w:p>
            <w:pPr>
              <w:pStyle w:val="12"/>
            </w:pPr>
            <w:r>
              <w:t>项目名称</w:t>
            </w:r>
          </w:p>
        </w:tc>
        <w:tc>
          <w:tcPr>
            <w:tcW w:w="4422" w:type="dxa"/>
            <w:gridSpan w:val="3"/>
            <w:vAlign w:val="center"/>
          </w:tcPr>
          <w:p>
            <w:pPr>
              <w:pStyle w:val="14"/>
            </w:pPr>
            <w:r>
              <w:t>财政专户运行保障支出（当年预算安排）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3167.66</w:t>
            </w:r>
          </w:p>
        </w:tc>
        <w:tc>
          <w:tcPr>
            <w:tcW w:w="1587" w:type="dxa"/>
            <w:vAlign w:val="center"/>
          </w:tcPr>
          <w:p>
            <w:pPr>
              <w:pStyle w:val="12"/>
            </w:pPr>
            <w:r>
              <w:t>其中：财政    资金</w:t>
            </w:r>
          </w:p>
        </w:tc>
        <w:tc>
          <w:tcPr>
            <w:tcW w:w="1304" w:type="dxa"/>
            <w:vAlign w:val="center"/>
          </w:tcPr>
          <w:p>
            <w:pPr>
              <w:pStyle w:val="14"/>
            </w:pPr>
            <w:r>
              <w:t>3167.66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3167.66万元，用于安排水电暖、物业费、安保服务费、网络使用费、人事代理工资保险、维修维护费、教学科研等各部门日常开展活动所需的公用支出等，保障高等学校教学活动开展和人才培养，为学院高质量发展提供坚实安全的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1.科学安排水电暖、物业费、人事代理工资保险等支出，为学院高质量发展提供坚实安全的行政后勤保障。</w:t>
            </w:r>
          </w:p>
          <w:p>
            <w:pPr>
              <w:pStyle w:val="14"/>
            </w:pPr>
            <w:r>
              <w:t>2.购置教学科研训练等所需耗材、设备，改善提升办公教学设施，满足教学训练日常需要，提升信息化管理能力。</w:t>
            </w:r>
          </w:p>
          <w:p>
            <w:pPr>
              <w:pStyle w:val="14"/>
            </w:pPr>
            <w:r>
              <w:t>3.科学安排教学教辅及行政后勤保障部门资金，保障年度工作计划和目标任务的顺利实施。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保障员工数量</w:t>
            </w:r>
          </w:p>
        </w:tc>
        <w:tc>
          <w:tcPr>
            <w:tcW w:w="2891" w:type="dxa"/>
            <w:vAlign w:val="center"/>
          </w:tcPr>
          <w:p>
            <w:pPr>
              <w:pStyle w:val="14"/>
            </w:pPr>
            <w:r>
              <w:t>保障人事代理、长聘人员工资保险数量</w:t>
            </w:r>
          </w:p>
        </w:tc>
        <w:tc>
          <w:tcPr>
            <w:tcW w:w="1276" w:type="dxa"/>
            <w:vAlign w:val="center"/>
          </w:tcPr>
          <w:p>
            <w:pPr>
              <w:pStyle w:val="14"/>
            </w:pPr>
            <w:r>
              <w:t>≥80人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固定运行支出保障师生数量</w:t>
            </w:r>
          </w:p>
        </w:tc>
        <w:tc>
          <w:tcPr>
            <w:tcW w:w="2891" w:type="dxa"/>
            <w:vAlign w:val="center"/>
          </w:tcPr>
          <w:p>
            <w:pPr>
              <w:pStyle w:val="14"/>
            </w:pPr>
            <w:r>
              <w:t>水电暖等支出保障师生数量</w:t>
            </w:r>
          </w:p>
        </w:tc>
        <w:tc>
          <w:tcPr>
            <w:tcW w:w="1276" w:type="dxa"/>
            <w:vAlign w:val="center"/>
          </w:tcPr>
          <w:p>
            <w:pPr>
              <w:pStyle w:val="14"/>
            </w:pPr>
            <w:r>
              <w:t>≥8000人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电费支出数量</w:t>
            </w:r>
          </w:p>
        </w:tc>
        <w:tc>
          <w:tcPr>
            <w:tcW w:w="2891" w:type="dxa"/>
            <w:vAlign w:val="center"/>
          </w:tcPr>
          <w:p>
            <w:pPr>
              <w:pStyle w:val="14"/>
            </w:pPr>
            <w:r>
              <w:t>全年电费支出</w:t>
            </w:r>
          </w:p>
        </w:tc>
        <w:tc>
          <w:tcPr>
            <w:tcW w:w="1276" w:type="dxa"/>
            <w:vAlign w:val="center"/>
          </w:tcPr>
          <w:p>
            <w:pPr>
              <w:pStyle w:val="14"/>
            </w:pPr>
            <w:r>
              <w:t>≥942万度</w:t>
            </w:r>
          </w:p>
        </w:tc>
        <w:tc>
          <w:tcPr>
            <w:tcW w:w="1843" w:type="dxa"/>
            <w:vAlign w:val="center"/>
          </w:tcPr>
          <w:p>
            <w:pPr>
              <w:pStyle w:val="14"/>
            </w:pPr>
            <w:r>
              <w:t>实际消耗量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外包服务数量</w:t>
            </w:r>
          </w:p>
        </w:tc>
        <w:tc>
          <w:tcPr>
            <w:tcW w:w="2891" w:type="dxa"/>
            <w:vAlign w:val="center"/>
          </w:tcPr>
          <w:p>
            <w:pPr>
              <w:pStyle w:val="14"/>
            </w:pPr>
            <w:r>
              <w:t>根据实际需求购买外包服务</w:t>
            </w:r>
          </w:p>
        </w:tc>
        <w:tc>
          <w:tcPr>
            <w:tcW w:w="1276" w:type="dxa"/>
            <w:vAlign w:val="center"/>
          </w:tcPr>
          <w:p>
            <w:pPr>
              <w:pStyle w:val="14"/>
            </w:pPr>
            <w:r>
              <w:t>≥4项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安全隐患排查率</w:t>
            </w:r>
          </w:p>
        </w:tc>
        <w:tc>
          <w:tcPr>
            <w:tcW w:w="2891" w:type="dxa"/>
            <w:vAlign w:val="center"/>
          </w:tcPr>
          <w:p>
            <w:pPr>
              <w:pStyle w:val="14"/>
            </w:pPr>
            <w:r>
              <w:t>依据安全隐患排查台账</w:t>
            </w:r>
          </w:p>
        </w:tc>
        <w:tc>
          <w:tcPr>
            <w:tcW w:w="1276" w:type="dxa"/>
            <w:vAlign w:val="center"/>
          </w:tcPr>
          <w:p>
            <w:pPr>
              <w:pStyle w:val="14"/>
            </w:pPr>
            <w:r>
              <w:t>≥95%</w:t>
            </w:r>
          </w:p>
        </w:tc>
        <w:tc>
          <w:tcPr>
            <w:tcW w:w="1843" w:type="dxa"/>
            <w:vAlign w:val="center"/>
          </w:tcPr>
          <w:p>
            <w:pPr>
              <w:pStyle w:val="14"/>
            </w:pPr>
            <w:r>
              <w:t>消防法、安全法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购置质量合格的数量占总购置量的比率</w:t>
            </w:r>
          </w:p>
        </w:tc>
        <w:tc>
          <w:tcPr>
            <w:tcW w:w="1276" w:type="dxa"/>
            <w:vAlign w:val="center"/>
          </w:tcPr>
          <w:p>
            <w:pPr>
              <w:pStyle w:val="14"/>
            </w:pPr>
            <w:r>
              <w:t>≥0.95%</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网络安全投入</w:t>
            </w:r>
          </w:p>
        </w:tc>
        <w:tc>
          <w:tcPr>
            <w:tcW w:w="2891" w:type="dxa"/>
            <w:vAlign w:val="center"/>
          </w:tcPr>
          <w:p>
            <w:pPr>
              <w:pStyle w:val="14"/>
            </w:pPr>
            <w:r>
              <w:t>可信网络安全证书月使用费</w:t>
            </w:r>
          </w:p>
        </w:tc>
        <w:tc>
          <w:tcPr>
            <w:tcW w:w="1276" w:type="dxa"/>
            <w:vAlign w:val="center"/>
          </w:tcPr>
          <w:p>
            <w:pPr>
              <w:pStyle w:val="14"/>
            </w:pPr>
            <w:r>
              <w:t>≤1900元/月</w:t>
            </w:r>
          </w:p>
        </w:tc>
        <w:tc>
          <w:tcPr>
            <w:tcW w:w="1843" w:type="dxa"/>
            <w:vAlign w:val="center"/>
          </w:tcPr>
          <w:p>
            <w:pPr>
              <w:pStyle w:val="14"/>
            </w:pPr>
            <w:r>
              <w:t>学院主站及二级网站可信证书月均使用费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运行保障平均成本</w:t>
            </w:r>
          </w:p>
        </w:tc>
        <w:tc>
          <w:tcPr>
            <w:tcW w:w="2891" w:type="dxa"/>
            <w:vAlign w:val="center"/>
          </w:tcPr>
          <w:p>
            <w:pPr>
              <w:pStyle w:val="14"/>
            </w:pPr>
            <w:r>
              <w:t>财政专户资金保障运行人均平均成本</w:t>
            </w:r>
          </w:p>
        </w:tc>
        <w:tc>
          <w:tcPr>
            <w:tcW w:w="1276" w:type="dxa"/>
            <w:vAlign w:val="center"/>
          </w:tcPr>
          <w:p>
            <w:pPr>
              <w:pStyle w:val="14"/>
            </w:pPr>
            <w:r>
              <w:t>≤4200元</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供暖期限</w:t>
            </w:r>
          </w:p>
        </w:tc>
        <w:tc>
          <w:tcPr>
            <w:tcW w:w="2891" w:type="dxa"/>
            <w:vAlign w:val="center"/>
          </w:tcPr>
          <w:p>
            <w:pPr>
              <w:pStyle w:val="14"/>
            </w:pPr>
            <w:r>
              <w:t>保障供暖时间</w:t>
            </w:r>
          </w:p>
        </w:tc>
        <w:tc>
          <w:tcPr>
            <w:tcW w:w="1276" w:type="dxa"/>
            <w:vAlign w:val="center"/>
          </w:tcPr>
          <w:p>
            <w:pPr>
              <w:pStyle w:val="14"/>
            </w:pPr>
            <w:r>
              <w:t>≥4个月</w:t>
            </w:r>
          </w:p>
        </w:tc>
        <w:tc>
          <w:tcPr>
            <w:tcW w:w="1843" w:type="dxa"/>
            <w:vAlign w:val="center"/>
          </w:tcPr>
          <w:p>
            <w:pPr>
              <w:pStyle w:val="14"/>
            </w:pPr>
            <w:r>
              <w:t>国家规定供暖季时间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服务保障期限</w:t>
            </w:r>
          </w:p>
        </w:tc>
        <w:tc>
          <w:tcPr>
            <w:tcW w:w="2891" w:type="dxa"/>
            <w:vAlign w:val="center"/>
          </w:tcPr>
          <w:p>
            <w:pPr>
              <w:pStyle w:val="14"/>
            </w:pPr>
            <w:r>
              <w:t>安保、物业、场地维护等服务保障时间</w:t>
            </w:r>
          </w:p>
        </w:tc>
        <w:tc>
          <w:tcPr>
            <w:tcW w:w="1276" w:type="dxa"/>
            <w:vAlign w:val="center"/>
          </w:tcPr>
          <w:p>
            <w:pPr>
              <w:pStyle w:val="14"/>
            </w:pPr>
            <w:r>
              <w:t>≥1年</w:t>
            </w:r>
          </w:p>
        </w:tc>
        <w:tc>
          <w:tcPr>
            <w:tcW w:w="1843" w:type="dxa"/>
            <w:vAlign w:val="center"/>
          </w:tcPr>
          <w:p>
            <w:pPr>
              <w:pStyle w:val="14"/>
            </w:pPr>
            <w:r>
              <w:t>项目资金安排计划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年度预算执行占总预算的比例</w:t>
            </w:r>
          </w:p>
        </w:tc>
        <w:tc>
          <w:tcPr>
            <w:tcW w:w="1276" w:type="dxa"/>
            <w:vAlign w:val="center"/>
          </w:tcPr>
          <w:p>
            <w:pPr>
              <w:pStyle w:val="14"/>
            </w:pPr>
            <w:r>
              <w:t>≥95%</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对高校事业发展的促进性</w:t>
            </w:r>
          </w:p>
        </w:tc>
        <w:tc>
          <w:tcPr>
            <w:tcW w:w="2891" w:type="dxa"/>
            <w:vAlign w:val="center"/>
          </w:tcPr>
          <w:p>
            <w:pPr>
              <w:pStyle w:val="14"/>
            </w:pPr>
            <w:r>
              <w:t>促进高校教学训练科研等事业可持续健康发展的影响</w:t>
            </w:r>
          </w:p>
        </w:tc>
        <w:tc>
          <w:tcPr>
            <w:tcW w:w="1276" w:type="dxa"/>
            <w:vAlign w:val="center"/>
          </w:tcPr>
          <w:p>
            <w:pPr>
              <w:pStyle w:val="14"/>
            </w:pPr>
            <w:r>
              <w:t>促进高校教育事业的发展，促进人才培养。</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行政后勤保障能力</w:t>
            </w:r>
          </w:p>
        </w:tc>
        <w:tc>
          <w:tcPr>
            <w:tcW w:w="2891" w:type="dxa"/>
            <w:vAlign w:val="center"/>
          </w:tcPr>
          <w:p>
            <w:pPr>
              <w:pStyle w:val="14"/>
            </w:pPr>
            <w:r>
              <w:t>提升行政后勤服务保障能力，更好地服务教学训练需求</w:t>
            </w:r>
          </w:p>
        </w:tc>
        <w:tc>
          <w:tcPr>
            <w:tcW w:w="1276" w:type="dxa"/>
            <w:vAlign w:val="center"/>
          </w:tcPr>
          <w:p>
            <w:pPr>
              <w:pStyle w:val="14"/>
            </w:pPr>
            <w:r>
              <w:t>进一步提升后勤服务保障水平，保障高校教学发展需求</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对经济社会发展的贡献能力</w:t>
            </w:r>
          </w:p>
        </w:tc>
        <w:tc>
          <w:tcPr>
            <w:tcW w:w="2891" w:type="dxa"/>
            <w:vAlign w:val="center"/>
          </w:tcPr>
          <w:p>
            <w:pPr>
              <w:pStyle w:val="14"/>
            </w:pPr>
            <w:r>
              <w:t>带动社会就业、促进经济社会发展</w:t>
            </w:r>
          </w:p>
        </w:tc>
        <w:tc>
          <w:tcPr>
            <w:tcW w:w="1276" w:type="dxa"/>
            <w:vAlign w:val="center"/>
          </w:tcPr>
          <w:p>
            <w:pPr>
              <w:pStyle w:val="14"/>
            </w:pPr>
            <w:r>
              <w:t>为社会培养竞技型、实用型人才</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被调查师生的满意度</w:t>
            </w:r>
          </w:p>
        </w:tc>
        <w:tc>
          <w:tcPr>
            <w:tcW w:w="1276" w:type="dxa"/>
            <w:vAlign w:val="center"/>
          </w:tcPr>
          <w:p>
            <w:pPr>
              <w:pStyle w:val="14"/>
            </w:pPr>
            <w:r>
              <w:t>≥95%</w:t>
            </w:r>
          </w:p>
        </w:tc>
        <w:tc>
          <w:tcPr>
            <w:tcW w:w="1843" w:type="dxa"/>
            <w:vAlign w:val="center"/>
          </w:tcPr>
          <w:p>
            <w:pPr>
              <w:pStyle w:val="14"/>
            </w:pPr>
            <w:r>
              <w:t>问卷调查或会议形式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79、地下体能房改造项目绩效目标表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13000024P00230410058Y</w:t>
            </w:r>
          </w:p>
        </w:tc>
        <w:tc>
          <w:tcPr>
            <w:tcW w:w="1587" w:type="dxa"/>
            <w:vAlign w:val="center"/>
          </w:tcPr>
          <w:p>
            <w:pPr>
              <w:pStyle w:val="12"/>
            </w:pPr>
            <w:r>
              <w:t>项目名称</w:t>
            </w:r>
          </w:p>
        </w:tc>
        <w:tc>
          <w:tcPr>
            <w:tcW w:w="4422" w:type="dxa"/>
            <w:gridSpan w:val="3"/>
            <w:vAlign w:val="center"/>
          </w:tcPr>
          <w:p>
            <w:pPr>
              <w:pStyle w:val="14"/>
            </w:pPr>
            <w:r>
              <w:t>地下体能房改造项目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186.00</w:t>
            </w:r>
          </w:p>
        </w:tc>
        <w:tc>
          <w:tcPr>
            <w:tcW w:w="1587" w:type="dxa"/>
            <w:vAlign w:val="center"/>
          </w:tcPr>
          <w:p>
            <w:pPr>
              <w:pStyle w:val="12"/>
            </w:pPr>
            <w:r>
              <w:t>其中：财政    资金</w:t>
            </w:r>
          </w:p>
        </w:tc>
        <w:tc>
          <w:tcPr>
            <w:tcW w:w="1304" w:type="dxa"/>
            <w:vAlign w:val="center"/>
          </w:tcPr>
          <w:p>
            <w:pPr>
              <w:pStyle w:val="14"/>
            </w:pPr>
            <w:r>
              <w:t>186.00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学府路地下体能房改造186万元，包括对地下体能馆进行全面升级改造，粉刷墙面，修补地面，更换灯具，更换窗户，做防水等。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1.通过改造升级地下体能房，满足基本的教学训练需求。</w:t>
            </w:r>
          </w:p>
          <w:p>
            <w:pPr>
              <w:pStyle w:val="14"/>
            </w:pPr>
            <w:r>
              <w:t>2.通过对训练场馆运行维护，顺利保障学生及运动队训练。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维修改造基础设施面积</w:t>
            </w:r>
          </w:p>
        </w:tc>
        <w:tc>
          <w:tcPr>
            <w:tcW w:w="2891" w:type="dxa"/>
            <w:vAlign w:val="center"/>
          </w:tcPr>
          <w:p>
            <w:pPr>
              <w:pStyle w:val="14"/>
            </w:pPr>
            <w:r>
              <w:t>地面拆除、地面基础、运动地胶等维修改造</w:t>
            </w:r>
          </w:p>
        </w:tc>
        <w:tc>
          <w:tcPr>
            <w:tcW w:w="1276" w:type="dxa"/>
            <w:vAlign w:val="center"/>
          </w:tcPr>
          <w:p>
            <w:pPr>
              <w:pStyle w:val="14"/>
            </w:pPr>
            <w:r>
              <w:t>≥986平方米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维修改造项目个数</w:t>
            </w:r>
          </w:p>
        </w:tc>
        <w:tc>
          <w:tcPr>
            <w:tcW w:w="2891" w:type="dxa"/>
            <w:vAlign w:val="center"/>
          </w:tcPr>
          <w:p>
            <w:pPr>
              <w:pStyle w:val="14"/>
            </w:pPr>
            <w:r>
              <w:t>门、窗、水电等项目</w:t>
            </w:r>
          </w:p>
        </w:tc>
        <w:tc>
          <w:tcPr>
            <w:tcW w:w="1276" w:type="dxa"/>
            <w:vAlign w:val="center"/>
          </w:tcPr>
          <w:p>
            <w:pPr>
              <w:pStyle w:val="14"/>
            </w:pPr>
            <w:r>
              <w:t>≥5项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工程验收合格率</w:t>
            </w:r>
          </w:p>
        </w:tc>
        <w:tc>
          <w:tcPr>
            <w:tcW w:w="2891" w:type="dxa"/>
            <w:vAlign w:val="center"/>
          </w:tcPr>
          <w:p>
            <w:pPr>
              <w:pStyle w:val="14"/>
            </w:pPr>
            <w:r>
              <w:t>维修体能房验收合格</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对基础设施及水、电等进行全方面升级改造</w:t>
            </w:r>
          </w:p>
        </w:tc>
        <w:tc>
          <w:tcPr>
            <w:tcW w:w="1276" w:type="dxa"/>
            <w:vAlign w:val="center"/>
          </w:tcPr>
          <w:p>
            <w:pPr>
              <w:pStyle w:val="14"/>
            </w:pPr>
            <w:r>
              <w:t>≤186万元</w:t>
            </w:r>
          </w:p>
        </w:tc>
        <w:tc>
          <w:tcPr>
            <w:tcW w:w="1843" w:type="dxa"/>
            <w:vAlign w:val="center"/>
          </w:tcPr>
          <w:p>
            <w:pPr>
              <w:pStyle w:val="14"/>
            </w:pPr>
            <w:r>
              <w:t>项目概算及合同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基础设施改造单位成本</w:t>
            </w:r>
          </w:p>
        </w:tc>
        <w:tc>
          <w:tcPr>
            <w:tcW w:w="1276" w:type="dxa"/>
            <w:vAlign w:val="center"/>
          </w:tcPr>
          <w:p>
            <w:pPr>
              <w:pStyle w:val="14"/>
            </w:pPr>
            <w:r>
              <w:t>≤0.19万元/平方米</w:t>
            </w:r>
          </w:p>
        </w:tc>
        <w:tc>
          <w:tcPr>
            <w:tcW w:w="1843" w:type="dxa"/>
            <w:vAlign w:val="center"/>
          </w:tcPr>
          <w:p>
            <w:pPr>
              <w:pStyle w:val="14"/>
            </w:pPr>
            <w:r>
              <w:t>项目概算及合同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提升办学硬件、基础设施水平，改善办学环境</w:t>
            </w:r>
          </w:p>
        </w:tc>
        <w:tc>
          <w:tcPr>
            <w:tcW w:w="1276" w:type="dxa"/>
            <w:vAlign w:val="center"/>
          </w:tcPr>
          <w:p>
            <w:pPr>
              <w:pStyle w:val="14"/>
            </w:pPr>
            <w:r>
              <w:t>通过对体能房改造，保障学生体能训练及课程需要，满足人才培养需求</w:t>
            </w:r>
          </w:p>
        </w:tc>
        <w:tc>
          <w:tcPr>
            <w:tcW w:w="1843" w:type="dxa"/>
            <w:vAlign w:val="center"/>
          </w:tcPr>
          <w:p>
            <w:pPr>
              <w:pStyle w:val="14"/>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被访师生满意度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80、第十五届全运会舞龙舞狮参赛队伍建设项目绩效目标表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13000024P00230410042D</w:t>
            </w:r>
          </w:p>
        </w:tc>
        <w:tc>
          <w:tcPr>
            <w:tcW w:w="1587" w:type="dxa"/>
            <w:vAlign w:val="center"/>
          </w:tcPr>
          <w:p>
            <w:pPr>
              <w:pStyle w:val="12"/>
            </w:pPr>
            <w:r>
              <w:t>项目名称</w:t>
            </w:r>
          </w:p>
        </w:tc>
        <w:tc>
          <w:tcPr>
            <w:tcW w:w="4422" w:type="dxa"/>
            <w:gridSpan w:val="3"/>
            <w:vAlign w:val="center"/>
          </w:tcPr>
          <w:p>
            <w:pPr>
              <w:pStyle w:val="14"/>
            </w:pPr>
            <w:r>
              <w:t>第十五届全运会舞龙舞狮参赛队伍建设项目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15.00</w:t>
            </w:r>
          </w:p>
        </w:tc>
        <w:tc>
          <w:tcPr>
            <w:tcW w:w="1587" w:type="dxa"/>
            <w:vAlign w:val="center"/>
          </w:tcPr>
          <w:p>
            <w:pPr>
              <w:pStyle w:val="12"/>
            </w:pPr>
            <w:r>
              <w:t>其中：财政    资金</w:t>
            </w:r>
          </w:p>
        </w:tc>
        <w:tc>
          <w:tcPr>
            <w:tcW w:w="1304" w:type="dxa"/>
            <w:vAlign w:val="center"/>
          </w:tcPr>
          <w:p>
            <w:pPr>
              <w:pStyle w:val="14"/>
            </w:pPr>
            <w:r>
              <w:t>15.00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用于全运会舞龙舞狮参赛费用，购买道具制作比赛音乐等。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1.组建专业舞龙舞狮教练员、运动员队伍，提升舞龙舞狮运动员人数和舞龙舞狮技术水平。</w:t>
            </w:r>
          </w:p>
          <w:p>
            <w:pPr>
              <w:pStyle w:val="14"/>
            </w:pPr>
            <w:r>
              <w:t>2.广泛参与市级、省级、国家级乃至国际性相关活动，加大舞龙舞狮活动宣传，提升河北省舞龙舞狮运动的全国知名度和国内外影响力。</w:t>
            </w:r>
          </w:p>
          <w:p>
            <w:pPr>
              <w:pStyle w:val="14"/>
            </w:pPr>
            <w:r>
              <w:t>3.参加国家级舞龙舞狮赛事，无兴奋剂情况，取得奖牌。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龙狮道具、营养品采购等合同合规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训练竞赛的有效率</w:t>
            </w:r>
          </w:p>
        </w:tc>
        <w:tc>
          <w:tcPr>
            <w:tcW w:w="2891" w:type="dxa"/>
            <w:vAlign w:val="center"/>
          </w:tcPr>
          <w:p>
            <w:pPr>
              <w:pStyle w:val="14"/>
            </w:pPr>
            <w:r>
              <w:t>根据年度竞赛计划参加一次比赛</w:t>
            </w:r>
          </w:p>
        </w:tc>
        <w:tc>
          <w:tcPr>
            <w:tcW w:w="1276" w:type="dxa"/>
            <w:vAlign w:val="center"/>
          </w:tcPr>
          <w:p>
            <w:pPr>
              <w:pStyle w:val="14"/>
            </w:pPr>
            <w:r>
              <w:t>100%</w:t>
            </w:r>
          </w:p>
        </w:tc>
        <w:tc>
          <w:tcPr>
            <w:tcW w:w="1843" w:type="dxa"/>
            <w:vAlign w:val="center"/>
          </w:tcPr>
          <w:p>
            <w:pPr>
              <w:pStyle w:val="14"/>
            </w:pPr>
            <w:r>
              <w:t>年度工作计划要求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龙狮道具采购</w:t>
            </w:r>
          </w:p>
        </w:tc>
        <w:tc>
          <w:tcPr>
            <w:tcW w:w="2891" w:type="dxa"/>
            <w:vAlign w:val="center"/>
          </w:tcPr>
          <w:p>
            <w:pPr>
              <w:pStyle w:val="14"/>
            </w:pPr>
            <w:r>
              <w:t>完成龙狮道具采购项数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营养品采购</w:t>
            </w:r>
          </w:p>
        </w:tc>
        <w:tc>
          <w:tcPr>
            <w:tcW w:w="2891" w:type="dxa"/>
            <w:vAlign w:val="center"/>
          </w:tcPr>
          <w:p>
            <w:pPr>
              <w:pStyle w:val="14"/>
            </w:pPr>
            <w:r>
              <w:t>完成营养品采购项数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音乐制作</w:t>
            </w:r>
          </w:p>
        </w:tc>
        <w:tc>
          <w:tcPr>
            <w:tcW w:w="2891" w:type="dxa"/>
            <w:vAlign w:val="center"/>
          </w:tcPr>
          <w:p>
            <w:pPr>
              <w:pStyle w:val="14"/>
            </w:pPr>
            <w:r>
              <w:t>按照参赛与合同要求，符合参赛标准</w:t>
            </w:r>
          </w:p>
        </w:tc>
        <w:tc>
          <w:tcPr>
            <w:tcW w:w="1276" w:type="dxa"/>
            <w:vAlign w:val="center"/>
          </w:tcPr>
          <w:p>
            <w:pPr>
              <w:pStyle w:val="14"/>
            </w:pPr>
            <w:r>
              <w:t>≥3个</w:t>
            </w:r>
          </w:p>
        </w:tc>
        <w:tc>
          <w:tcPr>
            <w:tcW w:w="1843" w:type="dxa"/>
            <w:vAlign w:val="center"/>
          </w:tcPr>
          <w:p>
            <w:pPr>
              <w:pStyle w:val="14"/>
            </w:pPr>
            <w:r>
              <w:t>参赛要求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龙狮道具采购成本</w:t>
            </w:r>
          </w:p>
        </w:tc>
        <w:tc>
          <w:tcPr>
            <w:tcW w:w="1276" w:type="dxa"/>
            <w:vAlign w:val="center"/>
          </w:tcPr>
          <w:p>
            <w:pPr>
              <w:pStyle w:val="14"/>
            </w:pPr>
            <w:r>
              <w:t>≤9.5万元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营养品采购成本</w:t>
            </w:r>
          </w:p>
        </w:tc>
        <w:tc>
          <w:tcPr>
            <w:tcW w:w="1276" w:type="dxa"/>
            <w:vAlign w:val="center"/>
          </w:tcPr>
          <w:p>
            <w:pPr>
              <w:pStyle w:val="14"/>
            </w:pPr>
            <w:r>
              <w:t>≤2.5万元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音乐制作</w:t>
            </w:r>
          </w:p>
        </w:tc>
        <w:tc>
          <w:tcPr>
            <w:tcW w:w="2891" w:type="dxa"/>
            <w:vAlign w:val="center"/>
          </w:tcPr>
          <w:p>
            <w:pPr>
              <w:pStyle w:val="14"/>
            </w:pPr>
            <w:r>
              <w:t>音乐制作成本</w:t>
            </w:r>
          </w:p>
        </w:tc>
        <w:tc>
          <w:tcPr>
            <w:tcW w:w="1276" w:type="dxa"/>
            <w:vAlign w:val="center"/>
          </w:tcPr>
          <w:p>
            <w:pPr>
              <w:pStyle w:val="14"/>
            </w:pPr>
            <w:r>
              <w:t>≤3万元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完成龙狮道具采购完成时间与计划完成时间比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音乐制作完成、视频制作完成、套路编排完成</w:t>
            </w:r>
          </w:p>
        </w:tc>
        <w:tc>
          <w:tcPr>
            <w:tcW w:w="2891" w:type="dxa"/>
            <w:vAlign w:val="center"/>
          </w:tcPr>
          <w:p>
            <w:pPr>
              <w:pStyle w:val="14"/>
            </w:pPr>
            <w:r>
              <w:t>音乐制作、视频制作、套路编排完成时间</w:t>
            </w:r>
          </w:p>
        </w:tc>
        <w:tc>
          <w:tcPr>
            <w:tcW w:w="1276" w:type="dxa"/>
            <w:vAlign w:val="center"/>
          </w:tcPr>
          <w:p>
            <w:pPr>
              <w:pStyle w:val="14"/>
            </w:pPr>
            <w:r>
              <w:t>≤300天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积极参加舞龙舞狮相关活动，提升知名度与影响力。</w:t>
            </w:r>
          </w:p>
        </w:tc>
        <w:tc>
          <w:tcPr>
            <w:tcW w:w="2891" w:type="dxa"/>
            <w:vAlign w:val="center"/>
          </w:tcPr>
          <w:p>
            <w:pPr>
              <w:pStyle w:val="14"/>
            </w:pPr>
            <w:r>
              <w:t>河北省舞龙舞狮运动的可持续发展</w:t>
            </w:r>
          </w:p>
        </w:tc>
        <w:tc>
          <w:tcPr>
            <w:tcW w:w="1276" w:type="dxa"/>
            <w:vAlign w:val="center"/>
          </w:tcPr>
          <w:p>
            <w:pPr>
              <w:pStyle w:val="14"/>
            </w:pPr>
            <w:r>
              <w:t>河北省舞龙舞狮运动的可持续发展</w:t>
            </w:r>
          </w:p>
        </w:tc>
        <w:tc>
          <w:tcPr>
            <w:tcW w:w="1843" w:type="dxa"/>
            <w:vAlign w:val="center"/>
          </w:tcPr>
          <w:p>
            <w:pPr>
              <w:pStyle w:val="14"/>
            </w:pPr>
            <w:r>
              <w:t>参加全国性、省内龙狮活动，提升知名度与影响力。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国家级舞龙舞狮赛事中取得奖牌</w:t>
            </w:r>
          </w:p>
        </w:tc>
        <w:tc>
          <w:tcPr>
            <w:tcW w:w="2891" w:type="dxa"/>
            <w:vAlign w:val="center"/>
          </w:tcPr>
          <w:p>
            <w:pPr>
              <w:pStyle w:val="14"/>
            </w:pPr>
            <w:r>
              <w:t>依据当年赛事规程</w:t>
            </w:r>
          </w:p>
        </w:tc>
        <w:tc>
          <w:tcPr>
            <w:tcW w:w="1276" w:type="dxa"/>
            <w:vAlign w:val="center"/>
          </w:tcPr>
          <w:p>
            <w:pPr>
              <w:pStyle w:val="14"/>
            </w:pPr>
            <w:r>
              <w:t>≥1个</w:t>
            </w:r>
          </w:p>
        </w:tc>
        <w:tc>
          <w:tcPr>
            <w:tcW w:w="1843" w:type="dxa"/>
            <w:vAlign w:val="center"/>
          </w:tcPr>
          <w:p>
            <w:pPr>
              <w:pStyle w:val="14"/>
            </w:pPr>
            <w:r>
              <w:t>全国舞龙舞狮比赛规程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81、公务用车购置绩效目标表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13000024P00D9F410035K</w:t>
            </w:r>
          </w:p>
        </w:tc>
        <w:tc>
          <w:tcPr>
            <w:tcW w:w="1587" w:type="dxa"/>
            <w:vAlign w:val="center"/>
          </w:tcPr>
          <w:p>
            <w:pPr>
              <w:pStyle w:val="12"/>
            </w:pPr>
            <w:r>
              <w:t>项目名称</w:t>
            </w:r>
          </w:p>
        </w:tc>
        <w:tc>
          <w:tcPr>
            <w:tcW w:w="4422" w:type="dxa"/>
            <w:gridSpan w:val="3"/>
            <w:vAlign w:val="center"/>
          </w:tcPr>
          <w:p>
            <w:pPr>
              <w:pStyle w:val="14"/>
            </w:pPr>
            <w:r>
              <w:t>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19.80</w:t>
            </w:r>
          </w:p>
        </w:tc>
        <w:tc>
          <w:tcPr>
            <w:tcW w:w="1587" w:type="dxa"/>
            <w:vAlign w:val="center"/>
          </w:tcPr>
          <w:p>
            <w:pPr>
              <w:pStyle w:val="12"/>
            </w:pPr>
            <w:r>
              <w:t>其中：财政    资金</w:t>
            </w:r>
          </w:p>
        </w:tc>
        <w:tc>
          <w:tcPr>
            <w:tcW w:w="1304" w:type="dxa"/>
            <w:vAlign w:val="center"/>
          </w:tcPr>
          <w:p>
            <w:pPr>
              <w:pStyle w:val="14"/>
            </w:pPr>
            <w:r>
              <w:t>19.80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购置主要负责人保障用车。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1.购置主要负责人保障用车。</w:t>
            </w:r>
          </w:p>
          <w:p>
            <w:pPr>
              <w:pStyle w:val="14"/>
            </w:pPr>
            <w:r>
              <w:t>2.符合公务车购置家政策规定。</w:t>
            </w:r>
          </w:p>
          <w:p>
            <w:pPr>
              <w:pStyle w:val="14"/>
            </w:pPr>
            <w:r>
              <w:t>3.保障公务活动出行安全便利。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保障车辆数量</w:t>
            </w:r>
          </w:p>
        </w:tc>
        <w:tc>
          <w:tcPr>
            <w:tcW w:w="2891" w:type="dxa"/>
            <w:vAlign w:val="center"/>
          </w:tcPr>
          <w:p>
            <w:pPr>
              <w:pStyle w:val="14"/>
            </w:pPr>
            <w:r>
              <w:t>学院主要负责人保障车辆数量</w:t>
            </w:r>
          </w:p>
        </w:tc>
        <w:tc>
          <w:tcPr>
            <w:tcW w:w="1276" w:type="dxa"/>
            <w:vAlign w:val="center"/>
          </w:tcPr>
          <w:p>
            <w:pPr>
              <w:pStyle w:val="14"/>
            </w:pPr>
            <w:r>
              <w:t>1辆</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车辆完好达标率</w:t>
            </w:r>
          </w:p>
        </w:tc>
        <w:tc>
          <w:tcPr>
            <w:tcW w:w="2891" w:type="dxa"/>
            <w:vAlign w:val="center"/>
          </w:tcPr>
          <w:p>
            <w:pPr>
              <w:pStyle w:val="14"/>
            </w:pPr>
            <w:r>
              <w:t>车辆完好达标率</w:t>
            </w:r>
          </w:p>
        </w:tc>
        <w:tc>
          <w:tcPr>
            <w:tcW w:w="1276" w:type="dxa"/>
            <w:vAlign w:val="center"/>
          </w:tcPr>
          <w:p>
            <w:pPr>
              <w:pStyle w:val="14"/>
            </w:pPr>
            <w:r>
              <w:t>100%</w:t>
            </w:r>
          </w:p>
        </w:tc>
        <w:tc>
          <w:tcPr>
            <w:tcW w:w="1843" w:type="dxa"/>
            <w:vAlign w:val="center"/>
          </w:tcPr>
          <w:p>
            <w:pPr>
              <w:pStyle w:val="14"/>
            </w:pPr>
            <w:r>
              <w:t>车辆销售合同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购买车辆完成时间</w:t>
            </w:r>
          </w:p>
        </w:tc>
        <w:tc>
          <w:tcPr>
            <w:tcW w:w="2891" w:type="dxa"/>
            <w:vAlign w:val="center"/>
          </w:tcPr>
          <w:p>
            <w:pPr>
              <w:pStyle w:val="14"/>
            </w:pPr>
            <w:r>
              <w:t>购买车辆完成时间</w:t>
            </w:r>
          </w:p>
        </w:tc>
        <w:tc>
          <w:tcPr>
            <w:tcW w:w="1276" w:type="dxa"/>
            <w:vAlign w:val="center"/>
          </w:tcPr>
          <w:p>
            <w:pPr>
              <w:pStyle w:val="14"/>
            </w:pPr>
            <w:r>
              <w:t>≤10月底</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车辆采购成本</w:t>
            </w:r>
          </w:p>
        </w:tc>
        <w:tc>
          <w:tcPr>
            <w:tcW w:w="2891" w:type="dxa"/>
            <w:vAlign w:val="center"/>
          </w:tcPr>
          <w:p>
            <w:pPr>
              <w:pStyle w:val="14"/>
            </w:pPr>
            <w:r>
              <w:t>采购车辆成本</w:t>
            </w:r>
          </w:p>
        </w:tc>
        <w:tc>
          <w:tcPr>
            <w:tcW w:w="1276" w:type="dxa"/>
            <w:vAlign w:val="center"/>
          </w:tcPr>
          <w:p>
            <w:pPr>
              <w:pStyle w:val="14"/>
            </w:pPr>
            <w:r>
              <w:t>≤19.8万元</w:t>
            </w:r>
          </w:p>
        </w:tc>
        <w:tc>
          <w:tcPr>
            <w:tcW w:w="1843" w:type="dxa"/>
            <w:vAlign w:val="center"/>
          </w:tcPr>
          <w:p>
            <w:pPr>
              <w:pStyle w:val="14"/>
            </w:pPr>
            <w:r>
              <w:t>年度购置计划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进一步保障公务活动的开展</w:t>
            </w:r>
          </w:p>
        </w:tc>
        <w:tc>
          <w:tcPr>
            <w:tcW w:w="2891" w:type="dxa"/>
            <w:vAlign w:val="center"/>
          </w:tcPr>
          <w:p>
            <w:pPr>
              <w:pStyle w:val="14"/>
            </w:pPr>
            <w:r>
              <w:t>进一步保障公务活动的开展</w:t>
            </w:r>
          </w:p>
        </w:tc>
        <w:tc>
          <w:tcPr>
            <w:tcW w:w="1276" w:type="dxa"/>
            <w:vAlign w:val="center"/>
          </w:tcPr>
          <w:p>
            <w:pPr>
              <w:pStyle w:val="14"/>
            </w:pPr>
            <w:r>
              <w:t>保障公务活动出行安全便利，提高业务保障能力。</w:t>
            </w:r>
          </w:p>
        </w:tc>
        <w:tc>
          <w:tcPr>
            <w:tcW w:w="1843" w:type="dxa"/>
            <w:vAlign w:val="center"/>
          </w:tcPr>
          <w:p>
            <w:pPr>
              <w:pStyle w:val="14"/>
            </w:pPr>
            <w:r>
              <w:t>业务活动开展需要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满意度情况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82、巩立姣铅球实验室项目绩效目标表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13000024P002304100406</w:t>
            </w:r>
          </w:p>
        </w:tc>
        <w:tc>
          <w:tcPr>
            <w:tcW w:w="1587" w:type="dxa"/>
            <w:vAlign w:val="center"/>
          </w:tcPr>
          <w:p>
            <w:pPr>
              <w:pStyle w:val="12"/>
            </w:pPr>
            <w:r>
              <w:t>项目名称</w:t>
            </w:r>
          </w:p>
        </w:tc>
        <w:tc>
          <w:tcPr>
            <w:tcW w:w="4422" w:type="dxa"/>
            <w:gridSpan w:val="3"/>
            <w:vAlign w:val="center"/>
          </w:tcPr>
          <w:p>
            <w:pPr>
              <w:pStyle w:val="14"/>
            </w:pPr>
            <w:r>
              <w:t>巩立姣铅球实验室项目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500.00</w:t>
            </w:r>
          </w:p>
        </w:tc>
        <w:tc>
          <w:tcPr>
            <w:tcW w:w="1587" w:type="dxa"/>
            <w:vAlign w:val="center"/>
          </w:tcPr>
          <w:p>
            <w:pPr>
              <w:pStyle w:val="12"/>
            </w:pPr>
            <w:r>
              <w:t>其中：财政    资金</w:t>
            </w:r>
          </w:p>
        </w:tc>
        <w:tc>
          <w:tcPr>
            <w:tcW w:w="1304" w:type="dxa"/>
            <w:vAlign w:val="center"/>
          </w:tcPr>
          <w:p>
            <w:pPr>
              <w:pStyle w:val="14"/>
            </w:pPr>
            <w:r>
              <w:t>500.00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项目资金共500万元，其中实验室基础设备采购费490万，研究成果出版10万元。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80%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1.通过出版研究成果，促进我省女子铅球项目发展。</w:t>
            </w:r>
          </w:p>
          <w:p>
            <w:pPr>
              <w:pStyle w:val="14"/>
            </w:pPr>
            <w:r>
              <w:t>2.通过购置设备，初步完成实验室的基础建设，满足巩立姣专项技术训练和研究需要。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设备采购合同规范</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设备正常使用率</w:t>
            </w:r>
          </w:p>
        </w:tc>
        <w:tc>
          <w:tcPr>
            <w:tcW w:w="2891" w:type="dxa"/>
            <w:vAlign w:val="center"/>
          </w:tcPr>
          <w:p>
            <w:pPr>
              <w:pStyle w:val="14"/>
            </w:pPr>
            <w:r>
              <w:t>能进行数据采集和运行</w:t>
            </w:r>
          </w:p>
        </w:tc>
        <w:tc>
          <w:tcPr>
            <w:tcW w:w="1276" w:type="dxa"/>
            <w:vAlign w:val="center"/>
          </w:tcPr>
          <w:p>
            <w:pPr>
              <w:pStyle w:val="14"/>
            </w:pPr>
            <w:r>
              <w:t>100%</w:t>
            </w:r>
          </w:p>
        </w:tc>
        <w:tc>
          <w:tcPr>
            <w:tcW w:w="1843" w:type="dxa"/>
            <w:vAlign w:val="center"/>
          </w:tcPr>
          <w:p>
            <w:pPr>
              <w:pStyle w:val="14"/>
            </w:pPr>
            <w:r>
              <w:t>数据报告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采购设备验收合格</w:t>
            </w:r>
          </w:p>
        </w:tc>
        <w:tc>
          <w:tcPr>
            <w:tcW w:w="1276" w:type="dxa"/>
            <w:vAlign w:val="center"/>
          </w:tcPr>
          <w:p>
            <w:pPr>
              <w:pStyle w:val="14"/>
            </w:pPr>
            <w:r>
              <w:t>100%</w:t>
            </w:r>
          </w:p>
        </w:tc>
        <w:tc>
          <w:tcPr>
            <w:tcW w:w="1843" w:type="dxa"/>
            <w:vAlign w:val="center"/>
          </w:tcPr>
          <w:p>
            <w:pPr>
              <w:pStyle w:val="14"/>
            </w:pPr>
            <w:r>
              <w:t>实验室建设方案、协议要求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设备购置台数</w:t>
            </w:r>
          </w:p>
        </w:tc>
        <w:tc>
          <w:tcPr>
            <w:tcW w:w="2891" w:type="dxa"/>
            <w:vAlign w:val="center"/>
          </w:tcPr>
          <w:p>
            <w:pPr>
              <w:pStyle w:val="14"/>
            </w:pPr>
            <w:r>
              <w:t>按照实验室建设需求采购</w:t>
            </w:r>
          </w:p>
        </w:tc>
        <w:tc>
          <w:tcPr>
            <w:tcW w:w="1276" w:type="dxa"/>
            <w:vAlign w:val="center"/>
          </w:tcPr>
          <w:p>
            <w:pPr>
              <w:pStyle w:val="14"/>
            </w:pPr>
            <w:r>
              <w:t>≥6台/套</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实验测试次数</w:t>
            </w:r>
          </w:p>
        </w:tc>
        <w:tc>
          <w:tcPr>
            <w:tcW w:w="2891" w:type="dxa"/>
            <w:vAlign w:val="center"/>
          </w:tcPr>
          <w:p>
            <w:pPr>
              <w:pStyle w:val="14"/>
            </w:pPr>
            <w:r>
              <w:t>对巩立姣进行训练数据的采集</w:t>
            </w:r>
          </w:p>
        </w:tc>
        <w:tc>
          <w:tcPr>
            <w:tcW w:w="1276" w:type="dxa"/>
            <w:vAlign w:val="center"/>
          </w:tcPr>
          <w:p>
            <w:pPr>
              <w:pStyle w:val="14"/>
            </w:pPr>
            <w:r>
              <w:t>≥3次</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保障巩立姣实验数据分析次数</w:t>
            </w:r>
          </w:p>
        </w:tc>
        <w:tc>
          <w:tcPr>
            <w:tcW w:w="2891" w:type="dxa"/>
            <w:vAlign w:val="center"/>
          </w:tcPr>
          <w:p>
            <w:pPr>
              <w:pStyle w:val="14"/>
            </w:pPr>
            <w:r>
              <w:t>对巩立姣的技术进行分析研究，形成技术分析报告</w:t>
            </w:r>
          </w:p>
        </w:tc>
        <w:tc>
          <w:tcPr>
            <w:tcW w:w="1276" w:type="dxa"/>
            <w:vAlign w:val="center"/>
          </w:tcPr>
          <w:p>
            <w:pPr>
              <w:pStyle w:val="14"/>
            </w:pPr>
            <w:r>
              <w:t>≥3份</w:t>
            </w:r>
          </w:p>
        </w:tc>
        <w:tc>
          <w:tcPr>
            <w:tcW w:w="1843" w:type="dxa"/>
            <w:vAlign w:val="center"/>
          </w:tcPr>
          <w:p>
            <w:pPr>
              <w:pStyle w:val="14"/>
            </w:pPr>
            <w:r>
              <w:t>实验室建设方案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设备采购成本</w:t>
            </w:r>
          </w:p>
        </w:tc>
        <w:tc>
          <w:tcPr>
            <w:tcW w:w="1276" w:type="dxa"/>
            <w:vAlign w:val="center"/>
          </w:tcPr>
          <w:p>
            <w:pPr>
              <w:pStyle w:val="14"/>
            </w:pPr>
            <w:r>
              <w:t>≤490万元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研究成果出版单位成本</w:t>
            </w:r>
          </w:p>
        </w:tc>
        <w:tc>
          <w:tcPr>
            <w:tcW w:w="2891" w:type="dxa"/>
            <w:vAlign w:val="center"/>
          </w:tcPr>
          <w:p>
            <w:pPr>
              <w:pStyle w:val="14"/>
            </w:pPr>
            <w:r>
              <w:t>著作和论文的发表</w:t>
            </w:r>
          </w:p>
        </w:tc>
        <w:tc>
          <w:tcPr>
            <w:tcW w:w="1276" w:type="dxa"/>
            <w:vAlign w:val="center"/>
          </w:tcPr>
          <w:p>
            <w:pPr>
              <w:pStyle w:val="14"/>
            </w:pPr>
            <w:r>
              <w:t>≤10万元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设备采购时间</w:t>
            </w:r>
          </w:p>
        </w:tc>
        <w:tc>
          <w:tcPr>
            <w:tcW w:w="2891" w:type="dxa"/>
            <w:vAlign w:val="center"/>
          </w:tcPr>
          <w:p>
            <w:pPr>
              <w:pStyle w:val="14"/>
            </w:pPr>
            <w:r>
              <w:t>完成设备采购</w:t>
            </w:r>
          </w:p>
        </w:tc>
        <w:tc>
          <w:tcPr>
            <w:tcW w:w="1276" w:type="dxa"/>
            <w:vAlign w:val="center"/>
          </w:tcPr>
          <w:p>
            <w:pPr>
              <w:pStyle w:val="14"/>
            </w:pPr>
            <w:r>
              <w:t>≤10月份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设备验收及时率</w:t>
            </w:r>
          </w:p>
        </w:tc>
        <w:tc>
          <w:tcPr>
            <w:tcW w:w="2891" w:type="dxa"/>
            <w:vAlign w:val="center"/>
          </w:tcPr>
          <w:p>
            <w:pPr>
              <w:pStyle w:val="14"/>
            </w:pPr>
            <w:r>
              <w:t>设备实际验收时间/合同约定验收时间</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提高科技助力的保障和科学化水平</w:t>
            </w:r>
          </w:p>
        </w:tc>
        <w:tc>
          <w:tcPr>
            <w:tcW w:w="2891" w:type="dxa"/>
            <w:vAlign w:val="center"/>
          </w:tcPr>
          <w:p>
            <w:pPr>
              <w:pStyle w:val="14"/>
            </w:pPr>
            <w:r>
              <w:t>提高铅球训练科学化程度</w:t>
            </w:r>
          </w:p>
        </w:tc>
        <w:tc>
          <w:tcPr>
            <w:tcW w:w="1276" w:type="dxa"/>
            <w:vAlign w:val="center"/>
          </w:tcPr>
          <w:p>
            <w:pPr>
              <w:pStyle w:val="14"/>
            </w:pPr>
            <w:r>
              <w:t>完成重点运动员巩立姣主要比赛的保障</w:t>
            </w:r>
          </w:p>
        </w:tc>
        <w:tc>
          <w:tcPr>
            <w:tcW w:w="1843" w:type="dxa"/>
            <w:vAlign w:val="center"/>
          </w:tcPr>
          <w:p>
            <w:pPr>
              <w:pStyle w:val="14"/>
            </w:pPr>
            <w:r>
              <w:t>完成比赛的参赛任务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教练员、运动员</w:t>
            </w:r>
          </w:p>
          <w:p>
            <w:pPr>
              <w:pStyle w:val="14"/>
            </w:pPr>
            <w:r>
              <w:t>满意度指标</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13000024P0023C410063F</w:t>
            </w:r>
          </w:p>
        </w:tc>
        <w:tc>
          <w:tcPr>
            <w:tcW w:w="1587" w:type="dxa"/>
            <w:vAlign w:val="center"/>
          </w:tcPr>
          <w:p>
            <w:pPr>
              <w:pStyle w:val="12"/>
            </w:pPr>
            <w:r>
              <w:t>项目名称</w:t>
            </w:r>
          </w:p>
        </w:tc>
        <w:tc>
          <w:tcPr>
            <w:tcW w:w="4422" w:type="dxa"/>
            <w:gridSpan w:val="3"/>
            <w:vAlign w:val="center"/>
          </w:tcPr>
          <w:p>
            <w:pPr>
              <w:pStyle w:val="14"/>
            </w:pPr>
            <w:r>
              <w:t>国家高水平体育后备人才基地建设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项目资金共计100万元，用于外训、康复医疗、补充运动营养品，维修改造投掷馆。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1.通过外训，提高学生的训练水平。</w:t>
            </w:r>
          </w:p>
          <w:p>
            <w:pPr>
              <w:pStyle w:val="14"/>
            </w:pPr>
            <w:r>
              <w:t>2.通过场地改造、体能康复、营养品等多方面的保障完善支撑体系，更高的支撑运动员的训练和参赛，提高运动员成绩。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组织外训次数</w:t>
            </w:r>
          </w:p>
        </w:tc>
        <w:tc>
          <w:tcPr>
            <w:tcW w:w="2891" w:type="dxa"/>
            <w:vAlign w:val="center"/>
          </w:tcPr>
          <w:p>
            <w:pPr>
              <w:pStyle w:val="14"/>
            </w:pPr>
            <w:r>
              <w:t>根据队伍需要，合理安排相关队伍外出训练</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运动队医疗康复、营养品采购</w:t>
            </w:r>
          </w:p>
        </w:tc>
        <w:tc>
          <w:tcPr>
            <w:tcW w:w="2891" w:type="dxa"/>
            <w:vAlign w:val="center"/>
          </w:tcPr>
          <w:p>
            <w:pPr>
              <w:pStyle w:val="14"/>
            </w:pPr>
            <w:r>
              <w:t>完成运动队医疗康复、营养品采购项数</w:t>
            </w:r>
          </w:p>
        </w:tc>
        <w:tc>
          <w:tcPr>
            <w:tcW w:w="1276" w:type="dxa"/>
            <w:vAlign w:val="center"/>
          </w:tcPr>
          <w:p>
            <w:pPr>
              <w:pStyle w:val="14"/>
            </w:pPr>
            <w:r>
              <w:t>≥2项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维修改造场馆数量</w:t>
            </w:r>
          </w:p>
        </w:tc>
        <w:tc>
          <w:tcPr>
            <w:tcW w:w="2891" w:type="dxa"/>
            <w:vAlign w:val="center"/>
          </w:tcPr>
          <w:p>
            <w:pPr>
              <w:pStyle w:val="14"/>
            </w:pPr>
            <w:r>
              <w:t>按照合同要求，对学府路校区投掷馆进行改造</w:t>
            </w:r>
          </w:p>
        </w:tc>
        <w:tc>
          <w:tcPr>
            <w:tcW w:w="1276" w:type="dxa"/>
            <w:vAlign w:val="center"/>
          </w:tcPr>
          <w:p>
            <w:pPr>
              <w:pStyle w:val="14"/>
            </w:pPr>
            <w:r>
              <w:t>1个</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运动队医疗康复、营养品采购等合同合规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开展外训的有效率</w:t>
            </w:r>
          </w:p>
        </w:tc>
        <w:tc>
          <w:tcPr>
            <w:tcW w:w="2891" w:type="dxa"/>
            <w:vAlign w:val="center"/>
          </w:tcPr>
          <w:p>
            <w:pPr>
              <w:pStyle w:val="14"/>
            </w:pPr>
            <w:r>
              <w:t>根据年度工作计划按时外出训练</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维修改造场地验收合格率</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外训完成时间</w:t>
            </w:r>
          </w:p>
        </w:tc>
        <w:tc>
          <w:tcPr>
            <w:tcW w:w="2891" w:type="dxa"/>
            <w:vAlign w:val="center"/>
          </w:tcPr>
          <w:p>
            <w:pPr>
              <w:pStyle w:val="14"/>
            </w:pPr>
            <w:r>
              <w:t>队伍结束外训时间</w:t>
            </w:r>
          </w:p>
        </w:tc>
        <w:tc>
          <w:tcPr>
            <w:tcW w:w="1276" w:type="dxa"/>
            <w:vAlign w:val="center"/>
          </w:tcPr>
          <w:p>
            <w:pPr>
              <w:pStyle w:val="14"/>
            </w:pPr>
            <w:r>
              <w:t>≤5月份</w:t>
            </w:r>
          </w:p>
        </w:tc>
        <w:tc>
          <w:tcPr>
            <w:tcW w:w="1843" w:type="dxa"/>
            <w:vAlign w:val="center"/>
          </w:tcPr>
          <w:p>
            <w:pPr>
              <w:pStyle w:val="14"/>
            </w:pPr>
            <w:r>
              <w:t>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完成运动队器材、医疗康复、营养品采购完成时间与计划完成时间比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工程工期</w:t>
            </w:r>
          </w:p>
        </w:tc>
        <w:tc>
          <w:tcPr>
            <w:tcW w:w="2891" w:type="dxa"/>
            <w:vAlign w:val="center"/>
          </w:tcPr>
          <w:p>
            <w:pPr>
              <w:pStyle w:val="14"/>
            </w:pPr>
            <w:r>
              <w:t>工程平均工期</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外训成本</w:t>
            </w:r>
          </w:p>
        </w:tc>
        <w:tc>
          <w:tcPr>
            <w:tcW w:w="2891" w:type="dxa"/>
            <w:vAlign w:val="center"/>
          </w:tcPr>
          <w:p>
            <w:pPr>
              <w:pStyle w:val="14"/>
            </w:pPr>
            <w:r>
              <w:t>外训队员单位成本</w:t>
            </w:r>
          </w:p>
        </w:tc>
        <w:tc>
          <w:tcPr>
            <w:tcW w:w="1276" w:type="dxa"/>
            <w:vAlign w:val="center"/>
          </w:tcPr>
          <w:p>
            <w:pPr>
              <w:pStyle w:val="14"/>
            </w:pPr>
            <w:r>
              <w:t>≤125元/人/天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运动队医疗康复、营养品采购成本</w:t>
            </w:r>
          </w:p>
        </w:tc>
        <w:tc>
          <w:tcPr>
            <w:tcW w:w="1276" w:type="dxa"/>
            <w:vAlign w:val="center"/>
          </w:tcPr>
          <w:p>
            <w:pPr>
              <w:pStyle w:val="14"/>
            </w:pPr>
            <w:r>
              <w:t>≤31万元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维修改造场馆成本</w:t>
            </w:r>
          </w:p>
        </w:tc>
        <w:tc>
          <w:tcPr>
            <w:tcW w:w="1276" w:type="dxa"/>
            <w:vAlign w:val="center"/>
          </w:tcPr>
          <w:p>
            <w:pPr>
              <w:pStyle w:val="14"/>
            </w:pPr>
            <w:r>
              <w:t>≤49万元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输送人才数</w:t>
            </w:r>
          </w:p>
        </w:tc>
        <w:tc>
          <w:tcPr>
            <w:tcW w:w="2891" w:type="dxa"/>
            <w:vAlign w:val="center"/>
          </w:tcPr>
          <w:p>
            <w:pPr>
              <w:pStyle w:val="14"/>
            </w:pPr>
            <w:r>
              <w:t>输送运动员人数</w:t>
            </w:r>
          </w:p>
        </w:tc>
        <w:tc>
          <w:tcPr>
            <w:tcW w:w="1276" w:type="dxa"/>
            <w:vAlign w:val="center"/>
          </w:tcPr>
          <w:p>
            <w:pPr>
              <w:pStyle w:val="14"/>
            </w:pPr>
            <w:r>
              <w:t>≥3人</w:t>
            </w:r>
          </w:p>
        </w:tc>
        <w:tc>
          <w:tcPr>
            <w:tcW w:w="1843" w:type="dxa"/>
            <w:vAlign w:val="center"/>
          </w:tcPr>
          <w:p>
            <w:pPr>
              <w:pStyle w:val="14"/>
            </w:pPr>
            <w:r>
              <w:t>河北省体育局选调运动员文件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84、旱雪场改造项目绩效目标表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13000024P002304100554</w:t>
            </w:r>
          </w:p>
        </w:tc>
        <w:tc>
          <w:tcPr>
            <w:tcW w:w="1587" w:type="dxa"/>
            <w:vAlign w:val="center"/>
          </w:tcPr>
          <w:p>
            <w:pPr>
              <w:pStyle w:val="12"/>
            </w:pPr>
            <w:r>
              <w:t>项目名称</w:t>
            </w:r>
          </w:p>
        </w:tc>
        <w:tc>
          <w:tcPr>
            <w:tcW w:w="4422" w:type="dxa"/>
            <w:gridSpan w:val="3"/>
            <w:vAlign w:val="center"/>
          </w:tcPr>
          <w:p>
            <w:pPr>
              <w:pStyle w:val="14"/>
            </w:pPr>
            <w:r>
              <w:t>旱雪场改造项目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360.00</w:t>
            </w:r>
          </w:p>
        </w:tc>
        <w:tc>
          <w:tcPr>
            <w:tcW w:w="1587" w:type="dxa"/>
            <w:vAlign w:val="center"/>
          </w:tcPr>
          <w:p>
            <w:pPr>
              <w:pStyle w:val="12"/>
            </w:pPr>
            <w:r>
              <w:t>其中：财政    资金</w:t>
            </w:r>
          </w:p>
        </w:tc>
        <w:tc>
          <w:tcPr>
            <w:tcW w:w="1304" w:type="dxa"/>
            <w:vAlign w:val="center"/>
          </w:tcPr>
          <w:p>
            <w:pPr>
              <w:pStyle w:val="14"/>
            </w:pPr>
            <w:r>
              <w:t>360.00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资金360万，主要用于旱雪场滑行雪道装备器材完善提升。通过购置旱雪场专用设备、器材，对原有旱雪场坏旧设施进行改造升级，实现教学资源硬件的完善提高，最大限度地对旱雪场教学场地改造升级。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1.通过购置旱雪场专用设备器材对原有旱雪场坏旧设施进行改造升级，满足教学训练场地需要。</w:t>
            </w:r>
          </w:p>
          <w:p>
            <w:pPr>
              <w:pStyle w:val="14"/>
            </w:pPr>
            <w:r>
              <w:t>2.通过购买维修更换旱雪场专用旱雪毯，提升办学设施硬件水平。</w:t>
            </w:r>
          </w:p>
          <w:p>
            <w:pPr>
              <w:pStyle w:val="14"/>
            </w:pPr>
            <w:r>
              <w:t>3.完善提高教学资源硬件条件，为持续性冰雪专业建设夯实基础。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铺设滑道数量</w:t>
            </w:r>
          </w:p>
        </w:tc>
        <w:tc>
          <w:tcPr>
            <w:tcW w:w="2891" w:type="dxa"/>
            <w:vAlign w:val="center"/>
          </w:tcPr>
          <w:p>
            <w:pPr>
              <w:pStyle w:val="14"/>
            </w:pPr>
            <w:r>
              <w:t>铺设旱雪滑道数量</w:t>
            </w:r>
          </w:p>
        </w:tc>
        <w:tc>
          <w:tcPr>
            <w:tcW w:w="1276" w:type="dxa"/>
            <w:vAlign w:val="center"/>
          </w:tcPr>
          <w:p>
            <w:pPr>
              <w:pStyle w:val="14"/>
            </w:pPr>
            <w:r>
              <w:t>1条</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维修面积数</w:t>
            </w:r>
          </w:p>
        </w:tc>
        <w:tc>
          <w:tcPr>
            <w:tcW w:w="2891" w:type="dxa"/>
            <w:vAlign w:val="center"/>
          </w:tcPr>
          <w:p>
            <w:pPr>
              <w:pStyle w:val="14"/>
            </w:pPr>
            <w:r>
              <w:t>维修旱雪场面积数</w:t>
            </w:r>
          </w:p>
        </w:tc>
        <w:tc>
          <w:tcPr>
            <w:tcW w:w="1276" w:type="dxa"/>
            <w:vAlign w:val="center"/>
          </w:tcPr>
          <w:p>
            <w:pPr>
              <w:pStyle w:val="14"/>
            </w:pPr>
            <w:r>
              <w:t>≥1950平方米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设备材料质量验收通过率</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项目资金及时支付率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旱雪场维修费用</w:t>
            </w:r>
          </w:p>
        </w:tc>
        <w:tc>
          <w:tcPr>
            <w:tcW w:w="2891" w:type="dxa"/>
            <w:vAlign w:val="center"/>
          </w:tcPr>
          <w:p>
            <w:pPr>
              <w:pStyle w:val="14"/>
            </w:pPr>
            <w:r>
              <w:t>防水层维护、喷淋系统维修、旱雪场防护装置更新、魔毯维护保养费用</w:t>
            </w:r>
          </w:p>
        </w:tc>
        <w:tc>
          <w:tcPr>
            <w:tcW w:w="1276" w:type="dxa"/>
            <w:vAlign w:val="center"/>
          </w:tcPr>
          <w:p>
            <w:pPr>
              <w:pStyle w:val="14"/>
            </w:pPr>
            <w:r>
              <w:t>≤60万元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旱雪场冰雪教学资源费用</w:t>
            </w:r>
          </w:p>
        </w:tc>
        <w:tc>
          <w:tcPr>
            <w:tcW w:w="2891" w:type="dxa"/>
            <w:vAlign w:val="center"/>
          </w:tcPr>
          <w:p>
            <w:pPr>
              <w:pStyle w:val="14"/>
            </w:pPr>
            <w:r>
              <w:t>教材编写、出版及相应配套资源费用</w:t>
            </w:r>
          </w:p>
        </w:tc>
        <w:tc>
          <w:tcPr>
            <w:tcW w:w="1276" w:type="dxa"/>
            <w:vAlign w:val="center"/>
          </w:tcPr>
          <w:p>
            <w:pPr>
              <w:pStyle w:val="14"/>
            </w:pPr>
            <w:r>
              <w:t>≤10万元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旱雪毯更新费用</w:t>
            </w:r>
          </w:p>
        </w:tc>
        <w:tc>
          <w:tcPr>
            <w:tcW w:w="2891" w:type="dxa"/>
            <w:vAlign w:val="center"/>
          </w:tcPr>
          <w:p>
            <w:pPr>
              <w:pStyle w:val="14"/>
            </w:pPr>
            <w:r>
              <w:t>旱雪毯（尖峰品牌）购买安装费用</w:t>
            </w:r>
          </w:p>
        </w:tc>
        <w:tc>
          <w:tcPr>
            <w:tcW w:w="1276" w:type="dxa"/>
            <w:vAlign w:val="center"/>
          </w:tcPr>
          <w:p>
            <w:pPr>
              <w:pStyle w:val="14"/>
            </w:pPr>
            <w:r>
              <w:t>≤290万元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满足冰雪人才培养方面、竞技高水平运动员等对教学训练的场地需要</w:t>
            </w:r>
          </w:p>
        </w:tc>
        <w:tc>
          <w:tcPr>
            <w:tcW w:w="1276" w:type="dxa"/>
            <w:vAlign w:val="center"/>
          </w:tcPr>
          <w:p>
            <w:pPr>
              <w:pStyle w:val="14"/>
            </w:pPr>
            <w:r>
              <w:t>完善冰雪运动教学训练场地设施，提高教学训练水平，培养应用型冰雪人才</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w:t>
            </w:r>
          </w:p>
        </w:tc>
        <w:tc>
          <w:tcPr>
            <w:tcW w:w="2891" w:type="dxa"/>
            <w:vAlign w:val="center"/>
          </w:tcPr>
          <w:p>
            <w:pPr>
              <w:pStyle w:val="14"/>
            </w:pPr>
            <w:r>
              <w:t>全系学生、任课教师对项目实施的满意度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85、河北省大学生健美操比赛绩效目标表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13000024P003A0410056G</w:t>
            </w:r>
          </w:p>
        </w:tc>
        <w:tc>
          <w:tcPr>
            <w:tcW w:w="1587" w:type="dxa"/>
            <w:vAlign w:val="center"/>
          </w:tcPr>
          <w:p>
            <w:pPr>
              <w:pStyle w:val="12"/>
            </w:pPr>
            <w:r>
              <w:t>项目名称</w:t>
            </w:r>
          </w:p>
        </w:tc>
        <w:tc>
          <w:tcPr>
            <w:tcW w:w="4422" w:type="dxa"/>
            <w:gridSpan w:val="3"/>
            <w:vAlign w:val="center"/>
          </w:tcPr>
          <w:p>
            <w:pPr>
              <w:pStyle w:val="14"/>
            </w:pPr>
            <w:r>
              <w:t>河北省大学生健美操比赛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35.00</w:t>
            </w:r>
          </w:p>
        </w:tc>
        <w:tc>
          <w:tcPr>
            <w:tcW w:w="1587" w:type="dxa"/>
            <w:vAlign w:val="center"/>
          </w:tcPr>
          <w:p>
            <w:pPr>
              <w:pStyle w:val="12"/>
            </w:pPr>
            <w:r>
              <w:t>其中：财政    资金</w:t>
            </w:r>
          </w:p>
        </w:tc>
        <w:tc>
          <w:tcPr>
            <w:tcW w:w="1304" w:type="dxa"/>
            <w:vAlign w:val="center"/>
          </w:tcPr>
          <w:p>
            <w:pPr>
              <w:pStyle w:val="14"/>
            </w:pPr>
            <w:r>
              <w:t>35.00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经费35万元，用于“2024年河北省大学生健美操（啦啦操）锦标赛”办赛使用。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1.组织“2024年河北省大学生健美操（啦啦操）锦标赛”，覆盖我省所普通高等学校、普通专科院校、各高校体育院、系等。</w:t>
            </w:r>
          </w:p>
          <w:p>
            <w:pPr>
              <w:pStyle w:val="14"/>
            </w:pPr>
            <w:r>
              <w:t>2.提升我省大学生健美操、啦啦操普及程度和竞技水平，为我省该项目发展和参加全国比赛奠定基础。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组织赛事组别</w:t>
            </w:r>
          </w:p>
        </w:tc>
        <w:tc>
          <w:tcPr>
            <w:tcW w:w="2891" w:type="dxa"/>
            <w:vAlign w:val="center"/>
          </w:tcPr>
          <w:p>
            <w:pPr>
              <w:pStyle w:val="14"/>
            </w:pPr>
            <w:r>
              <w:t>比赛设置高校本科组、高职高专组、体育院校组</w:t>
            </w:r>
          </w:p>
        </w:tc>
        <w:tc>
          <w:tcPr>
            <w:tcW w:w="1276" w:type="dxa"/>
            <w:vAlign w:val="center"/>
          </w:tcPr>
          <w:p>
            <w:pPr>
              <w:pStyle w:val="14"/>
            </w:pPr>
            <w:r>
              <w:t>≥3组</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参加比赛人数</w:t>
            </w:r>
          </w:p>
        </w:tc>
        <w:tc>
          <w:tcPr>
            <w:tcW w:w="2891" w:type="dxa"/>
            <w:vAlign w:val="center"/>
          </w:tcPr>
          <w:p>
            <w:pPr>
              <w:pStyle w:val="14"/>
            </w:pPr>
            <w:r>
              <w:t>当年实际参加比赛人数</w:t>
            </w:r>
          </w:p>
        </w:tc>
        <w:tc>
          <w:tcPr>
            <w:tcW w:w="1276" w:type="dxa"/>
            <w:vAlign w:val="center"/>
          </w:tcPr>
          <w:p>
            <w:pPr>
              <w:pStyle w:val="14"/>
            </w:pPr>
            <w:r>
              <w:t>≥300人</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完成比赛运动员比例</w:t>
            </w:r>
          </w:p>
        </w:tc>
        <w:tc>
          <w:tcPr>
            <w:tcW w:w="2891" w:type="dxa"/>
            <w:vAlign w:val="center"/>
          </w:tcPr>
          <w:p>
            <w:pPr>
              <w:pStyle w:val="14"/>
            </w:pPr>
            <w:r>
              <w:t>所有参赛人员与完成占总参赛人员比例</w:t>
            </w:r>
          </w:p>
        </w:tc>
        <w:tc>
          <w:tcPr>
            <w:tcW w:w="1276" w:type="dxa"/>
            <w:vAlign w:val="center"/>
          </w:tcPr>
          <w:p>
            <w:pPr>
              <w:pStyle w:val="14"/>
            </w:pPr>
            <w:r>
              <w:t>≥95%</w:t>
            </w:r>
          </w:p>
        </w:tc>
        <w:tc>
          <w:tcPr>
            <w:tcW w:w="1843" w:type="dxa"/>
            <w:vAlign w:val="center"/>
          </w:tcPr>
          <w:p>
            <w:pPr>
              <w:pStyle w:val="14"/>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比赛任务完成时间</w:t>
            </w:r>
          </w:p>
        </w:tc>
        <w:tc>
          <w:tcPr>
            <w:tcW w:w="2891" w:type="dxa"/>
            <w:vAlign w:val="center"/>
          </w:tcPr>
          <w:p>
            <w:pPr>
              <w:pStyle w:val="14"/>
            </w:pPr>
            <w:r>
              <w:t>比赛任务完成时间</w:t>
            </w:r>
          </w:p>
        </w:tc>
        <w:tc>
          <w:tcPr>
            <w:tcW w:w="1276" w:type="dxa"/>
            <w:vAlign w:val="center"/>
          </w:tcPr>
          <w:p>
            <w:pPr>
              <w:pStyle w:val="14"/>
            </w:pPr>
            <w:r>
              <w:t>≤10月</w:t>
            </w:r>
          </w:p>
        </w:tc>
        <w:tc>
          <w:tcPr>
            <w:tcW w:w="1843" w:type="dxa"/>
            <w:vAlign w:val="center"/>
          </w:tcPr>
          <w:p>
            <w:pPr>
              <w:pStyle w:val="14"/>
            </w:pPr>
            <w:r>
              <w:t>竞赛通知与规程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人均参赛成本</w:t>
            </w:r>
          </w:p>
        </w:tc>
        <w:tc>
          <w:tcPr>
            <w:tcW w:w="2891" w:type="dxa"/>
            <w:vAlign w:val="center"/>
          </w:tcPr>
          <w:p>
            <w:pPr>
              <w:pStyle w:val="14"/>
            </w:pPr>
            <w:r>
              <w:t>人均参赛成本</w:t>
            </w:r>
          </w:p>
        </w:tc>
        <w:tc>
          <w:tcPr>
            <w:tcW w:w="1276" w:type="dxa"/>
            <w:vAlign w:val="center"/>
          </w:tcPr>
          <w:p>
            <w:pPr>
              <w:pStyle w:val="14"/>
            </w:pPr>
            <w:r>
              <w:t>≤1167元/人</w:t>
            </w:r>
          </w:p>
        </w:tc>
        <w:tc>
          <w:tcPr>
            <w:tcW w:w="1843" w:type="dxa"/>
            <w:vAlign w:val="center"/>
          </w:tcPr>
          <w:p>
            <w:pPr>
              <w:pStyle w:val="14"/>
            </w:pPr>
            <w:r>
              <w:t>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健美操（啦啦操）项目普及情况</w:t>
            </w:r>
          </w:p>
        </w:tc>
        <w:tc>
          <w:tcPr>
            <w:tcW w:w="2891" w:type="dxa"/>
            <w:vAlign w:val="center"/>
          </w:tcPr>
          <w:p>
            <w:pPr>
              <w:pStyle w:val="14"/>
            </w:pPr>
            <w:r>
              <w:t>通过比赛参与人员提升普及程度</w:t>
            </w:r>
          </w:p>
        </w:tc>
        <w:tc>
          <w:tcPr>
            <w:tcW w:w="1276" w:type="dxa"/>
            <w:vAlign w:val="center"/>
          </w:tcPr>
          <w:p>
            <w:pPr>
              <w:pStyle w:val="14"/>
            </w:pPr>
            <w:r>
              <w:t>提升我省健美操（啦啦操）项目普及程度</w:t>
            </w:r>
          </w:p>
        </w:tc>
        <w:tc>
          <w:tcPr>
            <w:tcW w:w="1843" w:type="dxa"/>
            <w:vAlign w:val="center"/>
          </w:tcPr>
          <w:p>
            <w:pPr>
              <w:pStyle w:val="14"/>
            </w:pPr>
            <w:r>
              <w:t>比赛目标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参赛人员满意度</w:t>
            </w:r>
          </w:p>
        </w:tc>
        <w:tc>
          <w:tcPr>
            <w:tcW w:w="2891" w:type="dxa"/>
            <w:vAlign w:val="center"/>
          </w:tcPr>
          <w:p>
            <w:pPr>
              <w:pStyle w:val="14"/>
            </w:pPr>
            <w:r>
              <w:t>受调查参赛人员满意度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86、河北省思想政治工作课题研究绩效目标表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13000024P00D16410461Y</w:t>
            </w:r>
          </w:p>
        </w:tc>
        <w:tc>
          <w:tcPr>
            <w:tcW w:w="1587" w:type="dxa"/>
            <w:vAlign w:val="center"/>
          </w:tcPr>
          <w:p>
            <w:pPr>
              <w:pStyle w:val="12"/>
            </w:pPr>
            <w:r>
              <w:t>项目名称</w:t>
            </w:r>
          </w:p>
        </w:tc>
        <w:tc>
          <w:tcPr>
            <w:tcW w:w="4422" w:type="dxa"/>
            <w:gridSpan w:val="3"/>
            <w:vAlign w:val="center"/>
          </w:tcPr>
          <w:p>
            <w:pPr>
              <w:pStyle w:val="14"/>
            </w:pPr>
            <w:r>
              <w:t>河北省思想政治工作课题研究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0.20</w:t>
            </w:r>
          </w:p>
        </w:tc>
        <w:tc>
          <w:tcPr>
            <w:tcW w:w="1587" w:type="dxa"/>
            <w:vAlign w:val="center"/>
          </w:tcPr>
          <w:p>
            <w:pPr>
              <w:pStyle w:val="12"/>
            </w:pPr>
            <w:r>
              <w:t>其中：财政    资金</w:t>
            </w:r>
          </w:p>
        </w:tc>
        <w:tc>
          <w:tcPr>
            <w:tcW w:w="1304" w:type="dxa"/>
            <w:vAlign w:val="center"/>
          </w:tcPr>
          <w:p>
            <w:pPr>
              <w:pStyle w:val="14"/>
            </w:pPr>
            <w:r>
              <w:t>0.20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资金2000元用于专家咨询、差旅、打印学习数据等技术服务，完成项目任务。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1.通过调研、专家咨询等方式，搜集课题数据，完成课题研究。</w:t>
            </w:r>
          </w:p>
          <w:p>
            <w:pPr>
              <w:pStyle w:val="14"/>
            </w:pPr>
            <w:r>
              <w:t>2.完成研究报告，推动课程思政建设发展。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课题成果数量</w:t>
            </w:r>
          </w:p>
        </w:tc>
        <w:tc>
          <w:tcPr>
            <w:tcW w:w="2891" w:type="dxa"/>
            <w:vAlign w:val="center"/>
          </w:tcPr>
          <w:p>
            <w:pPr>
              <w:pStyle w:val="14"/>
            </w:pPr>
            <w:r>
              <w:t>完成研究报告数量</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课题验收通过率</w:t>
            </w:r>
          </w:p>
        </w:tc>
        <w:tc>
          <w:tcPr>
            <w:tcW w:w="2891" w:type="dxa"/>
            <w:vAlign w:val="center"/>
          </w:tcPr>
          <w:p>
            <w:pPr>
              <w:pStyle w:val="14"/>
            </w:pPr>
            <w:r>
              <w:t>课题结项验收通过率验收</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项目支出完成时间</w:t>
            </w:r>
          </w:p>
        </w:tc>
        <w:tc>
          <w:tcPr>
            <w:tcW w:w="1276" w:type="dxa"/>
            <w:vAlign w:val="center"/>
          </w:tcPr>
          <w:p>
            <w:pPr>
              <w:pStyle w:val="14"/>
            </w:pPr>
            <w:r>
              <w:t>≤6月份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技术服务费成本</w:t>
            </w:r>
          </w:p>
        </w:tc>
        <w:tc>
          <w:tcPr>
            <w:tcW w:w="2891" w:type="dxa"/>
            <w:vAlign w:val="center"/>
          </w:tcPr>
          <w:p>
            <w:pPr>
              <w:pStyle w:val="14"/>
            </w:pPr>
            <w:r>
              <w:t>课题研究成本</w:t>
            </w:r>
          </w:p>
        </w:tc>
        <w:tc>
          <w:tcPr>
            <w:tcW w:w="1276" w:type="dxa"/>
            <w:vAlign w:val="center"/>
          </w:tcPr>
          <w:p>
            <w:pPr>
              <w:pStyle w:val="14"/>
            </w:pPr>
            <w:r>
              <w:t>0.2万元</w:t>
            </w:r>
          </w:p>
        </w:tc>
        <w:tc>
          <w:tcPr>
            <w:tcW w:w="1843" w:type="dxa"/>
            <w:vAlign w:val="center"/>
          </w:tcPr>
          <w:p>
            <w:pPr>
              <w:pStyle w:val="14"/>
            </w:pPr>
            <w:r>
              <w:t>课题立项批复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推进课程思政建设</w:t>
            </w:r>
          </w:p>
        </w:tc>
        <w:tc>
          <w:tcPr>
            <w:tcW w:w="2891" w:type="dxa"/>
            <w:vAlign w:val="center"/>
          </w:tcPr>
          <w:p>
            <w:pPr>
              <w:pStyle w:val="14"/>
            </w:pPr>
            <w:r>
              <w:t>提升大中小学师生思政意识程度</w:t>
            </w:r>
          </w:p>
        </w:tc>
        <w:tc>
          <w:tcPr>
            <w:tcW w:w="1276" w:type="dxa"/>
            <w:vAlign w:val="center"/>
          </w:tcPr>
          <w:p>
            <w:pPr>
              <w:pStyle w:val="14"/>
            </w:pPr>
            <w:r>
              <w:t>实现大中小学课程思政一体化、推动思政课程建设内涵式发展</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大中小学师生，服务满意度</w:t>
            </w:r>
          </w:p>
        </w:tc>
        <w:tc>
          <w:tcPr>
            <w:tcW w:w="2891" w:type="dxa"/>
            <w:vAlign w:val="center"/>
          </w:tcPr>
          <w:p>
            <w:pPr>
              <w:pStyle w:val="14"/>
            </w:pPr>
            <w:r>
              <w:t>让师生更好的了解思政一体化的重要性</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87、河北体育学院棒垒球场馆建设项目绩效目标表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13000024P00230410044L</w:t>
            </w:r>
          </w:p>
        </w:tc>
        <w:tc>
          <w:tcPr>
            <w:tcW w:w="1587" w:type="dxa"/>
            <w:vAlign w:val="center"/>
          </w:tcPr>
          <w:p>
            <w:pPr>
              <w:pStyle w:val="12"/>
            </w:pPr>
            <w:r>
              <w:t>项目名称</w:t>
            </w:r>
          </w:p>
        </w:tc>
        <w:tc>
          <w:tcPr>
            <w:tcW w:w="4422" w:type="dxa"/>
            <w:gridSpan w:val="3"/>
            <w:vAlign w:val="center"/>
          </w:tcPr>
          <w:p>
            <w:pPr>
              <w:pStyle w:val="14"/>
            </w:pPr>
            <w:r>
              <w:t>河北体育学院棒垒球场馆建设项目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6176.00</w:t>
            </w:r>
          </w:p>
        </w:tc>
        <w:tc>
          <w:tcPr>
            <w:tcW w:w="1587" w:type="dxa"/>
            <w:vAlign w:val="center"/>
          </w:tcPr>
          <w:p>
            <w:pPr>
              <w:pStyle w:val="12"/>
            </w:pPr>
            <w:r>
              <w:t>其中：财政    资金</w:t>
            </w:r>
          </w:p>
        </w:tc>
        <w:tc>
          <w:tcPr>
            <w:tcW w:w="1304" w:type="dxa"/>
            <w:vAlign w:val="center"/>
          </w:tcPr>
          <w:p>
            <w:pPr>
              <w:pStyle w:val="14"/>
            </w:pPr>
            <w:r>
              <w:t>6176.00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项目年度资金共6176万元，用于棒垒球场项目征地费和前期费用。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w:t>
            </w:r>
          </w:p>
        </w:tc>
        <w:tc>
          <w:tcPr>
            <w:tcW w:w="1587" w:type="dxa"/>
            <w:vAlign w:val="center"/>
          </w:tcPr>
          <w:p>
            <w:pPr>
              <w:pStyle w:val="15"/>
            </w:pPr>
            <w:r>
              <w:t>5%</w:t>
            </w:r>
          </w:p>
        </w:tc>
        <w:tc>
          <w:tcPr>
            <w:tcW w:w="1304" w:type="dxa"/>
            <w:vAlign w:val="center"/>
          </w:tcPr>
          <w:p>
            <w:pPr>
              <w:pStyle w:val="15"/>
            </w:pPr>
            <w:r>
              <w:t>93%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1.至2024年底前完成土地征用手续办理，取得土地划拨书和规划用地许可证。</w:t>
            </w:r>
          </w:p>
          <w:p>
            <w:pPr>
              <w:pStyle w:val="14"/>
            </w:pPr>
            <w:r>
              <w:t>2.通过科学的规划和设计，节约用地，提高土地使用效益，推动项目可持续发展。</w:t>
            </w:r>
          </w:p>
          <w:p>
            <w:pPr>
              <w:pStyle w:val="14"/>
            </w:pPr>
            <w:r>
              <w:t>3.统筹考虑训练、竞赛、科研和全民健身需要，打造精品工程和城市地标建筑。</w:t>
            </w:r>
          </w:p>
          <w:p>
            <w:pPr>
              <w:pStyle w:val="14"/>
            </w:pPr>
            <w:r>
              <w:t>4.通过前期咨询服务，合理规划项目实施，实现项目科学性、规范性。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征收土地面积</w:t>
            </w:r>
          </w:p>
        </w:tc>
        <w:tc>
          <w:tcPr>
            <w:tcW w:w="2891" w:type="dxa"/>
            <w:vAlign w:val="center"/>
          </w:tcPr>
          <w:p>
            <w:pPr>
              <w:pStyle w:val="14"/>
            </w:pPr>
            <w:r>
              <w:t>征收土地用于棒垒球场建设的面积</w:t>
            </w:r>
          </w:p>
        </w:tc>
        <w:tc>
          <w:tcPr>
            <w:tcW w:w="1276" w:type="dxa"/>
            <w:vAlign w:val="center"/>
          </w:tcPr>
          <w:p>
            <w:pPr>
              <w:pStyle w:val="14"/>
            </w:pPr>
            <w:r>
              <w:t>≥300亩</w:t>
            </w:r>
          </w:p>
        </w:tc>
        <w:tc>
          <w:tcPr>
            <w:tcW w:w="1843" w:type="dxa"/>
            <w:vAlign w:val="center"/>
          </w:tcPr>
          <w:p>
            <w:pPr>
              <w:pStyle w:val="14"/>
            </w:pPr>
            <w:r>
              <w:t>自然资源</w:t>
            </w:r>
            <w:r>
              <w:rPr>
                <w:rFonts w:hint="eastAsia"/>
                <w:lang w:val="en-US" w:eastAsia="zh-CN"/>
              </w:rPr>
              <w:t>和</w:t>
            </w:r>
            <w:r>
              <w:t>规划局批复意见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青苗补偿数量</w:t>
            </w:r>
          </w:p>
        </w:tc>
        <w:tc>
          <w:tcPr>
            <w:tcW w:w="2891" w:type="dxa"/>
            <w:vAlign w:val="center"/>
          </w:tcPr>
          <w:p>
            <w:pPr>
              <w:pStyle w:val="14"/>
            </w:pPr>
            <w:r>
              <w:t>青苗补偿果林和耕地数量</w:t>
            </w:r>
          </w:p>
        </w:tc>
        <w:tc>
          <w:tcPr>
            <w:tcW w:w="1276" w:type="dxa"/>
            <w:vAlign w:val="center"/>
          </w:tcPr>
          <w:p>
            <w:pPr>
              <w:pStyle w:val="14"/>
            </w:pPr>
            <w:r>
              <w:t>≥100亩</w:t>
            </w:r>
          </w:p>
        </w:tc>
        <w:tc>
          <w:tcPr>
            <w:tcW w:w="1843" w:type="dxa"/>
            <w:vAlign w:val="center"/>
          </w:tcPr>
          <w:p>
            <w:pPr>
              <w:pStyle w:val="14"/>
            </w:pPr>
            <w:r>
              <w:t>征地协议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土地征用手续及前期规划设计合规合法，严格遵守国家法律法规</w:t>
            </w:r>
          </w:p>
        </w:tc>
        <w:tc>
          <w:tcPr>
            <w:tcW w:w="1276" w:type="dxa"/>
            <w:vAlign w:val="center"/>
          </w:tcPr>
          <w:p>
            <w:pPr>
              <w:pStyle w:val="14"/>
            </w:pPr>
            <w:r>
              <w:t>100%</w:t>
            </w:r>
          </w:p>
        </w:tc>
        <w:tc>
          <w:tcPr>
            <w:tcW w:w="1843" w:type="dxa"/>
            <w:vAlign w:val="center"/>
          </w:tcPr>
          <w:p>
            <w:pPr>
              <w:pStyle w:val="14"/>
            </w:pPr>
            <w:r>
              <w:t>征地办理程序严谨规范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项目土地征用标准</w:t>
            </w:r>
          </w:p>
        </w:tc>
        <w:tc>
          <w:tcPr>
            <w:tcW w:w="2891" w:type="dxa"/>
            <w:vAlign w:val="center"/>
          </w:tcPr>
          <w:p>
            <w:pPr>
              <w:pStyle w:val="14"/>
            </w:pPr>
            <w:r>
              <w:t>每亩土地征收支付费用标准</w:t>
            </w:r>
          </w:p>
        </w:tc>
        <w:tc>
          <w:tcPr>
            <w:tcW w:w="1276" w:type="dxa"/>
            <w:vAlign w:val="center"/>
          </w:tcPr>
          <w:p>
            <w:pPr>
              <w:pStyle w:val="14"/>
            </w:pPr>
            <w:r>
              <w:t>≤22万元/亩</w:t>
            </w:r>
          </w:p>
        </w:tc>
        <w:tc>
          <w:tcPr>
            <w:tcW w:w="1843" w:type="dxa"/>
            <w:vAlign w:val="center"/>
          </w:tcPr>
          <w:p>
            <w:pPr>
              <w:pStyle w:val="14"/>
            </w:pPr>
            <w:r>
              <w:t>河北省政府征地文件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w:t>
            </w:r>
          </w:p>
        </w:tc>
        <w:tc>
          <w:tcPr>
            <w:tcW w:w="2891" w:type="dxa"/>
            <w:vAlign w:val="center"/>
          </w:tcPr>
          <w:p>
            <w:pPr>
              <w:pStyle w:val="14"/>
            </w:pPr>
            <w:r>
              <w:t>项目按期启动并完成</w:t>
            </w:r>
          </w:p>
        </w:tc>
        <w:tc>
          <w:tcPr>
            <w:tcW w:w="1276" w:type="dxa"/>
            <w:vAlign w:val="center"/>
          </w:tcPr>
          <w:p>
            <w:pPr>
              <w:pStyle w:val="14"/>
            </w:pPr>
            <w:r>
              <w:t>2024年10月底前完成</w:t>
            </w:r>
          </w:p>
        </w:tc>
        <w:tc>
          <w:tcPr>
            <w:tcW w:w="1843" w:type="dxa"/>
            <w:vAlign w:val="center"/>
          </w:tcPr>
          <w:p>
            <w:pPr>
              <w:pStyle w:val="14"/>
            </w:pPr>
            <w:r>
              <w:t>根据工作进程和计划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项目完成的及时性</w:t>
            </w:r>
          </w:p>
        </w:tc>
        <w:tc>
          <w:tcPr>
            <w:tcW w:w="2891" w:type="dxa"/>
            <w:vAlign w:val="center"/>
          </w:tcPr>
          <w:p>
            <w:pPr>
              <w:pStyle w:val="14"/>
            </w:pPr>
            <w:r>
              <w:t>按照土地划拨文件要求时限及时支付资金</w:t>
            </w:r>
          </w:p>
        </w:tc>
        <w:tc>
          <w:tcPr>
            <w:tcW w:w="1276" w:type="dxa"/>
            <w:vAlign w:val="center"/>
          </w:tcPr>
          <w:p>
            <w:pPr>
              <w:pStyle w:val="14"/>
            </w:pPr>
            <w:r>
              <w:t>100%</w:t>
            </w:r>
          </w:p>
        </w:tc>
        <w:tc>
          <w:tcPr>
            <w:tcW w:w="1843" w:type="dxa"/>
            <w:vAlign w:val="center"/>
          </w:tcPr>
          <w:p>
            <w:pPr>
              <w:pStyle w:val="14"/>
            </w:pPr>
            <w:r>
              <w:t>划拨文件规定时限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对体育发展、教育事业的促进程度</w:t>
            </w:r>
          </w:p>
        </w:tc>
        <w:tc>
          <w:tcPr>
            <w:tcW w:w="2891" w:type="dxa"/>
            <w:vAlign w:val="center"/>
          </w:tcPr>
          <w:p>
            <w:pPr>
              <w:pStyle w:val="14"/>
            </w:pPr>
            <w:r>
              <w:t>极大地促进我省体育事业、教育事业的发展</w:t>
            </w:r>
          </w:p>
        </w:tc>
        <w:tc>
          <w:tcPr>
            <w:tcW w:w="1276" w:type="dxa"/>
            <w:vAlign w:val="center"/>
          </w:tcPr>
          <w:p>
            <w:pPr>
              <w:pStyle w:val="14"/>
            </w:pPr>
            <w:r>
              <w:t>加快申办全运会棒垒球场馆建设条件</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促进区域经济发展</w:t>
            </w:r>
          </w:p>
        </w:tc>
        <w:tc>
          <w:tcPr>
            <w:tcW w:w="2891" w:type="dxa"/>
            <w:vAlign w:val="center"/>
          </w:tcPr>
          <w:p>
            <w:pPr>
              <w:pStyle w:val="14"/>
            </w:pPr>
            <w:r>
              <w:t>发挥土地效益，促进场馆建设地经济发展</w:t>
            </w:r>
          </w:p>
        </w:tc>
        <w:tc>
          <w:tcPr>
            <w:tcW w:w="1276" w:type="dxa"/>
            <w:vAlign w:val="center"/>
          </w:tcPr>
          <w:p>
            <w:pPr>
              <w:pStyle w:val="14"/>
            </w:pPr>
            <w:r>
              <w:t>带动周边经济发展</w:t>
            </w:r>
          </w:p>
        </w:tc>
        <w:tc>
          <w:tcPr>
            <w:tcW w:w="1843" w:type="dxa"/>
            <w:vAlign w:val="center"/>
          </w:tcPr>
          <w:p>
            <w:pPr>
              <w:pStyle w:val="14"/>
            </w:pPr>
            <w:r>
              <w:t>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保护生态环境</w:t>
            </w:r>
          </w:p>
        </w:tc>
        <w:tc>
          <w:tcPr>
            <w:tcW w:w="2891" w:type="dxa"/>
            <w:vAlign w:val="center"/>
          </w:tcPr>
          <w:p>
            <w:pPr>
              <w:pStyle w:val="14"/>
            </w:pPr>
            <w:r>
              <w:t>保护场馆周边环境，防止人为破坏</w:t>
            </w:r>
          </w:p>
        </w:tc>
        <w:tc>
          <w:tcPr>
            <w:tcW w:w="1276" w:type="dxa"/>
            <w:vAlign w:val="center"/>
          </w:tcPr>
          <w:p>
            <w:pPr>
              <w:pStyle w:val="14"/>
            </w:pPr>
            <w:r>
              <w:t>促进周边环境提升</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对群众体育运动的影响力</w:t>
            </w:r>
          </w:p>
        </w:tc>
        <w:tc>
          <w:tcPr>
            <w:tcW w:w="2891" w:type="dxa"/>
            <w:vAlign w:val="center"/>
          </w:tcPr>
          <w:p>
            <w:pPr>
              <w:pStyle w:val="14"/>
            </w:pPr>
            <w:r>
              <w:t>促进群众对体育运动热爱，增强体质</w:t>
            </w:r>
          </w:p>
        </w:tc>
        <w:tc>
          <w:tcPr>
            <w:tcW w:w="1276" w:type="dxa"/>
            <w:vAlign w:val="center"/>
          </w:tcPr>
          <w:p>
            <w:pPr>
              <w:pStyle w:val="14"/>
            </w:pPr>
            <w:r>
              <w:t>促进国民体质健康</w:t>
            </w:r>
          </w:p>
        </w:tc>
        <w:tc>
          <w:tcPr>
            <w:tcW w:w="1843" w:type="dxa"/>
            <w:vAlign w:val="center"/>
          </w:tcPr>
          <w:p>
            <w:pPr>
              <w:pStyle w:val="14"/>
            </w:pPr>
            <w:r>
              <w:t>国家健康标准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88、河北体育学院射击运动系建设经费绩效目标表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13000024P00230410039T</w:t>
            </w:r>
          </w:p>
        </w:tc>
        <w:tc>
          <w:tcPr>
            <w:tcW w:w="1587" w:type="dxa"/>
            <w:vAlign w:val="center"/>
          </w:tcPr>
          <w:p>
            <w:pPr>
              <w:pStyle w:val="12"/>
            </w:pPr>
            <w:r>
              <w:t>项目名称</w:t>
            </w:r>
          </w:p>
        </w:tc>
        <w:tc>
          <w:tcPr>
            <w:tcW w:w="4422" w:type="dxa"/>
            <w:gridSpan w:val="3"/>
            <w:vAlign w:val="center"/>
          </w:tcPr>
          <w:p>
            <w:pPr>
              <w:pStyle w:val="14"/>
            </w:pPr>
            <w:r>
              <w:t>河北体育学院射击运动系建设经费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287.00</w:t>
            </w:r>
          </w:p>
        </w:tc>
        <w:tc>
          <w:tcPr>
            <w:tcW w:w="1587" w:type="dxa"/>
            <w:vAlign w:val="center"/>
          </w:tcPr>
          <w:p>
            <w:pPr>
              <w:pStyle w:val="12"/>
            </w:pPr>
            <w:r>
              <w:t>其中：财政    资金</w:t>
            </w:r>
          </w:p>
        </w:tc>
        <w:tc>
          <w:tcPr>
            <w:tcW w:w="1304" w:type="dxa"/>
            <w:vAlign w:val="center"/>
          </w:tcPr>
          <w:p>
            <w:pPr>
              <w:pStyle w:val="14"/>
            </w:pPr>
            <w:r>
              <w:t>287.00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项目资金共287万元，其中专业内涵建设费用148万元，教科训费用74万元，射击文化宣传推广费用65万元。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1.通过做好专业内涵建设，持续推进专业高质量发展。</w:t>
            </w:r>
          </w:p>
          <w:p>
            <w:pPr>
              <w:pStyle w:val="14"/>
            </w:pPr>
            <w:r>
              <w:t>2.通过购置射击、射箭项目装备及耗材，提升学院教科训工作高标准运行。</w:t>
            </w:r>
          </w:p>
          <w:p>
            <w:pPr>
              <w:pStyle w:val="14"/>
            </w:pPr>
            <w:r>
              <w:t>3.通过做好射击数字博物馆（射击文化云展厅）第二期建设和学院宣传推广工作，进一步提升学院的品牌影响力和射击运动的可持续发展。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编写教材数量</w:t>
            </w:r>
          </w:p>
        </w:tc>
        <w:tc>
          <w:tcPr>
            <w:tcW w:w="2891" w:type="dxa"/>
            <w:vAlign w:val="center"/>
          </w:tcPr>
          <w:p>
            <w:pPr>
              <w:pStyle w:val="14"/>
            </w:pPr>
            <w:r>
              <w:t>纸质教材、或数字教材建设项目数量</w:t>
            </w:r>
          </w:p>
        </w:tc>
        <w:tc>
          <w:tcPr>
            <w:tcW w:w="1276" w:type="dxa"/>
            <w:vAlign w:val="center"/>
          </w:tcPr>
          <w:p>
            <w:pPr>
              <w:pStyle w:val="14"/>
            </w:pPr>
            <w:r>
              <w:t>≥2个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开展专业建设交流、学习、研讨次数</w:t>
            </w:r>
          </w:p>
        </w:tc>
        <w:tc>
          <w:tcPr>
            <w:tcW w:w="2891" w:type="dxa"/>
            <w:vAlign w:val="center"/>
          </w:tcPr>
          <w:p>
            <w:pPr>
              <w:pStyle w:val="14"/>
            </w:pPr>
            <w:r>
              <w:t>组织召开“名师大讲堂”、“精一堂”学术交流活动，组织开展以射击项目发展为主题的论坛（包括射击心理高峰论坛活动等）</w:t>
            </w:r>
          </w:p>
        </w:tc>
        <w:tc>
          <w:tcPr>
            <w:tcW w:w="1276" w:type="dxa"/>
            <w:vAlign w:val="center"/>
          </w:tcPr>
          <w:p>
            <w:pPr>
              <w:pStyle w:val="14"/>
            </w:pPr>
            <w:r>
              <w:t>≥8期</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比赛及交流学习次数</w:t>
            </w:r>
          </w:p>
        </w:tc>
        <w:tc>
          <w:tcPr>
            <w:tcW w:w="2891" w:type="dxa"/>
            <w:vAlign w:val="center"/>
          </w:tcPr>
          <w:p>
            <w:pPr>
              <w:pStyle w:val="14"/>
            </w:pPr>
            <w:r>
              <w:t>参加2024年中国大学生射击、射箭类比赛以及参加中国大学生体育协会组织的相关活动</w:t>
            </w:r>
          </w:p>
        </w:tc>
        <w:tc>
          <w:tcPr>
            <w:tcW w:w="1276" w:type="dxa"/>
            <w:vAlign w:val="center"/>
          </w:tcPr>
          <w:p>
            <w:pPr>
              <w:pStyle w:val="14"/>
            </w:pPr>
            <w:r>
              <w:t>≥2次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购置射击训练装备数量</w:t>
            </w:r>
          </w:p>
        </w:tc>
        <w:tc>
          <w:tcPr>
            <w:tcW w:w="2891" w:type="dxa"/>
            <w:vAlign w:val="center"/>
          </w:tcPr>
          <w:p>
            <w:pPr>
              <w:pStyle w:val="14"/>
            </w:pPr>
            <w:r>
              <w:t>根据系部教科训工作要求，为学生购置皮服</w:t>
            </w:r>
          </w:p>
        </w:tc>
        <w:tc>
          <w:tcPr>
            <w:tcW w:w="1276" w:type="dxa"/>
            <w:vAlign w:val="center"/>
          </w:tcPr>
          <w:p>
            <w:pPr>
              <w:pStyle w:val="14"/>
            </w:pPr>
            <w:r>
              <w:t>≥24套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购置弓箭、相关配件及耗材</w:t>
            </w:r>
          </w:p>
        </w:tc>
        <w:tc>
          <w:tcPr>
            <w:tcW w:w="2891" w:type="dxa"/>
            <w:vAlign w:val="center"/>
          </w:tcPr>
          <w:p>
            <w:pPr>
              <w:pStyle w:val="14"/>
            </w:pPr>
            <w:r>
              <w:t>根据系部竞赛工作要求，为学生购置8套弓箭及相关配件</w:t>
            </w:r>
          </w:p>
        </w:tc>
        <w:tc>
          <w:tcPr>
            <w:tcW w:w="1276" w:type="dxa"/>
            <w:vAlign w:val="center"/>
          </w:tcPr>
          <w:p>
            <w:pPr>
              <w:pStyle w:val="14"/>
            </w:pPr>
            <w:r>
              <w:t>≥8套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射击数字博物馆建设第二期</w:t>
            </w:r>
          </w:p>
        </w:tc>
        <w:tc>
          <w:tcPr>
            <w:tcW w:w="2891" w:type="dxa"/>
            <w:vAlign w:val="center"/>
          </w:tcPr>
          <w:p>
            <w:pPr>
              <w:pStyle w:val="14"/>
            </w:pPr>
            <w:r>
              <w:t>根据系部工作要求，启动射击数字博物馆（射击文化云展厅）第二期建设工作及射击文化宣传推广项目</w:t>
            </w:r>
          </w:p>
        </w:tc>
        <w:tc>
          <w:tcPr>
            <w:tcW w:w="1276" w:type="dxa"/>
            <w:vAlign w:val="center"/>
          </w:tcPr>
          <w:p>
            <w:pPr>
              <w:pStyle w:val="14"/>
            </w:pPr>
            <w:r>
              <w:t>≥1个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2891" w:type="dxa"/>
            <w:vAlign w:val="center"/>
          </w:tcPr>
          <w:p>
            <w:pPr>
              <w:pStyle w:val="14"/>
            </w:pPr>
            <w:r>
              <w:t>产品合格率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取得比赛名次个数</w:t>
            </w:r>
          </w:p>
        </w:tc>
        <w:tc>
          <w:tcPr>
            <w:tcW w:w="2891" w:type="dxa"/>
            <w:vAlign w:val="center"/>
          </w:tcPr>
          <w:p>
            <w:pPr>
              <w:pStyle w:val="14"/>
            </w:pPr>
            <w:r>
              <w:t>个人或者团体运动成绩（前三名）</w:t>
            </w:r>
          </w:p>
        </w:tc>
        <w:tc>
          <w:tcPr>
            <w:tcW w:w="1276" w:type="dxa"/>
            <w:vAlign w:val="center"/>
          </w:tcPr>
          <w:p>
            <w:pPr>
              <w:pStyle w:val="14"/>
            </w:pPr>
            <w:r>
              <w:t>≥3个</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购置射击训练皮服、器材</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购置弓箭、相关配件及耗材</w:t>
            </w:r>
          </w:p>
        </w:tc>
        <w:tc>
          <w:tcPr>
            <w:tcW w:w="2891" w:type="dxa"/>
            <w:vAlign w:val="center"/>
          </w:tcPr>
          <w:p>
            <w:pPr>
              <w:pStyle w:val="14"/>
            </w:pPr>
            <w:r>
              <w:t>产品合格率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射击数字博物馆建设第二期</w:t>
            </w:r>
          </w:p>
        </w:tc>
        <w:tc>
          <w:tcPr>
            <w:tcW w:w="2891" w:type="dxa"/>
            <w:vAlign w:val="center"/>
          </w:tcPr>
          <w:p>
            <w:pPr>
              <w:pStyle w:val="14"/>
            </w:pPr>
            <w:r>
              <w:t>项目验收合格率</w:t>
            </w:r>
          </w:p>
        </w:tc>
        <w:tc>
          <w:tcPr>
            <w:tcW w:w="1276" w:type="dxa"/>
            <w:vAlign w:val="center"/>
          </w:tcPr>
          <w:p>
            <w:pPr>
              <w:pStyle w:val="14"/>
            </w:pPr>
            <w:r>
              <w:t>100%</w:t>
            </w:r>
          </w:p>
        </w:tc>
        <w:tc>
          <w:tcPr>
            <w:tcW w:w="1843" w:type="dxa"/>
            <w:vAlign w:val="center"/>
          </w:tcPr>
          <w:p>
            <w:pPr>
              <w:pStyle w:val="14"/>
            </w:pPr>
            <w:r>
              <w:t>项目执行情况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出版教材时限</w:t>
            </w:r>
          </w:p>
        </w:tc>
        <w:tc>
          <w:tcPr>
            <w:tcW w:w="2891" w:type="dxa"/>
            <w:vAlign w:val="center"/>
          </w:tcPr>
          <w:p>
            <w:pPr>
              <w:pStyle w:val="14"/>
            </w:pPr>
            <w:r>
              <w:t>出版教材时限</w:t>
            </w:r>
          </w:p>
        </w:tc>
        <w:tc>
          <w:tcPr>
            <w:tcW w:w="1276" w:type="dxa"/>
            <w:vAlign w:val="center"/>
          </w:tcPr>
          <w:p>
            <w:pPr>
              <w:pStyle w:val="14"/>
            </w:pPr>
            <w:r>
              <w:t>≤12月份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组织学术交流、专业研讨完成时间</w:t>
            </w:r>
          </w:p>
        </w:tc>
        <w:tc>
          <w:tcPr>
            <w:tcW w:w="2891" w:type="dxa"/>
            <w:vAlign w:val="center"/>
          </w:tcPr>
          <w:p>
            <w:pPr>
              <w:pStyle w:val="14"/>
            </w:pPr>
            <w:r>
              <w:t>组织学术交流、专业研讨完成时间</w:t>
            </w:r>
          </w:p>
        </w:tc>
        <w:tc>
          <w:tcPr>
            <w:tcW w:w="1276" w:type="dxa"/>
            <w:vAlign w:val="center"/>
          </w:tcPr>
          <w:p>
            <w:pPr>
              <w:pStyle w:val="14"/>
            </w:pPr>
            <w:r>
              <w:t>≤10月份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参加射击、射箭类比赛完成及时率</w:t>
            </w:r>
          </w:p>
        </w:tc>
        <w:tc>
          <w:tcPr>
            <w:tcW w:w="2891" w:type="dxa"/>
            <w:vAlign w:val="center"/>
          </w:tcPr>
          <w:p>
            <w:pPr>
              <w:pStyle w:val="14"/>
            </w:pPr>
            <w:r>
              <w:t>按照射击、射箭类比赛时间及时参赛</w:t>
            </w:r>
          </w:p>
        </w:tc>
        <w:tc>
          <w:tcPr>
            <w:tcW w:w="1276" w:type="dxa"/>
            <w:vAlign w:val="center"/>
          </w:tcPr>
          <w:p>
            <w:pPr>
              <w:pStyle w:val="14"/>
            </w:pPr>
            <w:r>
              <w:t>100%</w:t>
            </w:r>
          </w:p>
        </w:tc>
        <w:tc>
          <w:tcPr>
            <w:tcW w:w="1843"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购置射击训练皮服、器材完成时间</w:t>
            </w:r>
          </w:p>
        </w:tc>
        <w:tc>
          <w:tcPr>
            <w:tcW w:w="2891" w:type="dxa"/>
            <w:vAlign w:val="center"/>
          </w:tcPr>
          <w:p>
            <w:pPr>
              <w:pStyle w:val="14"/>
            </w:pPr>
            <w:r>
              <w:t>购置射击训练皮服、器材完成时间</w:t>
            </w:r>
          </w:p>
        </w:tc>
        <w:tc>
          <w:tcPr>
            <w:tcW w:w="1276" w:type="dxa"/>
            <w:vAlign w:val="center"/>
          </w:tcPr>
          <w:p>
            <w:pPr>
              <w:pStyle w:val="14"/>
            </w:pPr>
            <w:r>
              <w:t>≤7月份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购置弓箭、相关配件及耗材完成时间</w:t>
            </w:r>
          </w:p>
        </w:tc>
        <w:tc>
          <w:tcPr>
            <w:tcW w:w="2891" w:type="dxa"/>
            <w:vAlign w:val="center"/>
          </w:tcPr>
          <w:p>
            <w:pPr>
              <w:pStyle w:val="14"/>
            </w:pPr>
            <w:r>
              <w:t>购置弓箭、相关配件及耗材完成时间</w:t>
            </w:r>
          </w:p>
        </w:tc>
        <w:tc>
          <w:tcPr>
            <w:tcW w:w="1276" w:type="dxa"/>
            <w:vAlign w:val="center"/>
          </w:tcPr>
          <w:p>
            <w:pPr>
              <w:pStyle w:val="14"/>
            </w:pPr>
            <w:r>
              <w:t>≤7月份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射击数字博物馆建设（第二期）完成时间</w:t>
            </w:r>
          </w:p>
        </w:tc>
        <w:tc>
          <w:tcPr>
            <w:tcW w:w="2891" w:type="dxa"/>
            <w:vAlign w:val="center"/>
          </w:tcPr>
          <w:p>
            <w:pPr>
              <w:pStyle w:val="14"/>
            </w:pPr>
            <w:r>
              <w:t>射击数字博物馆建设（第二期）完成时间</w:t>
            </w:r>
          </w:p>
        </w:tc>
        <w:tc>
          <w:tcPr>
            <w:tcW w:w="1276" w:type="dxa"/>
            <w:vAlign w:val="center"/>
          </w:tcPr>
          <w:p>
            <w:pPr>
              <w:pStyle w:val="14"/>
            </w:pPr>
            <w:r>
              <w:t>≤12月份</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教材出版单位成本</w:t>
            </w:r>
          </w:p>
        </w:tc>
        <w:tc>
          <w:tcPr>
            <w:tcW w:w="2891" w:type="dxa"/>
            <w:vAlign w:val="center"/>
          </w:tcPr>
          <w:p>
            <w:pPr>
              <w:pStyle w:val="14"/>
            </w:pPr>
            <w:r>
              <w:t>每本教材成本</w:t>
            </w:r>
          </w:p>
        </w:tc>
        <w:tc>
          <w:tcPr>
            <w:tcW w:w="1276" w:type="dxa"/>
            <w:vAlign w:val="center"/>
          </w:tcPr>
          <w:p>
            <w:pPr>
              <w:pStyle w:val="14"/>
            </w:pPr>
            <w:r>
              <w:t>≤25万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交流研讨平均成本</w:t>
            </w:r>
          </w:p>
        </w:tc>
        <w:tc>
          <w:tcPr>
            <w:tcW w:w="2891" w:type="dxa"/>
            <w:vAlign w:val="center"/>
          </w:tcPr>
          <w:p>
            <w:pPr>
              <w:pStyle w:val="14"/>
            </w:pPr>
            <w:r>
              <w:t>每次学术交流、研讨平均成本</w:t>
            </w:r>
          </w:p>
        </w:tc>
        <w:tc>
          <w:tcPr>
            <w:tcW w:w="1276" w:type="dxa"/>
            <w:vAlign w:val="center"/>
          </w:tcPr>
          <w:p>
            <w:pPr>
              <w:pStyle w:val="14"/>
            </w:pPr>
            <w:r>
              <w:t>≤1.5万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比赛单位成本</w:t>
            </w:r>
          </w:p>
        </w:tc>
        <w:tc>
          <w:tcPr>
            <w:tcW w:w="2891" w:type="dxa"/>
            <w:vAlign w:val="center"/>
          </w:tcPr>
          <w:p>
            <w:pPr>
              <w:pStyle w:val="14"/>
            </w:pPr>
            <w:r>
              <w:t>每次比赛费用</w:t>
            </w:r>
          </w:p>
        </w:tc>
        <w:tc>
          <w:tcPr>
            <w:tcW w:w="1276" w:type="dxa"/>
            <w:vAlign w:val="center"/>
          </w:tcPr>
          <w:p>
            <w:pPr>
              <w:pStyle w:val="14"/>
            </w:pPr>
            <w:r>
              <w:t>≤7万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装备器材单位成本</w:t>
            </w:r>
          </w:p>
        </w:tc>
        <w:tc>
          <w:tcPr>
            <w:tcW w:w="2891" w:type="dxa"/>
            <w:vAlign w:val="center"/>
          </w:tcPr>
          <w:p>
            <w:pPr>
              <w:pStyle w:val="14"/>
            </w:pPr>
            <w:r>
              <w:t>购置射击训练皮服、器材</w:t>
            </w:r>
          </w:p>
        </w:tc>
        <w:tc>
          <w:tcPr>
            <w:tcW w:w="1276" w:type="dxa"/>
            <w:vAlign w:val="center"/>
          </w:tcPr>
          <w:p>
            <w:pPr>
              <w:pStyle w:val="14"/>
            </w:pPr>
            <w:r>
              <w:t>≤2.4万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配件及耗材单位成本</w:t>
            </w:r>
          </w:p>
        </w:tc>
        <w:tc>
          <w:tcPr>
            <w:tcW w:w="2891" w:type="dxa"/>
            <w:vAlign w:val="center"/>
          </w:tcPr>
          <w:p>
            <w:pPr>
              <w:pStyle w:val="14"/>
            </w:pPr>
            <w:r>
              <w:t>购置弓箭、相关配件及耗材</w:t>
            </w:r>
          </w:p>
        </w:tc>
        <w:tc>
          <w:tcPr>
            <w:tcW w:w="1276" w:type="dxa"/>
            <w:vAlign w:val="center"/>
          </w:tcPr>
          <w:p>
            <w:pPr>
              <w:pStyle w:val="14"/>
            </w:pPr>
            <w:r>
              <w:t>≤2.5万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建设单位成本</w:t>
            </w:r>
          </w:p>
        </w:tc>
        <w:tc>
          <w:tcPr>
            <w:tcW w:w="2891" w:type="dxa"/>
            <w:vAlign w:val="center"/>
          </w:tcPr>
          <w:p>
            <w:pPr>
              <w:pStyle w:val="14"/>
            </w:pPr>
            <w:r>
              <w:t>射击数字博物馆建设（第二期）单位成本</w:t>
            </w:r>
          </w:p>
        </w:tc>
        <w:tc>
          <w:tcPr>
            <w:tcW w:w="1276" w:type="dxa"/>
            <w:vAlign w:val="center"/>
          </w:tcPr>
          <w:p>
            <w:pPr>
              <w:pStyle w:val="14"/>
            </w:pPr>
            <w:r>
              <w:t>≤45万</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提高学院社会知名度</w:t>
            </w:r>
          </w:p>
        </w:tc>
        <w:tc>
          <w:tcPr>
            <w:tcW w:w="2891" w:type="dxa"/>
            <w:vAlign w:val="center"/>
          </w:tcPr>
          <w:p>
            <w:pPr>
              <w:pStyle w:val="14"/>
            </w:pPr>
            <w:r>
              <w:t>学院宣传视频及相关新闻媒体对于学院的报道次数</w:t>
            </w:r>
          </w:p>
        </w:tc>
        <w:tc>
          <w:tcPr>
            <w:tcW w:w="1276" w:type="dxa"/>
            <w:vAlign w:val="center"/>
          </w:tcPr>
          <w:p>
            <w:pPr>
              <w:pStyle w:val="14"/>
            </w:pPr>
            <w:r>
              <w:t>≥6次</w:t>
            </w:r>
          </w:p>
        </w:tc>
        <w:tc>
          <w:tcPr>
            <w:tcW w:w="1843" w:type="dxa"/>
            <w:vAlign w:val="center"/>
          </w:tcPr>
          <w:p>
            <w:pPr>
              <w:pStyle w:val="14"/>
            </w:pPr>
            <w:r>
              <w:t>通过多种形式的报道，进一步提升学院的社会影响力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2891" w:type="dxa"/>
            <w:vAlign w:val="center"/>
          </w:tcPr>
          <w:p>
            <w:pPr>
              <w:pStyle w:val="14"/>
            </w:pPr>
            <w:r>
              <w:t>学生、教职工的</w:t>
            </w:r>
          </w:p>
          <w:p>
            <w:pPr>
              <w:pStyle w:val="14"/>
            </w:pPr>
            <w:r>
              <w:t>满意度指标</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89、教练员培训项目绩效目标表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13000024P00230410060X</w:t>
            </w:r>
          </w:p>
        </w:tc>
        <w:tc>
          <w:tcPr>
            <w:tcW w:w="1587" w:type="dxa"/>
            <w:vAlign w:val="center"/>
          </w:tcPr>
          <w:p>
            <w:pPr>
              <w:pStyle w:val="12"/>
            </w:pPr>
            <w:r>
              <w:t>项目名称</w:t>
            </w:r>
          </w:p>
        </w:tc>
        <w:tc>
          <w:tcPr>
            <w:tcW w:w="4422" w:type="dxa"/>
            <w:gridSpan w:val="3"/>
            <w:vAlign w:val="center"/>
          </w:tcPr>
          <w:p>
            <w:pPr>
              <w:pStyle w:val="14"/>
            </w:pPr>
            <w:r>
              <w:t>教练员培训项目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总经费50万元，为河北省体育局主办，河北体育学院承办的河北省教练员培训项目，培训计划由河北省体育局竞体处制定。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1.开展体校教练员轮训，提升体育教师、体校教练员队伍整体素质。</w:t>
            </w:r>
          </w:p>
          <w:p>
            <w:pPr>
              <w:pStyle w:val="14"/>
            </w:pPr>
            <w:r>
              <w:t>2.不断充实骨干教练员队伍规模，使其具有国际视野、创新思维和较高执教水平。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参加培训人数</w:t>
            </w:r>
          </w:p>
        </w:tc>
        <w:tc>
          <w:tcPr>
            <w:tcW w:w="2891" w:type="dxa"/>
            <w:vAlign w:val="center"/>
          </w:tcPr>
          <w:p>
            <w:pPr>
              <w:pStyle w:val="14"/>
            </w:pPr>
            <w:r>
              <w:t>当年实际参加培训人数</w:t>
            </w:r>
          </w:p>
        </w:tc>
        <w:tc>
          <w:tcPr>
            <w:tcW w:w="1276" w:type="dxa"/>
            <w:vAlign w:val="center"/>
          </w:tcPr>
          <w:p>
            <w:pPr>
              <w:pStyle w:val="14"/>
            </w:pPr>
            <w:r>
              <w:t>≥25人</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项目实施天数</w:t>
            </w:r>
          </w:p>
        </w:tc>
        <w:tc>
          <w:tcPr>
            <w:tcW w:w="2891" w:type="dxa"/>
            <w:vAlign w:val="center"/>
          </w:tcPr>
          <w:p>
            <w:pPr>
              <w:pStyle w:val="14"/>
            </w:pPr>
            <w:r>
              <w:t>教练员培训项目实施天数</w:t>
            </w:r>
          </w:p>
        </w:tc>
        <w:tc>
          <w:tcPr>
            <w:tcW w:w="1276" w:type="dxa"/>
            <w:vAlign w:val="center"/>
          </w:tcPr>
          <w:p>
            <w:pPr>
              <w:pStyle w:val="14"/>
            </w:pPr>
            <w:r>
              <w:t>≥35天</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培训合格率</w:t>
            </w:r>
          </w:p>
        </w:tc>
        <w:tc>
          <w:tcPr>
            <w:tcW w:w="2891" w:type="dxa"/>
            <w:vAlign w:val="center"/>
          </w:tcPr>
          <w:p>
            <w:pPr>
              <w:pStyle w:val="14"/>
            </w:pPr>
            <w:r>
              <w:t>培训合格学员占总培训人员比率</w:t>
            </w:r>
          </w:p>
        </w:tc>
        <w:tc>
          <w:tcPr>
            <w:tcW w:w="1276" w:type="dxa"/>
            <w:vAlign w:val="center"/>
          </w:tcPr>
          <w:p>
            <w:pPr>
              <w:pStyle w:val="14"/>
            </w:pPr>
            <w:r>
              <w:t>≥90%</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支付及时率</w:t>
            </w:r>
          </w:p>
        </w:tc>
        <w:tc>
          <w:tcPr>
            <w:tcW w:w="2891" w:type="dxa"/>
            <w:vAlign w:val="center"/>
          </w:tcPr>
          <w:p>
            <w:pPr>
              <w:pStyle w:val="14"/>
            </w:pPr>
            <w:r>
              <w:t>资金支付及时率</w:t>
            </w:r>
          </w:p>
        </w:tc>
        <w:tc>
          <w:tcPr>
            <w:tcW w:w="1276" w:type="dxa"/>
            <w:vAlign w:val="center"/>
          </w:tcPr>
          <w:p>
            <w:pPr>
              <w:pStyle w:val="14"/>
            </w:pPr>
            <w:r>
              <w:t>100%</w:t>
            </w:r>
          </w:p>
        </w:tc>
        <w:tc>
          <w:tcPr>
            <w:tcW w:w="1843" w:type="dxa"/>
            <w:vAlign w:val="center"/>
          </w:tcPr>
          <w:p>
            <w:pPr>
              <w:pStyle w:val="14"/>
            </w:pPr>
            <w:r>
              <w:t>合同付款条款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每课时成本</w:t>
            </w:r>
          </w:p>
        </w:tc>
        <w:tc>
          <w:tcPr>
            <w:tcW w:w="2891" w:type="dxa"/>
            <w:vAlign w:val="center"/>
          </w:tcPr>
          <w:p>
            <w:pPr>
              <w:pStyle w:val="14"/>
            </w:pPr>
            <w:r>
              <w:t>每课时成本</w:t>
            </w:r>
          </w:p>
        </w:tc>
        <w:tc>
          <w:tcPr>
            <w:tcW w:w="1276" w:type="dxa"/>
            <w:vAlign w:val="center"/>
          </w:tcPr>
          <w:p>
            <w:pPr>
              <w:pStyle w:val="14"/>
            </w:pPr>
            <w:r>
              <w:t>≤1000元</w:t>
            </w:r>
          </w:p>
        </w:tc>
        <w:tc>
          <w:tcPr>
            <w:tcW w:w="1843"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受训学员业务应用情况</w:t>
            </w:r>
          </w:p>
        </w:tc>
        <w:tc>
          <w:tcPr>
            <w:tcW w:w="2891" w:type="dxa"/>
            <w:vAlign w:val="center"/>
          </w:tcPr>
          <w:p>
            <w:pPr>
              <w:pStyle w:val="14"/>
            </w:pPr>
            <w:r>
              <w:t>培训内容对受训学员个人提升效果</w:t>
            </w:r>
          </w:p>
        </w:tc>
        <w:tc>
          <w:tcPr>
            <w:tcW w:w="1276" w:type="dxa"/>
            <w:vAlign w:val="center"/>
          </w:tcPr>
          <w:p>
            <w:pPr>
              <w:pStyle w:val="14"/>
            </w:pPr>
            <w:r>
              <w:t>以培训结束考试分数鉴定，100为满分，95为指标</w:t>
            </w:r>
          </w:p>
        </w:tc>
        <w:tc>
          <w:tcPr>
            <w:tcW w:w="1843" w:type="dxa"/>
            <w:vAlign w:val="center"/>
          </w:tcPr>
          <w:p>
            <w:pPr>
              <w:pStyle w:val="14"/>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培训人员满意度</w:t>
            </w:r>
          </w:p>
        </w:tc>
        <w:tc>
          <w:tcPr>
            <w:tcW w:w="2891" w:type="dxa"/>
            <w:vAlign w:val="center"/>
          </w:tcPr>
          <w:p>
            <w:pPr>
              <w:pStyle w:val="14"/>
            </w:pPr>
            <w:r>
              <w:t>培训人员满意度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90、竞技体育科技创新平台建设研究服务项目绩效目标表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13000024P00230410061H</w:t>
            </w:r>
          </w:p>
        </w:tc>
        <w:tc>
          <w:tcPr>
            <w:tcW w:w="1587" w:type="dxa"/>
            <w:vAlign w:val="center"/>
          </w:tcPr>
          <w:p>
            <w:pPr>
              <w:pStyle w:val="12"/>
            </w:pPr>
            <w:r>
              <w:t>项目名称</w:t>
            </w:r>
          </w:p>
        </w:tc>
        <w:tc>
          <w:tcPr>
            <w:tcW w:w="4422" w:type="dxa"/>
            <w:gridSpan w:val="3"/>
            <w:vAlign w:val="center"/>
          </w:tcPr>
          <w:p>
            <w:pPr>
              <w:pStyle w:val="14"/>
            </w:pPr>
            <w:r>
              <w:t>竞技体育科技创新平台建设研究服务项目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681.80</w:t>
            </w:r>
          </w:p>
        </w:tc>
        <w:tc>
          <w:tcPr>
            <w:tcW w:w="1587" w:type="dxa"/>
            <w:vAlign w:val="center"/>
          </w:tcPr>
          <w:p>
            <w:pPr>
              <w:pStyle w:val="12"/>
            </w:pPr>
            <w:r>
              <w:t>其中：财政    资金</w:t>
            </w:r>
          </w:p>
        </w:tc>
        <w:tc>
          <w:tcPr>
            <w:tcW w:w="1304" w:type="dxa"/>
            <w:vAlign w:val="center"/>
          </w:tcPr>
          <w:p>
            <w:pPr>
              <w:pStyle w:val="14"/>
            </w:pPr>
            <w:r>
              <w:t>681.80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681.8万元，其中566万元用于通过竞技体育科技创新平台购置仪器设备，80万元用于竞技体育科技创新平台开展科学研究购买技术服务、购买运行材料费、出版发表申请著作等科技成果、开展业务调研和学术交流等，25万元用于反兴奋剂拓展教育基地建设，10.8万元用于反兴奋剂宣传教育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1.通过购置竞技体育运动科学研究所需设备，搭建竞技体育科技创新平台，实现一体化推进竞技体育和青少年体育发展</w:t>
            </w:r>
          </w:p>
          <w:p>
            <w:pPr>
              <w:pStyle w:val="14"/>
            </w:pPr>
            <w:r>
              <w:t>2.通过购买技术服务、材料、对所产生科技成果进行出版，提升竞技体育科学化训练研究水平，助力体育强省建设。</w:t>
            </w:r>
          </w:p>
          <w:p>
            <w:pPr>
              <w:pStyle w:val="14"/>
            </w:pPr>
            <w:r>
              <w:t>3.通过外出进行业务调研和学术交流等、聘请研究生和专家等开展工作，提升竞技体育科技创新平台工作效益和影响力。</w:t>
            </w:r>
          </w:p>
          <w:p>
            <w:pPr>
              <w:pStyle w:val="14"/>
            </w:pPr>
            <w:r>
              <w:t>4.通过反兴奋剂拓展教育基地建设和反兴奋剂宣传教育开展，确保兴奋剂问题零出现。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2891" w:type="dxa"/>
            <w:vAlign w:val="center"/>
          </w:tcPr>
          <w:p>
            <w:pPr>
              <w:pStyle w:val="14"/>
            </w:pPr>
            <w:r>
              <w:t>根据前期基础、实际需求和发展定位购置仪器设备</w:t>
            </w:r>
          </w:p>
        </w:tc>
        <w:tc>
          <w:tcPr>
            <w:tcW w:w="1276" w:type="dxa"/>
            <w:vAlign w:val="center"/>
          </w:tcPr>
          <w:p>
            <w:pPr>
              <w:pStyle w:val="14"/>
            </w:pPr>
            <w:r>
              <w:t>≥6台/套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根据实际需求购买高水平技术服务</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材料数量</w:t>
            </w:r>
          </w:p>
        </w:tc>
        <w:tc>
          <w:tcPr>
            <w:tcW w:w="2891" w:type="dxa"/>
            <w:vAlign w:val="center"/>
          </w:tcPr>
          <w:p>
            <w:pPr>
              <w:pStyle w:val="14"/>
            </w:pPr>
            <w:r>
              <w:t>根据实际需求购买所需的材料</w:t>
            </w:r>
          </w:p>
        </w:tc>
        <w:tc>
          <w:tcPr>
            <w:tcW w:w="1276" w:type="dxa"/>
            <w:vAlign w:val="center"/>
          </w:tcPr>
          <w:p>
            <w:pPr>
              <w:pStyle w:val="14"/>
            </w:pPr>
            <w:r>
              <w:t>≥20份/件/套/盒</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出版著作等数量</w:t>
            </w:r>
          </w:p>
        </w:tc>
        <w:tc>
          <w:tcPr>
            <w:tcW w:w="2891" w:type="dxa"/>
            <w:vAlign w:val="center"/>
          </w:tcPr>
          <w:p>
            <w:pPr>
              <w:pStyle w:val="14"/>
            </w:pPr>
            <w:r>
              <w:t>对相关科技成果进行出版、发表、申请等费用</w:t>
            </w:r>
          </w:p>
        </w:tc>
        <w:tc>
          <w:tcPr>
            <w:tcW w:w="1276" w:type="dxa"/>
            <w:vAlign w:val="center"/>
          </w:tcPr>
          <w:p>
            <w:pPr>
              <w:pStyle w:val="14"/>
            </w:pPr>
            <w:r>
              <w:t>≥3项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劳务费人次</w:t>
            </w:r>
          </w:p>
        </w:tc>
        <w:tc>
          <w:tcPr>
            <w:tcW w:w="2891" w:type="dxa"/>
            <w:vAlign w:val="center"/>
          </w:tcPr>
          <w:p>
            <w:pPr>
              <w:pStyle w:val="14"/>
            </w:pPr>
            <w:r>
              <w:t>聘请研究生进行研究工作、咨询和聘请专家等费用</w:t>
            </w:r>
          </w:p>
        </w:tc>
        <w:tc>
          <w:tcPr>
            <w:tcW w:w="1276" w:type="dxa"/>
            <w:vAlign w:val="center"/>
          </w:tcPr>
          <w:p>
            <w:pPr>
              <w:pStyle w:val="14"/>
            </w:pPr>
            <w:r>
              <w:t>≥40人次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调研次数</w:t>
            </w:r>
          </w:p>
        </w:tc>
        <w:tc>
          <w:tcPr>
            <w:tcW w:w="2891" w:type="dxa"/>
            <w:vAlign w:val="center"/>
          </w:tcPr>
          <w:p>
            <w:pPr>
              <w:pStyle w:val="14"/>
            </w:pPr>
            <w:r>
              <w:t>外出进行备战参赛、业务调研和学术交流等活动</w:t>
            </w:r>
          </w:p>
        </w:tc>
        <w:tc>
          <w:tcPr>
            <w:tcW w:w="1276" w:type="dxa"/>
            <w:vAlign w:val="center"/>
          </w:tcPr>
          <w:p>
            <w:pPr>
              <w:pStyle w:val="14"/>
            </w:pPr>
            <w:r>
              <w:t>≥20人次</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反兴奋剂拓展教育基地数量</w:t>
            </w:r>
          </w:p>
        </w:tc>
        <w:tc>
          <w:tcPr>
            <w:tcW w:w="2891" w:type="dxa"/>
            <w:vAlign w:val="center"/>
          </w:tcPr>
          <w:p>
            <w:pPr>
              <w:pStyle w:val="14"/>
            </w:pPr>
            <w:r>
              <w:t>新建反兴奋剂拓展教育基地数量</w:t>
            </w:r>
          </w:p>
        </w:tc>
        <w:tc>
          <w:tcPr>
            <w:tcW w:w="1276" w:type="dxa"/>
            <w:vAlign w:val="center"/>
          </w:tcPr>
          <w:p>
            <w:pPr>
              <w:pStyle w:val="14"/>
            </w:pPr>
            <w:r>
              <w:t>1个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反兴奋剂宣传教育场次</w:t>
            </w:r>
          </w:p>
        </w:tc>
        <w:tc>
          <w:tcPr>
            <w:tcW w:w="2891" w:type="dxa"/>
            <w:vAlign w:val="center"/>
          </w:tcPr>
          <w:p>
            <w:pPr>
              <w:pStyle w:val="14"/>
            </w:pPr>
            <w:r>
              <w:t>年度反兴奋剂教育培训次数</w:t>
            </w:r>
          </w:p>
        </w:tc>
        <w:tc>
          <w:tcPr>
            <w:tcW w:w="1276" w:type="dxa"/>
            <w:vAlign w:val="center"/>
          </w:tcPr>
          <w:p>
            <w:pPr>
              <w:pStyle w:val="14"/>
            </w:pPr>
            <w:r>
              <w:t>≥4场</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项目签署合同等通过验收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设备购置平均成本</w:t>
            </w:r>
          </w:p>
        </w:tc>
        <w:tc>
          <w:tcPr>
            <w:tcW w:w="2891" w:type="dxa"/>
            <w:vAlign w:val="center"/>
          </w:tcPr>
          <w:p>
            <w:pPr>
              <w:pStyle w:val="14"/>
            </w:pPr>
            <w:r>
              <w:t>拟购置设备6台/套的平均费用，依据市场询价结果进行计算。</w:t>
            </w:r>
          </w:p>
        </w:tc>
        <w:tc>
          <w:tcPr>
            <w:tcW w:w="1276" w:type="dxa"/>
            <w:vAlign w:val="center"/>
          </w:tcPr>
          <w:p>
            <w:pPr>
              <w:pStyle w:val="14"/>
            </w:pPr>
            <w:r>
              <w:t>≤100万元/台</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技术服务费年平均成本</w:t>
            </w:r>
          </w:p>
        </w:tc>
        <w:tc>
          <w:tcPr>
            <w:tcW w:w="2891" w:type="dxa"/>
            <w:vAlign w:val="center"/>
          </w:tcPr>
          <w:p>
            <w:pPr>
              <w:pStyle w:val="14"/>
            </w:pPr>
            <w:r>
              <w:t>拟购买竞技体育科学化训练相关技术服务年平均费用，依据市场询价结果进行计算。</w:t>
            </w:r>
          </w:p>
        </w:tc>
        <w:tc>
          <w:tcPr>
            <w:tcW w:w="1276" w:type="dxa"/>
            <w:vAlign w:val="center"/>
          </w:tcPr>
          <w:p>
            <w:pPr>
              <w:pStyle w:val="14"/>
            </w:pPr>
            <w:r>
              <w:t>≤24万元/年</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材料费平均成本</w:t>
            </w:r>
          </w:p>
        </w:tc>
        <w:tc>
          <w:tcPr>
            <w:tcW w:w="2891" w:type="dxa"/>
            <w:vAlign w:val="center"/>
          </w:tcPr>
          <w:p>
            <w:pPr>
              <w:pStyle w:val="14"/>
            </w:pPr>
            <w:r>
              <w:t>拟购买20份/件/套/盒材料的平均费用，依据市场询价结果进行计算。</w:t>
            </w:r>
          </w:p>
        </w:tc>
        <w:tc>
          <w:tcPr>
            <w:tcW w:w="1276" w:type="dxa"/>
            <w:vAlign w:val="center"/>
          </w:tcPr>
          <w:p>
            <w:pPr>
              <w:pStyle w:val="14"/>
            </w:pPr>
            <w:r>
              <w:t>≤10万元/份</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科技成果出版平均成本</w:t>
            </w:r>
          </w:p>
        </w:tc>
        <w:tc>
          <w:tcPr>
            <w:tcW w:w="2891" w:type="dxa"/>
            <w:vAlign w:val="center"/>
          </w:tcPr>
          <w:p>
            <w:pPr>
              <w:pStyle w:val="14"/>
            </w:pPr>
            <w:r>
              <w:t>拟出版著作等科技成果共3项的平均费用，依据往年同类费用支出进行测算。</w:t>
            </w:r>
          </w:p>
        </w:tc>
        <w:tc>
          <w:tcPr>
            <w:tcW w:w="1276" w:type="dxa"/>
            <w:vAlign w:val="center"/>
          </w:tcPr>
          <w:p>
            <w:pPr>
              <w:pStyle w:val="14"/>
            </w:pPr>
            <w:r>
              <w:t>≤10万元/项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调研费平均成本</w:t>
            </w:r>
          </w:p>
        </w:tc>
        <w:tc>
          <w:tcPr>
            <w:tcW w:w="2891" w:type="dxa"/>
            <w:vAlign w:val="center"/>
          </w:tcPr>
          <w:p>
            <w:pPr>
              <w:pStyle w:val="14"/>
            </w:pPr>
            <w:r>
              <w:t>拟外出进行备战参赛、业务和学术交流等活动20人次的平均费用</w:t>
            </w:r>
          </w:p>
        </w:tc>
        <w:tc>
          <w:tcPr>
            <w:tcW w:w="1276" w:type="dxa"/>
            <w:vAlign w:val="center"/>
          </w:tcPr>
          <w:p>
            <w:pPr>
              <w:pStyle w:val="14"/>
            </w:pPr>
            <w:r>
              <w:t>≤0.6万元/人次</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劳务费平均成本</w:t>
            </w:r>
          </w:p>
        </w:tc>
        <w:tc>
          <w:tcPr>
            <w:tcW w:w="2891" w:type="dxa"/>
            <w:vAlign w:val="center"/>
          </w:tcPr>
          <w:p>
            <w:pPr>
              <w:pStyle w:val="14"/>
            </w:pPr>
            <w:r>
              <w:t>聘请研究生开展研究工作，咨询和聘请专家共40人次的平均费用</w:t>
            </w:r>
          </w:p>
        </w:tc>
        <w:tc>
          <w:tcPr>
            <w:tcW w:w="1276" w:type="dxa"/>
            <w:vAlign w:val="center"/>
          </w:tcPr>
          <w:p>
            <w:pPr>
              <w:pStyle w:val="14"/>
            </w:pPr>
            <w:r>
              <w:t>≤0.2万元/人次</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反兴奋剂拓展教育基地建设成本</w:t>
            </w:r>
          </w:p>
        </w:tc>
        <w:tc>
          <w:tcPr>
            <w:tcW w:w="2891" w:type="dxa"/>
            <w:vAlign w:val="center"/>
          </w:tcPr>
          <w:p>
            <w:pPr>
              <w:pStyle w:val="14"/>
            </w:pPr>
            <w:r>
              <w:t>建设1处基地的设计规划、宣传栏设计制作、基地设备的维护升级服务费、拓展活动区域制作、教育拓展制定宣传品等</w:t>
            </w:r>
          </w:p>
        </w:tc>
        <w:tc>
          <w:tcPr>
            <w:tcW w:w="1276" w:type="dxa"/>
            <w:vAlign w:val="center"/>
          </w:tcPr>
          <w:p>
            <w:pPr>
              <w:pStyle w:val="14"/>
            </w:pPr>
            <w:r>
              <w:t>≤25万元</w:t>
            </w:r>
          </w:p>
        </w:tc>
        <w:tc>
          <w:tcPr>
            <w:tcW w:w="1843" w:type="dxa"/>
            <w:vAlign w:val="center"/>
          </w:tcPr>
          <w:p>
            <w:pPr>
              <w:pStyle w:val="14"/>
            </w:pPr>
            <w:r>
              <w:t>综合成本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反兴奋剂宣传教育单场次成本</w:t>
            </w:r>
          </w:p>
        </w:tc>
        <w:tc>
          <w:tcPr>
            <w:tcW w:w="2891" w:type="dxa"/>
            <w:vAlign w:val="center"/>
          </w:tcPr>
          <w:p>
            <w:pPr>
              <w:pStyle w:val="14"/>
            </w:pPr>
            <w:r>
              <w:t>开展反兴奋剂宣传教育的印刷、制作、场地费、劳务、聘请专家等，依据市场询价结果进行计算。</w:t>
            </w:r>
          </w:p>
        </w:tc>
        <w:tc>
          <w:tcPr>
            <w:tcW w:w="1276" w:type="dxa"/>
            <w:vAlign w:val="center"/>
          </w:tcPr>
          <w:p>
            <w:pPr>
              <w:pStyle w:val="14"/>
            </w:pPr>
            <w:r>
              <w:t>≤3万元/场</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综合科技服务能力提升</w:t>
            </w:r>
          </w:p>
        </w:tc>
        <w:tc>
          <w:tcPr>
            <w:tcW w:w="2891" w:type="dxa"/>
            <w:vAlign w:val="center"/>
          </w:tcPr>
          <w:p>
            <w:pPr>
              <w:pStyle w:val="14"/>
            </w:pPr>
            <w:r>
              <w:t>在科技平台搭建及共享利用、科技人才和团队培养、推动专业学科建设、反兴奋剂服务等工作中进一步发挥效能。</w:t>
            </w:r>
          </w:p>
        </w:tc>
        <w:tc>
          <w:tcPr>
            <w:tcW w:w="1276" w:type="dxa"/>
            <w:vAlign w:val="center"/>
          </w:tcPr>
          <w:p>
            <w:pPr>
              <w:pStyle w:val="14"/>
            </w:pPr>
            <w:r>
              <w:t>发挥平台在人才和团队培养专业学科建设等工作中的效能</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运动员、教练员和师生满意度</w:t>
            </w:r>
          </w:p>
        </w:tc>
        <w:tc>
          <w:tcPr>
            <w:tcW w:w="2891" w:type="dxa"/>
            <w:vAlign w:val="center"/>
          </w:tcPr>
          <w:p>
            <w:pPr>
              <w:pStyle w:val="14"/>
            </w:pPr>
            <w:r>
              <w:t>运动员、教练员、师生达到满意及以上程度的比例</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91、轮滑训练区改造与装备器材提升项目绩效目标表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13000024P00230410057B</w:t>
            </w:r>
          </w:p>
        </w:tc>
        <w:tc>
          <w:tcPr>
            <w:tcW w:w="1587" w:type="dxa"/>
            <w:vAlign w:val="center"/>
          </w:tcPr>
          <w:p>
            <w:pPr>
              <w:pStyle w:val="12"/>
            </w:pPr>
            <w:r>
              <w:t>项目名称</w:t>
            </w:r>
          </w:p>
        </w:tc>
        <w:tc>
          <w:tcPr>
            <w:tcW w:w="4422" w:type="dxa"/>
            <w:gridSpan w:val="3"/>
            <w:vAlign w:val="center"/>
          </w:tcPr>
          <w:p>
            <w:pPr>
              <w:pStyle w:val="14"/>
            </w:pPr>
            <w:r>
              <w:t>轮滑训练区改造与装备器材提升项目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198.00</w:t>
            </w:r>
          </w:p>
        </w:tc>
        <w:tc>
          <w:tcPr>
            <w:tcW w:w="1587" w:type="dxa"/>
            <w:vAlign w:val="center"/>
          </w:tcPr>
          <w:p>
            <w:pPr>
              <w:pStyle w:val="12"/>
            </w:pPr>
            <w:r>
              <w:t>其中：财政    资金</w:t>
            </w:r>
          </w:p>
        </w:tc>
        <w:tc>
          <w:tcPr>
            <w:tcW w:w="1304" w:type="dxa"/>
            <w:vAlign w:val="center"/>
          </w:tcPr>
          <w:p>
            <w:pPr>
              <w:pStyle w:val="14"/>
            </w:pPr>
            <w:r>
              <w:t>198.00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198万，主要用于冬季两项（滑轮）和速度轮滑训练区装备器材完善提升，通过购买专用材料、冰雪专用设备和器材以及服务，对现有水泥地面的轮滑场地的改造升级，实现拥有冬季两项（滑轮）、轮滑运动为一体化的综合训练区，满足冰雪运动的开展和冰雪人才的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1.通过购买冬季两项（滑轮）和轮滑专用教学与训练的器材和装备以及辅助设施，满足师生教学需要。</w:t>
            </w:r>
          </w:p>
          <w:p>
            <w:pPr>
              <w:pStyle w:val="14"/>
            </w:pPr>
            <w:r>
              <w:t>2.通过综合训练区域地面铺设改造升级，实现拥有冬季两项（滑轮）、轮滑运动为一体化的综合训练区。</w:t>
            </w:r>
          </w:p>
          <w:p>
            <w:pPr>
              <w:pStyle w:val="14"/>
            </w:pPr>
            <w:r>
              <w:t>3.满足冰雪基础教学和技能实训，突出实践能力培养；教学资源硬件的完善提高，为持续性冰雪专业建设夯实基础。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建设完善区域</w:t>
            </w:r>
          </w:p>
        </w:tc>
        <w:tc>
          <w:tcPr>
            <w:tcW w:w="2891" w:type="dxa"/>
            <w:vAlign w:val="center"/>
          </w:tcPr>
          <w:p>
            <w:pPr>
              <w:pStyle w:val="14"/>
            </w:pPr>
            <w:r>
              <w:t>完善提升冬季两项（滑轮）训练区</w:t>
            </w:r>
          </w:p>
        </w:tc>
        <w:tc>
          <w:tcPr>
            <w:tcW w:w="1276" w:type="dxa"/>
            <w:vAlign w:val="center"/>
          </w:tcPr>
          <w:p>
            <w:pPr>
              <w:pStyle w:val="14"/>
            </w:pPr>
            <w:r>
              <w:t>2个</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购买教学训练器材、辅助器械数量</w:t>
            </w:r>
          </w:p>
        </w:tc>
        <w:tc>
          <w:tcPr>
            <w:tcW w:w="2891" w:type="dxa"/>
            <w:vAlign w:val="center"/>
          </w:tcPr>
          <w:p>
            <w:pPr>
              <w:pStyle w:val="14"/>
            </w:pPr>
            <w:r>
              <w:t>根据教学实际需求所需越野滑轮等器材</w:t>
            </w:r>
          </w:p>
        </w:tc>
        <w:tc>
          <w:tcPr>
            <w:tcW w:w="1276" w:type="dxa"/>
            <w:vAlign w:val="center"/>
          </w:tcPr>
          <w:p>
            <w:pPr>
              <w:pStyle w:val="14"/>
            </w:pPr>
            <w:r>
              <w:t>≥130套/双</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教学训练器材、辅助器械验收合格率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2891" w:type="dxa"/>
            <w:vAlign w:val="center"/>
          </w:tcPr>
          <w:p>
            <w:pPr>
              <w:pStyle w:val="14"/>
            </w:pPr>
            <w:r>
              <w:t>项目资金及时支付率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专用地面铺设材料和铺设费用</w:t>
            </w:r>
          </w:p>
        </w:tc>
        <w:tc>
          <w:tcPr>
            <w:tcW w:w="2891" w:type="dxa"/>
            <w:vAlign w:val="center"/>
          </w:tcPr>
          <w:p>
            <w:pPr>
              <w:pStyle w:val="14"/>
            </w:pPr>
            <w:r>
              <w:t>丙烯酸面层摊铺及场地划线费用</w:t>
            </w:r>
          </w:p>
        </w:tc>
        <w:tc>
          <w:tcPr>
            <w:tcW w:w="1276" w:type="dxa"/>
            <w:vAlign w:val="center"/>
          </w:tcPr>
          <w:p>
            <w:pPr>
              <w:pStyle w:val="14"/>
            </w:pPr>
            <w:r>
              <w:t>≤45万元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改造施工场地费用成本</w:t>
            </w:r>
          </w:p>
        </w:tc>
        <w:tc>
          <w:tcPr>
            <w:tcW w:w="2891" w:type="dxa"/>
            <w:vAlign w:val="center"/>
          </w:tcPr>
          <w:p>
            <w:pPr>
              <w:pStyle w:val="14"/>
            </w:pPr>
            <w:r>
              <w:t>区域清表、平整碾压现有水泥面场地费用</w:t>
            </w:r>
          </w:p>
        </w:tc>
        <w:tc>
          <w:tcPr>
            <w:tcW w:w="1276" w:type="dxa"/>
            <w:vAlign w:val="center"/>
          </w:tcPr>
          <w:p>
            <w:pPr>
              <w:pStyle w:val="14"/>
            </w:pPr>
            <w:r>
              <w:t>≤100.78万元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购买教学训练器材、辅助器械成本</w:t>
            </w:r>
          </w:p>
        </w:tc>
        <w:tc>
          <w:tcPr>
            <w:tcW w:w="2891" w:type="dxa"/>
            <w:vAlign w:val="center"/>
          </w:tcPr>
          <w:p>
            <w:pPr>
              <w:pStyle w:val="14"/>
            </w:pPr>
            <w:r>
              <w:t>购买教学训练器材、辅助器械费用</w:t>
            </w:r>
          </w:p>
        </w:tc>
        <w:tc>
          <w:tcPr>
            <w:tcW w:w="1276" w:type="dxa"/>
            <w:vAlign w:val="center"/>
          </w:tcPr>
          <w:p>
            <w:pPr>
              <w:pStyle w:val="14"/>
            </w:pPr>
            <w:r>
              <w:t>≤52.22万元</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对培养冰雪人才推广冰雪运动的促进程度</w:t>
            </w:r>
          </w:p>
        </w:tc>
        <w:tc>
          <w:tcPr>
            <w:tcW w:w="2891" w:type="dxa"/>
            <w:vAlign w:val="center"/>
          </w:tcPr>
          <w:p>
            <w:pPr>
              <w:pStyle w:val="14"/>
            </w:pPr>
            <w:r>
              <w:t>满足冰雪人才培养方面、竞技高水平运动员等对教学训练的场地需要</w:t>
            </w:r>
          </w:p>
        </w:tc>
        <w:tc>
          <w:tcPr>
            <w:tcW w:w="1276" w:type="dxa"/>
            <w:vAlign w:val="center"/>
          </w:tcPr>
          <w:p>
            <w:pPr>
              <w:pStyle w:val="14"/>
            </w:pPr>
            <w:r>
              <w:t>完善冰雪运动教学训练场地设施，提高教学训练水平，培养应用型冰雪人才</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全系学生、任课教师满意度高</w:t>
            </w:r>
          </w:p>
        </w:tc>
        <w:tc>
          <w:tcPr>
            <w:tcW w:w="2891" w:type="dxa"/>
            <w:vAlign w:val="center"/>
          </w:tcPr>
          <w:p>
            <w:pPr>
              <w:pStyle w:val="14"/>
            </w:pPr>
            <w:r>
              <w:t>全系学生、任课教师对项目实施的满意度</w:t>
            </w: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92、其他收入安排的项目绩效目标表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13000024P00D9F4100438</w:t>
            </w:r>
          </w:p>
        </w:tc>
        <w:tc>
          <w:tcPr>
            <w:tcW w:w="1587" w:type="dxa"/>
            <w:vAlign w:val="center"/>
          </w:tcPr>
          <w:p>
            <w:pPr>
              <w:pStyle w:val="12"/>
            </w:pPr>
            <w:r>
              <w:t>项目名称</w:t>
            </w:r>
          </w:p>
        </w:tc>
        <w:tc>
          <w:tcPr>
            <w:tcW w:w="4422" w:type="dxa"/>
            <w:gridSpan w:val="3"/>
            <w:vAlign w:val="center"/>
          </w:tcPr>
          <w:p>
            <w:pPr>
              <w:pStyle w:val="14"/>
            </w:pPr>
            <w:r>
              <w:t>其他收入安排的项目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719.55</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719.55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资金共计719.55万元，用于学院科研课题研究所需费用，落实国家科研放管服政策，为科研服务提供资金保障。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1.提高学院科学研究水平，发挥服务社会能力和作用。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支持学科数量</w:t>
            </w:r>
          </w:p>
        </w:tc>
        <w:tc>
          <w:tcPr>
            <w:tcW w:w="2891" w:type="dxa"/>
            <w:vAlign w:val="center"/>
          </w:tcPr>
          <w:p>
            <w:pPr>
              <w:pStyle w:val="14"/>
            </w:pPr>
            <w:r>
              <w:t>支持体育院校学科发展数量</w:t>
            </w:r>
          </w:p>
        </w:tc>
        <w:tc>
          <w:tcPr>
            <w:tcW w:w="1276" w:type="dxa"/>
            <w:vAlign w:val="center"/>
          </w:tcPr>
          <w:p>
            <w:pPr>
              <w:pStyle w:val="14"/>
            </w:pPr>
            <w:r>
              <w:t>≥14个</w:t>
            </w:r>
          </w:p>
        </w:tc>
        <w:tc>
          <w:tcPr>
            <w:tcW w:w="1843" w:type="dxa"/>
            <w:vAlign w:val="center"/>
          </w:tcPr>
          <w:p>
            <w:pPr>
              <w:pStyle w:val="14"/>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年度规划工作完成率</w:t>
            </w:r>
          </w:p>
        </w:tc>
        <w:tc>
          <w:tcPr>
            <w:tcW w:w="1276" w:type="dxa"/>
            <w:vAlign w:val="center"/>
          </w:tcPr>
          <w:p>
            <w:pPr>
              <w:pStyle w:val="14"/>
            </w:pPr>
            <w:r>
              <w:t>≥95%</w:t>
            </w:r>
          </w:p>
        </w:tc>
        <w:tc>
          <w:tcPr>
            <w:tcW w:w="1843"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项目完成时间</w:t>
            </w:r>
          </w:p>
        </w:tc>
        <w:tc>
          <w:tcPr>
            <w:tcW w:w="1276" w:type="dxa"/>
            <w:vAlign w:val="center"/>
          </w:tcPr>
          <w:p>
            <w:pPr>
              <w:pStyle w:val="14"/>
            </w:pPr>
            <w:r>
              <w:t>≤12月</w:t>
            </w:r>
          </w:p>
        </w:tc>
        <w:tc>
          <w:tcPr>
            <w:tcW w:w="1843"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投入成本</w:t>
            </w:r>
          </w:p>
        </w:tc>
        <w:tc>
          <w:tcPr>
            <w:tcW w:w="2891" w:type="dxa"/>
            <w:vAlign w:val="center"/>
          </w:tcPr>
          <w:p>
            <w:pPr>
              <w:pStyle w:val="14"/>
            </w:pPr>
            <w:r>
              <w:t>项目投入实际成本与项目预算金额比率</w:t>
            </w:r>
          </w:p>
        </w:tc>
        <w:tc>
          <w:tcPr>
            <w:tcW w:w="1276" w:type="dxa"/>
            <w:vAlign w:val="center"/>
          </w:tcPr>
          <w:p>
            <w:pPr>
              <w:pStyle w:val="14"/>
            </w:pPr>
            <w:r>
              <w:t>≤100%</w:t>
            </w:r>
          </w:p>
        </w:tc>
        <w:tc>
          <w:tcPr>
            <w:tcW w:w="1843"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促进高校持续健康发展</w:t>
            </w:r>
          </w:p>
        </w:tc>
        <w:tc>
          <w:tcPr>
            <w:tcW w:w="2891" w:type="dxa"/>
            <w:vAlign w:val="center"/>
          </w:tcPr>
          <w:p>
            <w:pPr>
              <w:pStyle w:val="14"/>
            </w:pPr>
            <w:r>
              <w:t>高校人才培养教学活动持续开展</w:t>
            </w:r>
          </w:p>
        </w:tc>
        <w:tc>
          <w:tcPr>
            <w:tcW w:w="1276" w:type="dxa"/>
            <w:vAlign w:val="center"/>
          </w:tcPr>
          <w:p>
            <w:pPr>
              <w:pStyle w:val="14"/>
            </w:pPr>
            <w:r>
              <w:t>保持高校教学训练科研活动可持续性</w:t>
            </w:r>
          </w:p>
        </w:tc>
        <w:tc>
          <w:tcPr>
            <w:tcW w:w="1843"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被调查师生满意度</w:t>
            </w:r>
          </w:p>
        </w:tc>
        <w:tc>
          <w:tcPr>
            <w:tcW w:w="1276" w:type="dxa"/>
            <w:vAlign w:val="center"/>
          </w:tcPr>
          <w:p>
            <w:pPr>
              <w:pStyle w:val="14"/>
            </w:pPr>
            <w:r>
              <w:t>≥95%</w:t>
            </w:r>
          </w:p>
        </w:tc>
        <w:tc>
          <w:tcPr>
            <w:tcW w:w="1843"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93、省科学技术奖奖励经费绩效目标表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13000024P009EF410089R</w:t>
            </w:r>
          </w:p>
        </w:tc>
        <w:tc>
          <w:tcPr>
            <w:tcW w:w="1587" w:type="dxa"/>
            <w:vAlign w:val="center"/>
          </w:tcPr>
          <w:p>
            <w:pPr>
              <w:pStyle w:val="12"/>
            </w:pPr>
            <w:r>
              <w:t>项目名称</w:t>
            </w:r>
          </w:p>
        </w:tc>
        <w:tc>
          <w:tcPr>
            <w:tcW w:w="4422" w:type="dxa"/>
            <w:gridSpan w:val="3"/>
            <w:vAlign w:val="center"/>
          </w:tcPr>
          <w:p>
            <w:pPr>
              <w:pStyle w:val="14"/>
            </w:pPr>
            <w:r>
              <w:t>省科学技术奖奖励经费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本项目通过三维运动学、肌电学、动力学同步的方法，购置相应实验耗材、租赁实验设备、收集分析实验数据，对我国铅球运动员运动学、肌肉协同用力、动力学的特征参数进行了全方位的系统研究，为巩立姣等重点运动员在备战2024年巴黎奥运会突破21米提供个性化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1.完成2024年巩立姣巴黎奥运会的备战工作</w:t>
            </w:r>
          </w:p>
          <w:p>
            <w:pPr>
              <w:pStyle w:val="14"/>
            </w:pPr>
            <w:r>
              <w:t>2.撰写巩立姣专项技术研究报告1份</w:t>
            </w:r>
          </w:p>
          <w:p>
            <w:pPr>
              <w:pStyle w:val="14"/>
            </w:pPr>
            <w:r>
              <w:t>3.构建巩立姣冠军技术模型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完成调研报告数量</w:t>
            </w:r>
          </w:p>
        </w:tc>
        <w:tc>
          <w:tcPr>
            <w:tcW w:w="2891" w:type="dxa"/>
            <w:vAlign w:val="center"/>
          </w:tcPr>
          <w:p>
            <w:pPr>
              <w:pStyle w:val="14"/>
            </w:pPr>
            <w:r>
              <w:t>完成撰写巩立姣专项技术研究报告</w:t>
            </w:r>
          </w:p>
        </w:tc>
        <w:tc>
          <w:tcPr>
            <w:tcW w:w="1276" w:type="dxa"/>
            <w:vAlign w:val="center"/>
          </w:tcPr>
          <w:p>
            <w:pPr>
              <w:pStyle w:val="14"/>
            </w:pPr>
            <w:r>
              <w:t>1份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构建巩立姣冠军技术模型</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所有设备及实验能够正常完成数据的采集</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实验测试完成时率</w:t>
            </w:r>
          </w:p>
        </w:tc>
        <w:tc>
          <w:tcPr>
            <w:tcW w:w="2891" w:type="dxa"/>
            <w:vAlign w:val="center"/>
          </w:tcPr>
          <w:p>
            <w:pPr>
              <w:pStyle w:val="14"/>
            </w:pPr>
            <w:r>
              <w:t>实验按照项目计划按时进行</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设备租赁成本</w:t>
            </w:r>
          </w:p>
        </w:tc>
        <w:tc>
          <w:tcPr>
            <w:tcW w:w="2891" w:type="dxa"/>
            <w:vAlign w:val="center"/>
          </w:tcPr>
          <w:p>
            <w:pPr>
              <w:pStyle w:val="14"/>
            </w:pPr>
            <w:r>
              <w:t>实验测试设备租赁成本</w:t>
            </w:r>
          </w:p>
        </w:tc>
        <w:tc>
          <w:tcPr>
            <w:tcW w:w="1276" w:type="dxa"/>
            <w:vAlign w:val="center"/>
          </w:tcPr>
          <w:p>
            <w:pPr>
              <w:pStyle w:val="14"/>
            </w:pPr>
            <w:r>
              <w:t>≤3万元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数据分析费用</w:t>
            </w:r>
          </w:p>
        </w:tc>
        <w:tc>
          <w:tcPr>
            <w:tcW w:w="2891" w:type="dxa"/>
            <w:vAlign w:val="center"/>
          </w:tcPr>
          <w:p>
            <w:pPr>
              <w:pStyle w:val="14"/>
            </w:pPr>
            <w:r>
              <w:t>实验数据采集分析解析费用</w:t>
            </w:r>
          </w:p>
        </w:tc>
        <w:tc>
          <w:tcPr>
            <w:tcW w:w="1276" w:type="dxa"/>
            <w:vAlign w:val="center"/>
          </w:tcPr>
          <w:p>
            <w:pPr>
              <w:pStyle w:val="14"/>
            </w:pPr>
            <w:r>
              <w:t>≤4万元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实验材料费用</w:t>
            </w:r>
          </w:p>
        </w:tc>
        <w:tc>
          <w:tcPr>
            <w:tcW w:w="2891" w:type="dxa"/>
            <w:vAlign w:val="center"/>
          </w:tcPr>
          <w:p>
            <w:pPr>
              <w:pStyle w:val="14"/>
            </w:pPr>
            <w:r>
              <w:t>实验测试所需材料费用</w:t>
            </w:r>
          </w:p>
        </w:tc>
        <w:tc>
          <w:tcPr>
            <w:tcW w:w="1276" w:type="dxa"/>
            <w:vAlign w:val="center"/>
          </w:tcPr>
          <w:p>
            <w:pPr>
              <w:pStyle w:val="14"/>
            </w:pPr>
            <w:r>
              <w:t>≤3万元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综合服务能力提升程度</w:t>
            </w:r>
          </w:p>
        </w:tc>
        <w:tc>
          <w:tcPr>
            <w:tcW w:w="2891" w:type="dxa"/>
            <w:vAlign w:val="center"/>
          </w:tcPr>
          <w:p>
            <w:pPr>
              <w:pStyle w:val="14"/>
            </w:pPr>
            <w:r>
              <w:t>提升巩立姣巴黎奥运会参赛的能力</w:t>
            </w:r>
          </w:p>
        </w:tc>
        <w:tc>
          <w:tcPr>
            <w:tcW w:w="1276" w:type="dxa"/>
            <w:vAlign w:val="center"/>
          </w:tcPr>
          <w:p>
            <w:pPr>
              <w:pStyle w:val="14"/>
            </w:pPr>
            <w:r>
              <w:t>运动成绩不断提高</w:t>
            </w:r>
          </w:p>
        </w:tc>
        <w:tc>
          <w:tcPr>
            <w:tcW w:w="1843" w:type="dxa"/>
            <w:vAlign w:val="center"/>
          </w:tcPr>
          <w:p>
            <w:pPr>
              <w:pStyle w:val="14"/>
            </w:pPr>
            <w:r>
              <w:t>运动员完成奥运会参赛任务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重点运动员和教练员的满意程度</w:t>
            </w:r>
          </w:p>
        </w:tc>
        <w:tc>
          <w:tcPr>
            <w:tcW w:w="2891" w:type="dxa"/>
            <w:vAlign w:val="center"/>
          </w:tcPr>
          <w:p>
            <w:pPr>
              <w:pStyle w:val="14"/>
            </w:pPr>
            <w:r>
              <w:t>重点运动员和教练员的满意程度调查统计</w:t>
            </w:r>
          </w:p>
          <w:p>
            <w:pPr>
              <w:pStyle w:val="14"/>
            </w:pPr>
          </w:p>
        </w:tc>
        <w:tc>
          <w:tcPr>
            <w:tcW w:w="1276" w:type="dxa"/>
            <w:vAlign w:val="center"/>
          </w:tcPr>
          <w:p>
            <w:pPr>
              <w:pStyle w:val="14"/>
            </w:pPr>
            <w:r>
              <w:t>≥95%</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94、提前下达2024年省级中职综合补助经费绩效目标表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13000024P00046411161U</w:t>
            </w:r>
          </w:p>
        </w:tc>
        <w:tc>
          <w:tcPr>
            <w:tcW w:w="1587" w:type="dxa"/>
            <w:vAlign w:val="center"/>
          </w:tcPr>
          <w:p>
            <w:pPr>
              <w:pStyle w:val="12"/>
            </w:pPr>
            <w:r>
              <w:t>项目名称</w:t>
            </w:r>
          </w:p>
        </w:tc>
        <w:tc>
          <w:tcPr>
            <w:tcW w:w="4422" w:type="dxa"/>
            <w:gridSpan w:val="3"/>
            <w:vAlign w:val="center"/>
          </w:tcPr>
          <w:p>
            <w:pPr>
              <w:pStyle w:val="14"/>
            </w:pPr>
            <w:r>
              <w:t>提前下达2024年省级中职综合补助经费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77.20</w:t>
            </w:r>
          </w:p>
        </w:tc>
        <w:tc>
          <w:tcPr>
            <w:tcW w:w="1587" w:type="dxa"/>
            <w:vAlign w:val="center"/>
          </w:tcPr>
          <w:p>
            <w:pPr>
              <w:pStyle w:val="12"/>
            </w:pPr>
            <w:r>
              <w:t>其中：财政    资金</w:t>
            </w:r>
          </w:p>
        </w:tc>
        <w:tc>
          <w:tcPr>
            <w:tcW w:w="1304" w:type="dxa"/>
            <w:vAlign w:val="center"/>
          </w:tcPr>
          <w:p>
            <w:pPr>
              <w:pStyle w:val="14"/>
            </w:pPr>
            <w:r>
              <w:t>77.20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项目资金共77.2万元，其中用于学院体校及各个教学部门开展业务活动的公用支出75.2万元，学生助学金2万元。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1.安排教学训练科研等业务活动资金，为学院开展教学科研训练等提供坚实资金保障。</w:t>
            </w:r>
          </w:p>
          <w:p>
            <w:pPr>
              <w:pStyle w:val="14"/>
            </w:pPr>
            <w:r>
              <w:t>2.通过助学金的发放，为家庭经济困难学生提供日常学习生活帮助，帮助家庭经济困难学生顺利完成学业。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支持校区数量</w:t>
            </w:r>
          </w:p>
        </w:tc>
        <w:tc>
          <w:tcPr>
            <w:tcW w:w="2891" w:type="dxa"/>
            <w:vAlign w:val="center"/>
          </w:tcPr>
          <w:p>
            <w:pPr>
              <w:pStyle w:val="14"/>
            </w:pPr>
            <w:r>
              <w:t>支持学院学府校区、正定校区事业发展</w:t>
            </w:r>
          </w:p>
        </w:tc>
        <w:tc>
          <w:tcPr>
            <w:tcW w:w="1276" w:type="dxa"/>
            <w:vAlign w:val="center"/>
          </w:tcPr>
          <w:p>
            <w:pPr>
              <w:pStyle w:val="14"/>
            </w:pPr>
            <w:r>
              <w:t>≥2个</w:t>
            </w:r>
          </w:p>
        </w:tc>
        <w:tc>
          <w:tcPr>
            <w:tcW w:w="1843"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受益学生数量</w:t>
            </w:r>
          </w:p>
        </w:tc>
        <w:tc>
          <w:tcPr>
            <w:tcW w:w="2891" w:type="dxa"/>
            <w:vAlign w:val="center"/>
          </w:tcPr>
          <w:p>
            <w:pPr>
              <w:pStyle w:val="14"/>
            </w:pPr>
            <w:r>
              <w:t>获助学金学生数量</w:t>
            </w:r>
          </w:p>
        </w:tc>
        <w:tc>
          <w:tcPr>
            <w:tcW w:w="1276" w:type="dxa"/>
            <w:vAlign w:val="center"/>
          </w:tcPr>
          <w:p>
            <w:pPr>
              <w:pStyle w:val="14"/>
            </w:pPr>
            <w:r>
              <w:t>≥10人</w:t>
            </w:r>
          </w:p>
        </w:tc>
        <w:tc>
          <w:tcPr>
            <w:tcW w:w="1843" w:type="dxa"/>
            <w:vAlign w:val="center"/>
          </w:tcPr>
          <w:p>
            <w:pPr>
              <w:pStyle w:val="14"/>
            </w:pPr>
            <w:r>
              <w:t>符合学校及国家政策规定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合同、手续规范率</w:t>
            </w:r>
          </w:p>
        </w:tc>
        <w:tc>
          <w:tcPr>
            <w:tcW w:w="2891" w:type="dxa"/>
            <w:vAlign w:val="center"/>
          </w:tcPr>
          <w:p>
            <w:pPr>
              <w:pStyle w:val="14"/>
            </w:pPr>
            <w:r>
              <w:t>办理业务手续合同合规</w:t>
            </w:r>
          </w:p>
        </w:tc>
        <w:tc>
          <w:tcPr>
            <w:tcW w:w="1276" w:type="dxa"/>
            <w:vAlign w:val="center"/>
          </w:tcPr>
          <w:p>
            <w:pPr>
              <w:pStyle w:val="14"/>
            </w:pPr>
            <w:r>
              <w:t>100%</w:t>
            </w:r>
          </w:p>
        </w:tc>
        <w:tc>
          <w:tcPr>
            <w:tcW w:w="1843"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资助资金发放到位率</w:t>
            </w:r>
          </w:p>
        </w:tc>
        <w:tc>
          <w:tcPr>
            <w:tcW w:w="2891" w:type="dxa"/>
            <w:vAlign w:val="center"/>
          </w:tcPr>
          <w:p>
            <w:pPr>
              <w:pStyle w:val="14"/>
            </w:pPr>
            <w:r>
              <w:t>资助资金按政策发放情况</w:t>
            </w:r>
          </w:p>
        </w:tc>
        <w:tc>
          <w:tcPr>
            <w:tcW w:w="1276" w:type="dxa"/>
            <w:vAlign w:val="center"/>
          </w:tcPr>
          <w:p>
            <w:pPr>
              <w:pStyle w:val="14"/>
            </w:pPr>
            <w:r>
              <w:t>100%</w:t>
            </w:r>
          </w:p>
        </w:tc>
        <w:tc>
          <w:tcPr>
            <w:tcW w:w="1843" w:type="dxa"/>
            <w:vAlign w:val="center"/>
          </w:tcPr>
          <w:p>
            <w:pPr>
              <w:pStyle w:val="14"/>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助学金发放完成时间</w:t>
            </w:r>
          </w:p>
        </w:tc>
        <w:tc>
          <w:tcPr>
            <w:tcW w:w="2891" w:type="dxa"/>
            <w:vAlign w:val="center"/>
          </w:tcPr>
          <w:p>
            <w:pPr>
              <w:pStyle w:val="14"/>
            </w:pPr>
            <w:r>
              <w:t>体校中职助学金发放完成时间</w:t>
            </w:r>
          </w:p>
        </w:tc>
        <w:tc>
          <w:tcPr>
            <w:tcW w:w="1276" w:type="dxa"/>
            <w:vAlign w:val="center"/>
          </w:tcPr>
          <w:p>
            <w:pPr>
              <w:pStyle w:val="14"/>
            </w:pPr>
            <w:r>
              <w:t>≤6月份</w:t>
            </w:r>
          </w:p>
        </w:tc>
        <w:tc>
          <w:tcPr>
            <w:tcW w:w="1843" w:type="dxa"/>
            <w:vAlign w:val="center"/>
          </w:tcPr>
          <w:p>
            <w:pPr>
              <w:pStyle w:val="14"/>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10月份预算执行占总预算的比例</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人均补助标准</w:t>
            </w:r>
          </w:p>
        </w:tc>
        <w:tc>
          <w:tcPr>
            <w:tcW w:w="2891" w:type="dxa"/>
            <w:vAlign w:val="center"/>
          </w:tcPr>
          <w:p>
            <w:pPr>
              <w:pStyle w:val="14"/>
            </w:pPr>
            <w:r>
              <w:t>助学金人均发放标准</w:t>
            </w:r>
          </w:p>
        </w:tc>
        <w:tc>
          <w:tcPr>
            <w:tcW w:w="1276" w:type="dxa"/>
            <w:vAlign w:val="center"/>
          </w:tcPr>
          <w:p>
            <w:pPr>
              <w:pStyle w:val="14"/>
            </w:pPr>
            <w:r>
              <w:t>≤0.2万元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公用经费成本</w:t>
            </w:r>
          </w:p>
        </w:tc>
        <w:tc>
          <w:tcPr>
            <w:tcW w:w="2891" w:type="dxa"/>
            <w:vAlign w:val="center"/>
          </w:tcPr>
          <w:p>
            <w:pPr>
              <w:pStyle w:val="14"/>
            </w:pPr>
            <w:r>
              <w:t>公用经费弥补学院公用金额</w:t>
            </w:r>
          </w:p>
        </w:tc>
        <w:tc>
          <w:tcPr>
            <w:tcW w:w="1276" w:type="dxa"/>
            <w:vAlign w:val="center"/>
          </w:tcPr>
          <w:p>
            <w:pPr>
              <w:pStyle w:val="14"/>
            </w:pPr>
            <w:r>
              <w:t>75.2万元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受调查系部师生满意度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95、体校竞技体育训练保障项目绩效目标表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13000024P00230410041R</w:t>
            </w:r>
          </w:p>
        </w:tc>
        <w:tc>
          <w:tcPr>
            <w:tcW w:w="1587" w:type="dxa"/>
            <w:vAlign w:val="center"/>
          </w:tcPr>
          <w:p>
            <w:pPr>
              <w:pStyle w:val="12"/>
            </w:pPr>
            <w:r>
              <w:t>项目名称</w:t>
            </w:r>
          </w:p>
        </w:tc>
        <w:tc>
          <w:tcPr>
            <w:tcW w:w="4422" w:type="dxa"/>
            <w:gridSpan w:val="3"/>
            <w:vAlign w:val="center"/>
          </w:tcPr>
          <w:p>
            <w:pPr>
              <w:pStyle w:val="14"/>
            </w:pPr>
            <w:r>
              <w:t>体校竞技体育训练保障项目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1379.00</w:t>
            </w:r>
          </w:p>
        </w:tc>
        <w:tc>
          <w:tcPr>
            <w:tcW w:w="1587" w:type="dxa"/>
            <w:vAlign w:val="center"/>
          </w:tcPr>
          <w:p>
            <w:pPr>
              <w:pStyle w:val="12"/>
            </w:pPr>
            <w:r>
              <w:t>其中：财政    资金</w:t>
            </w:r>
          </w:p>
        </w:tc>
        <w:tc>
          <w:tcPr>
            <w:tcW w:w="1304" w:type="dxa"/>
            <w:vAlign w:val="center"/>
          </w:tcPr>
          <w:p>
            <w:pPr>
              <w:pStyle w:val="14"/>
            </w:pPr>
            <w:r>
              <w:t>1379.00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共1379万元，其中外训费用123万元，场地食宿费用499.6万元，教师、教练员聘用66.4万元，营养品费用10万元，康复医疗费用18万元，服装费用27万元，应用管理系统费用85万元，专业训练跑道250万元，棒垒球及长投场地维护费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1.通过外训，提高学生的训练水平。</w:t>
            </w:r>
          </w:p>
          <w:p>
            <w:pPr>
              <w:pStyle w:val="14"/>
            </w:pPr>
            <w:r>
              <w:t>2.通过保证学生在外训练的场地和食宿，以及在校内训练学生的伙食，提高学生的训练水平。</w:t>
            </w:r>
          </w:p>
          <w:p>
            <w:pPr>
              <w:pStyle w:val="14"/>
            </w:pPr>
            <w:r>
              <w:t>3.通过外聘教师教练员，解决体校师资缺乏问题，保证学生的文化课学习和个别项目的训练。</w:t>
            </w:r>
          </w:p>
          <w:p>
            <w:pPr>
              <w:pStyle w:val="14"/>
            </w:pPr>
            <w:r>
              <w:t>4.通过服装、医疗康复、营养品等多方面的保障，更高的支撑运动员的训练和参赛，提高运动员成绩。</w:t>
            </w:r>
          </w:p>
          <w:p>
            <w:pPr>
              <w:pStyle w:val="14"/>
            </w:pPr>
            <w:r>
              <w:t>5.通过田径场的改造，解决专业队训练问题，对提高我省青年竞训水平具有重大意义；增加智慧体育操场系统投入，提高教学训练的设施保障；实现操场的日常化监控管理，使体育训练教学提质增效。</w:t>
            </w:r>
          </w:p>
          <w:p>
            <w:pPr>
              <w:pStyle w:val="14"/>
            </w:pPr>
            <w:r>
              <w:t>6.通过应用管理系统的建设，提升学校教职工的日常管理水平，为高水平体育后备人才基地建设做好资料准备工作。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合同规范率</w:t>
            </w:r>
          </w:p>
        </w:tc>
        <w:tc>
          <w:tcPr>
            <w:tcW w:w="2891" w:type="dxa"/>
            <w:vAlign w:val="center"/>
          </w:tcPr>
          <w:p>
            <w:pPr>
              <w:pStyle w:val="14"/>
            </w:pPr>
            <w:r>
              <w:t>运动队服装、医疗康复、营养品采购等合同合规</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开展外训的有效率</w:t>
            </w:r>
          </w:p>
        </w:tc>
        <w:tc>
          <w:tcPr>
            <w:tcW w:w="2891" w:type="dxa"/>
            <w:vAlign w:val="center"/>
          </w:tcPr>
          <w:p>
            <w:pPr>
              <w:pStyle w:val="14"/>
            </w:pPr>
            <w:r>
              <w:t>根据年度工作计划按时外出训练</w:t>
            </w:r>
          </w:p>
        </w:tc>
        <w:tc>
          <w:tcPr>
            <w:tcW w:w="1276" w:type="dxa"/>
            <w:vAlign w:val="center"/>
          </w:tcPr>
          <w:p>
            <w:pPr>
              <w:pStyle w:val="14"/>
            </w:pPr>
            <w:r>
              <w:t>100%</w:t>
            </w:r>
          </w:p>
        </w:tc>
        <w:tc>
          <w:tcPr>
            <w:tcW w:w="1843" w:type="dxa"/>
            <w:vAlign w:val="center"/>
          </w:tcPr>
          <w:p>
            <w:pPr>
              <w:pStyle w:val="14"/>
            </w:pPr>
            <w:r>
              <w:t>年度工作计划、协议要求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应用管理系统验收合格率</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田径场维护保养</w:t>
            </w:r>
          </w:p>
        </w:tc>
        <w:tc>
          <w:tcPr>
            <w:tcW w:w="1276" w:type="dxa"/>
            <w:vAlign w:val="center"/>
          </w:tcPr>
          <w:p>
            <w:pPr>
              <w:pStyle w:val="14"/>
            </w:pPr>
            <w:r>
              <w:t>100%</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外聘教师、教练员</w:t>
            </w:r>
          </w:p>
          <w:p>
            <w:pPr>
              <w:pStyle w:val="14"/>
            </w:pPr>
            <w:r>
              <w:t>完成任务目标</w:t>
            </w:r>
          </w:p>
        </w:tc>
        <w:tc>
          <w:tcPr>
            <w:tcW w:w="2891" w:type="dxa"/>
            <w:vAlign w:val="center"/>
          </w:tcPr>
          <w:p>
            <w:pPr>
              <w:pStyle w:val="14"/>
            </w:pPr>
            <w:r>
              <w:t>学生文化课和训练成绩有所提高</w:t>
            </w:r>
          </w:p>
        </w:tc>
        <w:tc>
          <w:tcPr>
            <w:tcW w:w="1276" w:type="dxa"/>
            <w:vAlign w:val="center"/>
          </w:tcPr>
          <w:p>
            <w:pPr>
              <w:pStyle w:val="14"/>
            </w:pPr>
            <w:r>
              <w:t>聘任合同</w:t>
            </w:r>
          </w:p>
        </w:tc>
        <w:tc>
          <w:tcPr>
            <w:tcW w:w="1843" w:type="dxa"/>
            <w:vAlign w:val="center"/>
          </w:tcPr>
          <w:p>
            <w:pPr>
              <w:pStyle w:val="14"/>
            </w:pPr>
            <w:r>
              <w:t>聘任合同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场地食宿的改善</w:t>
            </w:r>
          </w:p>
        </w:tc>
        <w:tc>
          <w:tcPr>
            <w:tcW w:w="2891" w:type="dxa"/>
            <w:vAlign w:val="center"/>
          </w:tcPr>
          <w:p>
            <w:pPr>
              <w:pStyle w:val="14"/>
            </w:pPr>
            <w:r>
              <w:t>校内学生有效改善的伙食，校外学生有更好的训练环境和伙食</w:t>
            </w:r>
          </w:p>
        </w:tc>
        <w:tc>
          <w:tcPr>
            <w:tcW w:w="1276" w:type="dxa"/>
            <w:vAlign w:val="center"/>
          </w:tcPr>
          <w:p>
            <w:pPr>
              <w:pStyle w:val="14"/>
            </w:pPr>
            <w:r>
              <w:t>年度工作计划</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组织外训次数</w:t>
            </w:r>
          </w:p>
        </w:tc>
        <w:tc>
          <w:tcPr>
            <w:tcW w:w="2891" w:type="dxa"/>
            <w:vAlign w:val="center"/>
          </w:tcPr>
          <w:p>
            <w:pPr>
              <w:pStyle w:val="14"/>
            </w:pPr>
            <w:r>
              <w:t>根据队伍需要，合理安排相关队伍外出训练</w:t>
            </w:r>
          </w:p>
        </w:tc>
        <w:tc>
          <w:tcPr>
            <w:tcW w:w="1276" w:type="dxa"/>
            <w:vAlign w:val="center"/>
          </w:tcPr>
          <w:p>
            <w:pPr>
              <w:pStyle w:val="14"/>
            </w:pPr>
            <w:r>
              <w:t>1次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运动队服装、器材、医疗康复、营养品采购</w:t>
            </w:r>
          </w:p>
        </w:tc>
        <w:tc>
          <w:tcPr>
            <w:tcW w:w="2891" w:type="dxa"/>
            <w:vAlign w:val="center"/>
          </w:tcPr>
          <w:p>
            <w:pPr>
              <w:pStyle w:val="14"/>
            </w:pPr>
            <w:r>
              <w:t>完成运动队服装、医疗康复、营养品采购项数</w:t>
            </w:r>
          </w:p>
        </w:tc>
        <w:tc>
          <w:tcPr>
            <w:tcW w:w="1276" w:type="dxa"/>
            <w:vAlign w:val="center"/>
          </w:tcPr>
          <w:p>
            <w:pPr>
              <w:pStyle w:val="14"/>
            </w:pPr>
            <w:r>
              <w:t>≤3项</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田径场维护保养数量</w:t>
            </w:r>
          </w:p>
        </w:tc>
        <w:tc>
          <w:tcPr>
            <w:tcW w:w="2891" w:type="dxa"/>
            <w:vAlign w:val="center"/>
          </w:tcPr>
          <w:p>
            <w:pPr>
              <w:pStyle w:val="14"/>
            </w:pPr>
            <w:r>
              <w:t>按照合同要求，铺设跑到面，安装智慧操场</w:t>
            </w:r>
          </w:p>
        </w:tc>
        <w:tc>
          <w:tcPr>
            <w:tcW w:w="1276" w:type="dxa"/>
            <w:vAlign w:val="center"/>
          </w:tcPr>
          <w:p>
            <w:pPr>
              <w:pStyle w:val="14"/>
            </w:pPr>
            <w:r>
              <w:t>1套</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应用管理系统建设数量</w:t>
            </w:r>
          </w:p>
        </w:tc>
        <w:tc>
          <w:tcPr>
            <w:tcW w:w="2891" w:type="dxa"/>
            <w:vAlign w:val="center"/>
          </w:tcPr>
          <w:p>
            <w:pPr>
              <w:pStyle w:val="14"/>
            </w:pPr>
            <w:r>
              <w:t>按照合同要求，为体校建设应用管理系统</w:t>
            </w:r>
          </w:p>
        </w:tc>
        <w:tc>
          <w:tcPr>
            <w:tcW w:w="1276" w:type="dxa"/>
            <w:vAlign w:val="center"/>
          </w:tcPr>
          <w:p>
            <w:pPr>
              <w:pStyle w:val="14"/>
            </w:pPr>
            <w:r>
              <w:t>1个</w:t>
            </w:r>
          </w:p>
        </w:tc>
        <w:tc>
          <w:tcPr>
            <w:tcW w:w="1843"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外聘教师、教练员数量</w:t>
            </w:r>
          </w:p>
        </w:tc>
        <w:tc>
          <w:tcPr>
            <w:tcW w:w="2891" w:type="dxa"/>
            <w:vAlign w:val="center"/>
          </w:tcPr>
          <w:p>
            <w:pPr>
              <w:pStyle w:val="14"/>
            </w:pPr>
            <w:r>
              <w:t>外聘教师、教练员数量</w:t>
            </w:r>
          </w:p>
        </w:tc>
        <w:tc>
          <w:tcPr>
            <w:tcW w:w="1276" w:type="dxa"/>
            <w:vAlign w:val="center"/>
          </w:tcPr>
          <w:p>
            <w:pPr>
              <w:pStyle w:val="14"/>
            </w:pPr>
            <w:r>
              <w:t>7人</w:t>
            </w:r>
          </w:p>
        </w:tc>
        <w:tc>
          <w:tcPr>
            <w:tcW w:w="1843" w:type="dxa"/>
            <w:vAlign w:val="center"/>
          </w:tcPr>
          <w:p>
            <w:pPr>
              <w:pStyle w:val="14"/>
            </w:pPr>
            <w:r>
              <w:t>年度工作计划、聘任合同要求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校外学生数、校内享受伙食全面学生数</w:t>
            </w:r>
          </w:p>
        </w:tc>
        <w:tc>
          <w:tcPr>
            <w:tcW w:w="2891" w:type="dxa"/>
            <w:vAlign w:val="center"/>
          </w:tcPr>
          <w:p>
            <w:pPr>
              <w:pStyle w:val="14"/>
            </w:pPr>
            <w:r>
              <w:t>校内运动员和在外训练运动员数量</w:t>
            </w:r>
          </w:p>
        </w:tc>
        <w:tc>
          <w:tcPr>
            <w:tcW w:w="1276" w:type="dxa"/>
            <w:vAlign w:val="center"/>
          </w:tcPr>
          <w:p>
            <w:pPr>
              <w:pStyle w:val="14"/>
            </w:pPr>
            <w:r>
              <w:t>≤268人</w:t>
            </w:r>
          </w:p>
        </w:tc>
        <w:tc>
          <w:tcPr>
            <w:tcW w:w="1843" w:type="dxa"/>
            <w:vAlign w:val="center"/>
          </w:tcPr>
          <w:p>
            <w:pPr>
              <w:pStyle w:val="14"/>
            </w:pPr>
            <w:r>
              <w:t>依据学校伙食管理规定，符合条件的学生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外训成本</w:t>
            </w:r>
          </w:p>
        </w:tc>
        <w:tc>
          <w:tcPr>
            <w:tcW w:w="2891" w:type="dxa"/>
            <w:vAlign w:val="center"/>
          </w:tcPr>
          <w:p>
            <w:pPr>
              <w:pStyle w:val="14"/>
            </w:pPr>
            <w:r>
              <w:t>外训队员单位成本</w:t>
            </w:r>
          </w:p>
        </w:tc>
        <w:tc>
          <w:tcPr>
            <w:tcW w:w="1276" w:type="dxa"/>
            <w:vAlign w:val="center"/>
          </w:tcPr>
          <w:p>
            <w:pPr>
              <w:pStyle w:val="14"/>
            </w:pPr>
            <w:r>
              <w:t>≤200元/人/天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2891" w:type="dxa"/>
            <w:vAlign w:val="center"/>
          </w:tcPr>
          <w:p>
            <w:pPr>
              <w:pStyle w:val="14"/>
            </w:pPr>
            <w:r>
              <w:t>运动队服装、医疗康复、营养品采购成本</w:t>
            </w:r>
          </w:p>
        </w:tc>
        <w:tc>
          <w:tcPr>
            <w:tcW w:w="1276" w:type="dxa"/>
            <w:vAlign w:val="center"/>
          </w:tcPr>
          <w:p>
            <w:pPr>
              <w:pStyle w:val="14"/>
            </w:pPr>
            <w:r>
              <w:t>≤55万元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应用管理系统建设成本</w:t>
            </w:r>
          </w:p>
        </w:tc>
        <w:tc>
          <w:tcPr>
            <w:tcW w:w="2891" w:type="dxa"/>
            <w:vAlign w:val="center"/>
          </w:tcPr>
          <w:p>
            <w:pPr>
              <w:pStyle w:val="14"/>
            </w:pPr>
            <w:r>
              <w:t>应用管理系统建设费用</w:t>
            </w:r>
          </w:p>
        </w:tc>
        <w:tc>
          <w:tcPr>
            <w:tcW w:w="1276" w:type="dxa"/>
            <w:vAlign w:val="center"/>
          </w:tcPr>
          <w:p>
            <w:pPr>
              <w:pStyle w:val="14"/>
            </w:pPr>
            <w:r>
              <w:t>≤85万元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外聘教师、教练员成本</w:t>
            </w:r>
          </w:p>
        </w:tc>
        <w:tc>
          <w:tcPr>
            <w:tcW w:w="2891" w:type="dxa"/>
            <w:vAlign w:val="center"/>
          </w:tcPr>
          <w:p>
            <w:pPr>
              <w:pStyle w:val="14"/>
            </w:pPr>
            <w:r>
              <w:t>外聘教师、教练员费用</w:t>
            </w:r>
          </w:p>
        </w:tc>
        <w:tc>
          <w:tcPr>
            <w:tcW w:w="1276" w:type="dxa"/>
            <w:vAlign w:val="center"/>
          </w:tcPr>
          <w:p>
            <w:pPr>
              <w:pStyle w:val="14"/>
            </w:pPr>
            <w:r>
              <w:t>≤66.4万元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田径场维护保养成本</w:t>
            </w:r>
          </w:p>
        </w:tc>
        <w:tc>
          <w:tcPr>
            <w:tcW w:w="2891" w:type="dxa"/>
            <w:vAlign w:val="center"/>
          </w:tcPr>
          <w:p>
            <w:pPr>
              <w:pStyle w:val="14"/>
            </w:pPr>
            <w:r>
              <w:t>田径场地维护保养费用</w:t>
            </w:r>
          </w:p>
        </w:tc>
        <w:tc>
          <w:tcPr>
            <w:tcW w:w="1276" w:type="dxa"/>
            <w:vAlign w:val="center"/>
          </w:tcPr>
          <w:p>
            <w:pPr>
              <w:pStyle w:val="14"/>
            </w:pPr>
            <w:r>
              <w:t>≤550万元</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场地食宿成本</w:t>
            </w:r>
          </w:p>
        </w:tc>
        <w:tc>
          <w:tcPr>
            <w:tcW w:w="2891" w:type="dxa"/>
            <w:vAlign w:val="center"/>
          </w:tcPr>
          <w:p>
            <w:pPr>
              <w:pStyle w:val="14"/>
            </w:pPr>
            <w:r>
              <w:t>场地食宿费用</w:t>
            </w:r>
          </w:p>
        </w:tc>
        <w:tc>
          <w:tcPr>
            <w:tcW w:w="1276" w:type="dxa"/>
            <w:vAlign w:val="center"/>
          </w:tcPr>
          <w:p>
            <w:pPr>
              <w:pStyle w:val="14"/>
            </w:pPr>
            <w:r>
              <w:t>≤488.6万元</w:t>
            </w:r>
          </w:p>
        </w:tc>
        <w:tc>
          <w:tcPr>
            <w:tcW w:w="1843" w:type="dxa"/>
            <w:vAlign w:val="center"/>
          </w:tcPr>
          <w:p>
            <w:pPr>
              <w:pStyle w:val="14"/>
            </w:pPr>
            <w:r>
              <w:t>依据学校伙食管理规定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外训完成时间</w:t>
            </w:r>
          </w:p>
        </w:tc>
        <w:tc>
          <w:tcPr>
            <w:tcW w:w="2891" w:type="dxa"/>
            <w:vAlign w:val="center"/>
          </w:tcPr>
          <w:p>
            <w:pPr>
              <w:pStyle w:val="14"/>
            </w:pPr>
            <w:r>
              <w:t>队伍结束外训时间</w:t>
            </w:r>
          </w:p>
        </w:tc>
        <w:tc>
          <w:tcPr>
            <w:tcW w:w="1276" w:type="dxa"/>
            <w:vAlign w:val="center"/>
          </w:tcPr>
          <w:p>
            <w:pPr>
              <w:pStyle w:val="14"/>
            </w:pPr>
            <w:r>
              <w:t>≤5月份</w:t>
            </w:r>
          </w:p>
        </w:tc>
        <w:tc>
          <w:tcPr>
            <w:tcW w:w="1843" w:type="dxa"/>
            <w:vAlign w:val="center"/>
          </w:tcPr>
          <w:p>
            <w:pPr>
              <w:pStyle w:val="14"/>
            </w:pPr>
            <w:r>
              <w:t>外训协议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采购完成及时率</w:t>
            </w:r>
          </w:p>
        </w:tc>
        <w:tc>
          <w:tcPr>
            <w:tcW w:w="2891" w:type="dxa"/>
            <w:vAlign w:val="center"/>
          </w:tcPr>
          <w:p>
            <w:pPr>
              <w:pStyle w:val="14"/>
            </w:pPr>
            <w:r>
              <w:t>完成运动队医疗康复、营养品采购完成时间与计划完成时间比</w:t>
            </w:r>
          </w:p>
        </w:tc>
        <w:tc>
          <w:tcPr>
            <w:tcW w:w="1276" w:type="dxa"/>
            <w:vAlign w:val="center"/>
          </w:tcPr>
          <w:p>
            <w:pPr>
              <w:pStyle w:val="14"/>
            </w:pPr>
            <w:r>
              <w:t>≥95%</w:t>
            </w:r>
          </w:p>
        </w:tc>
        <w:tc>
          <w:tcPr>
            <w:tcW w:w="1843" w:type="dxa"/>
            <w:vAlign w:val="center"/>
          </w:tcPr>
          <w:p>
            <w:pPr>
              <w:pStyle w:val="14"/>
            </w:pPr>
            <w:r>
              <w:t>采购完成情况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田径场改造完成时间</w:t>
            </w:r>
          </w:p>
        </w:tc>
        <w:tc>
          <w:tcPr>
            <w:tcW w:w="2891" w:type="dxa"/>
            <w:vAlign w:val="center"/>
          </w:tcPr>
          <w:p>
            <w:pPr>
              <w:pStyle w:val="14"/>
            </w:pPr>
            <w:r>
              <w:t>在暑假期间进行施工，开学前竣工交付使用</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应用管理系统建设时间</w:t>
            </w:r>
          </w:p>
        </w:tc>
        <w:tc>
          <w:tcPr>
            <w:tcW w:w="2891" w:type="dxa"/>
            <w:vAlign w:val="center"/>
          </w:tcPr>
          <w:p>
            <w:pPr>
              <w:pStyle w:val="14"/>
            </w:pPr>
            <w:r>
              <w:t>系统建设时间</w:t>
            </w:r>
          </w:p>
        </w:tc>
        <w:tc>
          <w:tcPr>
            <w:tcW w:w="1276" w:type="dxa"/>
            <w:vAlign w:val="center"/>
          </w:tcPr>
          <w:p>
            <w:pPr>
              <w:pStyle w:val="14"/>
            </w:pPr>
            <w:r>
              <w:t>≤90天</w:t>
            </w:r>
          </w:p>
        </w:tc>
        <w:tc>
          <w:tcPr>
            <w:tcW w:w="1843"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对体育事业可持续发展的促进程度</w:t>
            </w:r>
          </w:p>
        </w:tc>
        <w:tc>
          <w:tcPr>
            <w:tcW w:w="2891" w:type="dxa"/>
            <w:vAlign w:val="center"/>
          </w:tcPr>
          <w:p>
            <w:pPr>
              <w:pStyle w:val="14"/>
            </w:pPr>
            <w:r>
              <w:t>学校的可持续发展</w:t>
            </w:r>
          </w:p>
        </w:tc>
        <w:tc>
          <w:tcPr>
            <w:tcW w:w="1276" w:type="dxa"/>
            <w:vAlign w:val="center"/>
          </w:tcPr>
          <w:p>
            <w:pPr>
              <w:pStyle w:val="14"/>
            </w:pPr>
            <w:r>
              <w:t>学校的可持续发展</w:t>
            </w:r>
          </w:p>
        </w:tc>
        <w:tc>
          <w:tcPr>
            <w:tcW w:w="1843" w:type="dxa"/>
            <w:vAlign w:val="center"/>
          </w:tcPr>
          <w:p>
            <w:pPr>
              <w:pStyle w:val="14"/>
            </w:pPr>
            <w:r>
              <w:t>通过训练以及保障工作使比赛夺取优异成绩，提高项目及学校在社会上的影响力。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输送人才数</w:t>
            </w:r>
          </w:p>
        </w:tc>
        <w:tc>
          <w:tcPr>
            <w:tcW w:w="2891" w:type="dxa"/>
            <w:vAlign w:val="center"/>
          </w:tcPr>
          <w:p>
            <w:pPr>
              <w:pStyle w:val="14"/>
            </w:pPr>
            <w:r>
              <w:t>依据当年政府文件</w:t>
            </w:r>
          </w:p>
        </w:tc>
        <w:tc>
          <w:tcPr>
            <w:tcW w:w="1276" w:type="dxa"/>
            <w:vAlign w:val="center"/>
          </w:tcPr>
          <w:p>
            <w:pPr>
              <w:pStyle w:val="14"/>
            </w:pPr>
            <w:r>
              <w:t>≥3人</w:t>
            </w:r>
          </w:p>
        </w:tc>
        <w:tc>
          <w:tcPr>
            <w:tcW w:w="1843" w:type="dxa"/>
            <w:vAlign w:val="center"/>
          </w:tcPr>
          <w:p>
            <w:pPr>
              <w:pStyle w:val="14"/>
            </w:pPr>
            <w:r>
              <w:t>河北省体育局选调运动员文件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教练员、运动员</w:t>
            </w:r>
          </w:p>
          <w:p>
            <w:pPr>
              <w:pStyle w:val="14"/>
            </w:pPr>
            <w:r>
              <w:t>满意度指标</w:t>
            </w:r>
          </w:p>
        </w:tc>
        <w:tc>
          <w:tcPr>
            <w:tcW w:w="2891" w:type="dxa"/>
            <w:vAlign w:val="center"/>
          </w:tcPr>
          <w:p>
            <w:pPr>
              <w:pStyle w:val="14"/>
            </w:pPr>
            <w:r>
              <w:t>项目预期服务对象对项目实施的满意程度</w:t>
            </w:r>
          </w:p>
        </w:tc>
        <w:tc>
          <w:tcPr>
            <w:tcW w:w="1276" w:type="dxa"/>
            <w:vAlign w:val="center"/>
          </w:tcPr>
          <w:p>
            <w:pPr>
              <w:pStyle w:val="14"/>
            </w:pPr>
            <w:r>
              <w:t>≥95%</w:t>
            </w:r>
          </w:p>
        </w:tc>
        <w:tc>
          <w:tcPr>
            <w:tcW w:w="1843"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96、体育健康融合技术创新平台建设项目绩效目标表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13000024P00230410064C</w:t>
            </w:r>
          </w:p>
        </w:tc>
        <w:tc>
          <w:tcPr>
            <w:tcW w:w="1587" w:type="dxa"/>
            <w:vAlign w:val="center"/>
          </w:tcPr>
          <w:p>
            <w:pPr>
              <w:pStyle w:val="12"/>
            </w:pPr>
            <w:r>
              <w:t>项目名称</w:t>
            </w:r>
          </w:p>
        </w:tc>
        <w:tc>
          <w:tcPr>
            <w:tcW w:w="4422" w:type="dxa"/>
            <w:gridSpan w:val="3"/>
            <w:vAlign w:val="center"/>
          </w:tcPr>
          <w:p>
            <w:pPr>
              <w:pStyle w:val="14"/>
            </w:pPr>
            <w:r>
              <w:t>体育健康融合技术创新平台建设项目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50.00</w:t>
            </w:r>
          </w:p>
        </w:tc>
        <w:tc>
          <w:tcPr>
            <w:tcW w:w="1587" w:type="dxa"/>
            <w:vAlign w:val="center"/>
          </w:tcPr>
          <w:p>
            <w:pPr>
              <w:pStyle w:val="12"/>
            </w:pPr>
            <w:r>
              <w:t>其中：财政    资金</w:t>
            </w:r>
          </w:p>
        </w:tc>
        <w:tc>
          <w:tcPr>
            <w:tcW w:w="1304" w:type="dxa"/>
            <w:vAlign w:val="center"/>
          </w:tcPr>
          <w:p>
            <w:pPr>
              <w:pStyle w:val="14"/>
            </w:pPr>
            <w:r>
              <w:t>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项目资金50万元，包括购置便携式设备30万元和开展科学研究20万元。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1.通过购置开展科学研究和社会服务所需的硬件设备，实现初步搭建体育健康融合技术创新平台，加快推进更高水平的全民健身服务体系建设。</w:t>
            </w:r>
          </w:p>
          <w:p>
            <w:pPr>
              <w:pStyle w:val="14"/>
            </w:pPr>
            <w:r>
              <w:t>2.通过开展体育健康融合技术科学研究，用高质量科技成果深化体医融合工作成效。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2891" w:type="dxa"/>
            <w:vAlign w:val="center"/>
          </w:tcPr>
          <w:p>
            <w:pPr>
              <w:pStyle w:val="14"/>
            </w:pPr>
            <w:r>
              <w:t>根据前期基础、实际需求和发展定位购置仪器设备的数量</w:t>
            </w:r>
          </w:p>
        </w:tc>
        <w:tc>
          <w:tcPr>
            <w:tcW w:w="1276" w:type="dxa"/>
            <w:vAlign w:val="center"/>
          </w:tcPr>
          <w:p>
            <w:pPr>
              <w:pStyle w:val="14"/>
            </w:pPr>
            <w:r>
              <w:t>≥10套</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技术服务数量</w:t>
            </w:r>
          </w:p>
        </w:tc>
        <w:tc>
          <w:tcPr>
            <w:tcW w:w="2891" w:type="dxa"/>
            <w:vAlign w:val="center"/>
          </w:tcPr>
          <w:p>
            <w:pPr>
              <w:pStyle w:val="14"/>
            </w:pPr>
            <w:r>
              <w:t>根据实际需求购买体育健康融合所需的创新技术服务数量</w:t>
            </w:r>
          </w:p>
        </w:tc>
        <w:tc>
          <w:tcPr>
            <w:tcW w:w="1276" w:type="dxa"/>
            <w:vAlign w:val="center"/>
          </w:tcPr>
          <w:p>
            <w:pPr>
              <w:pStyle w:val="14"/>
            </w:pPr>
            <w:r>
              <w:t>1项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材料数量</w:t>
            </w:r>
          </w:p>
        </w:tc>
        <w:tc>
          <w:tcPr>
            <w:tcW w:w="2891" w:type="dxa"/>
            <w:vAlign w:val="center"/>
          </w:tcPr>
          <w:p>
            <w:pPr>
              <w:pStyle w:val="14"/>
            </w:pPr>
            <w:r>
              <w:t>根据实际需求购买体育健康融合技术创新所需的材料数量</w:t>
            </w:r>
          </w:p>
        </w:tc>
        <w:tc>
          <w:tcPr>
            <w:tcW w:w="1276" w:type="dxa"/>
            <w:vAlign w:val="center"/>
          </w:tcPr>
          <w:p>
            <w:pPr>
              <w:pStyle w:val="14"/>
            </w:pPr>
            <w:r>
              <w:t>≥10份/件/套/盒</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劳务聘请数量</w:t>
            </w:r>
          </w:p>
        </w:tc>
        <w:tc>
          <w:tcPr>
            <w:tcW w:w="2891" w:type="dxa"/>
            <w:vAlign w:val="center"/>
          </w:tcPr>
          <w:p>
            <w:pPr>
              <w:pStyle w:val="14"/>
            </w:pPr>
            <w:r>
              <w:t>根据实际需求聘请研究生开展体育健康融合技术创新所需的劳务数量</w:t>
            </w:r>
          </w:p>
        </w:tc>
        <w:tc>
          <w:tcPr>
            <w:tcW w:w="1276" w:type="dxa"/>
            <w:vAlign w:val="center"/>
          </w:tcPr>
          <w:p>
            <w:pPr>
              <w:pStyle w:val="14"/>
            </w:pPr>
            <w:r>
              <w:t>≥10人*月</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科技成果产出数量</w:t>
            </w:r>
          </w:p>
        </w:tc>
        <w:tc>
          <w:tcPr>
            <w:tcW w:w="2891" w:type="dxa"/>
            <w:vAlign w:val="center"/>
          </w:tcPr>
          <w:p>
            <w:pPr>
              <w:pStyle w:val="14"/>
            </w:pPr>
            <w:r>
              <w:t>体育健康融合技术创新研究产生成果的发表</w:t>
            </w:r>
          </w:p>
        </w:tc>
        <w:tc>
          <w:tcPr>
            <w:tcW w:w="1276" w:type="dxa"/>
            <w:vAlign w:val="center"/>
          </w:tcPr>
          <w:p>
            <w:pPr>
              <w:pStyle w:val="14"/>
            </w:pPr>
            <w:r>
              <w:t>≥2项</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项目签署合同等通过验收</w:t>
            </w:r>
          </w:p>
        </w:tc>
        <w:tc>
          <w:tcPr>
            <w:tcW w:w="1276" w:type="dxa"/>
            <w:vAlign w:val="center"/>
          </w:tcPr>
          <w:p>
            <w:pPr>
              <w:pStyle w:val="14"/>
            </w:pPr>
            <w:r>
              <w:t>100%</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预算执行率</w:t>
            </w:r>
          </w:p>
        </w:tc>
        <w:tc>
          <w:tcPr>
            <w:tcW w:w="2891" w:type="dxa"/>
            <w:vAlign w:val="center"/>
          </w:tcPr>
          <w:p>
            <w:pPr>
              <w:pStyle w:val="14"/>
            </w:pPr>
            <w:r>
              <w:t>项目完成及时率，按照合同付款约定支付。</w:t>
            </w:r>
          </w:p>
        </w:tc>
        <w:tc>
          <w:tcPr>
            <w:tcW w:w="1276" w:type="dxa"/>
            <w:vAlign w:val="center"/>
          </w:tcPr>
          <w:p>
            <w:pPr>
              <w:pStyle w:val="14"/>
            </w:pPr>
            <w:r>
              <w:t>≥95%</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项目实际完成月份</w:t>
            </w:r>
          </w:p>
        </w:tc>
        <w:tc>
          <w:tcPr>
            <w:tcW w:w="1276" w:type="dxa"/>
            <w:vAlign w:val="center"/>
          </w:tcPr>
          <w:p>
            <w:pPr>
              <w:pStyle w:val="14"/>
            </w:pPr>
            <w:r>
              <w:t>≤12月份</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设备购置单位成本</w:t>
            </w:r>
          </w:p>
        </w:tc>
        <w:tc>
          <w:tcPr>
            <w:tcW w:w="2891" w:type="dxa"/>
            <w:vAlign w:val="center"/>
          </w:tcPr>
          <w:p>
            <w:pPr>
              <w:pStyle w:val="14"/>
            </w:pPr>
            <w:r>
              <w:t>拟购置设备10套的平均费用，依据市场询价结果计算。</w:t>
            </w:r>
          </w:p>
        </w:tc>
        <w:tc>
          <w:tcPr>
            <w:tcW w:w="1276" w:type="dxa"/>
            <w:vAlign w:val="center"/>
          </w:tcPr>
          <w:p>
            <w:pPr>
              <w:pStyle w:val="14"/>
            </w:pPr>
            <w:r>
              <w:t>≤3万元/套</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技术服务单位成本</w:t>
            </w:r>
          </w:p>
        </w:tc>
        <w:tc>
          <w:tcPr>
            <w:tcW w:w="2891" w:type="dxa"/>
            <w:vAlign w:val="center"/>
          </w:tcPr>
          <w:p>
            <w:pPr>
              <w:pStyle w:val="14"/>
            </w:pPr>
            <w:r>
              <w:t>拟购买技术服务1项的平均费用，依据市场询价结果计算。</w:t>
            </w:r>
          </w:p>
        </w:tc>
        <w:tc>
          <w:tcPr>
            <w:tcW w:w="1276" w:type="dxa"/>
            <w:vAlign w:val="center"/>
          </w:tcPr>
          <w:p>
            <w:pPr>
              <w:pStyle w:val="14"/>
            </w:pPr>
            <w:r>
              <w:t>≤10万元/项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材料单位成本</w:t>
            </w:r>
          </w:p>
        </w:tc>
        <w:tc>
          <w:tcPr>
            <w:tcW w:w="2891" w:type="dxa"/>
            <w:vAlign w:val="center"/>
          </w:tcPr>
          <w:p>
            <w:pPr>
              <w:pStyle w:val="14"/>
            </w:pPr>
            <w:r>
              <w:t>拟购买所需材料10份/件/套/盒的平均费用，依据市场询价结果计算。</w:t>
            </w:r>
          </w:p>
        </w:tc>
        <w:tc>
          <w:tcPr>
            <w:tcW w:w="1276" w:type="dxa"/>
            <w:vAlign w:val="center"/>
          </w:tcPr>
          <w:p>
            <w:pPr>
              <w:pStyle w:val="14"/>
            </w:pPr>
            <w:r>
              <w:t>≤0.5万元/份等</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劳务单位成本</w:t>
            </w:r>
          </w:p>
        </w:tc>
        <w:tc>
          <w:tcPr>
            <w:tcW w:w="2891" w:type="dxa"/>
            <w:vAlign w:val="center"/>
          </w:tcPr>
          <w:p>
            <w:pPr>
              <w:pStyle w:val="14"/>
            </w:pPr>
            <w:r>
              <w:t>拟聘请研究生10人*月开展研究和服务工作的平均费用。</w:t>
            </w:r>
          </w:p>
        </w:tc>
        <w:tc>
          <w:tcPr>
            <w:tcW w:w="1276" w:type="dxa"/>
            <w:vAlign w:val="center"/>
          </w:tcPr>
          <w:p>
            <w:pPr>
              <w:pStyle w:val="14"/>
            </w:pPr>
            <w:r>
              <w:t>≤0.3万元/人*月</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科技成果产出单位成本</w:t>
            </w:r>
          </w:p>
        </w:tc>
        <w:tc>
          <w:tcPr>
            <w:tcW w:w="2891" w:type="dxa"/>
            <w:vAlign w:val="center"/>
          </w:tcPr>
          <w:p>
            <w:pPr>
              <w:pStyle w:val="14"/>
            </w:pPr>
            <w:r>
              <w:t>拟发表发表2项科技成果的平均费用。</w:t>
            </w:r>
          </w:p>
        </w:tc>
        <w:tc>
          <w:tcPr>
            <w:tcW w:w="1276" w:type="dxa"/>
            <w:vAlign w:val="center"/>
          </w:tcPr>
          <w:p>
            <w:pPr>
              <w:pStyle w:val="14"/>
            </w:pPr>
            <w:r>
              <w:t>≤1万元/项</w:t>
            </w:r>
          </w:p>
        </w:tc>
        <w:tc>
          <w:tcPr>
            <w:tcW w:w="1843" w:type="dxa"/>
            <w:vAlign w:val="center"/>
          </w:tcPr>
          <w:p>
            <w:pPr>
              <w:pStyle w:val="14"/>
            </w:pPr>
            <w:r>
              <w:t>平均成本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对健康中国的促进程度</w:t>
            </w:r>
          </w:p>
        </w:tc>
        <w:tc>
          <w:tcPr>
            <w:tcW w:w="2891" w:type="dxa"/>
            <w:vAlign w:val="center"/>
          </w:tcPr>
          <w:p>
            <w:pPr>
              <w:pStyle w:val="14"/>
            </w:pPr>
            <w:r>
              <w:t>积极促进体育健康融合创新技术平台发展</w:t>
            </w:r>
          </w:p>
        </w:tc>
        <w:tc>
          <w:tcPr>
            <w:tcW w:w="1276" w:type="dxa"/>
            <w:vAlign w:val="center"/>
          </w:tcPr>
          <w:p>
            <w:pPr>
              <w:pStyle w:val="14"/>
            </w:pPr>
            <w:r>
              <w:t>加快推进更高水平的全民健身服务体系建设</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慢性病人群或青少年人群满意度</w:t>
            </w:r>
          </w:p>
        </w:tc>
        <w:tc>
          <w:tcPr>
            <w:tcW w:w="2891" w:type="dxa"/>
            <w:vAlign w:val="center"/>
          </w:tcPr>
          <w:p>
            <w:pPr>
              <w:pStyle w:val="14"/>
            </w:pPr>
            <w:r>
              <w:t>慢性病人群或青少年人群满意度</w:t>
            </w:r>
          </w:p>
        </w:tc>
        <w:tc>
          <w:tcPr>
            <w:tcW w:w="1276" w:type="dxa"/>
            <w:vAlign w:val="center"/>
          </w:tcPr>
          <w:p>
            <w:pPr>
              <w:pStyle w:val="14"/>
            </w:pPr>
            <w:r>
              <w:t>≥90%</w:t>
            </w:r>
          </w:p>
        </w:tc>
        <w:tc>
          <w:tcPr>
            <w:tcW w:w="1843"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97、学府路校区田径场塑胶跑道面层铺装项目绩效目标表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13000024P00230410063Q</w:t>
            </w:r>
          </w:p>
        </w:tc>
        <w:tc>
          <w:tcPr>
            <w:tcW w:w="1587" w:type="dxa"/>
            <w:vAlign w:val="center"/>
          </w:tcPr>
          <w:p>
            <w:pPr>
              <w:pStyle w:val="12"/>
            </w:pPr>
            <w:r>
              <w:t>项目名称</w:t>
            </w:r>
          </w:p>
        </w:tc>
        <w:tc>
          <w:tcPr>
            <w:tcW w:w="4422" w:type="dxa"/>
            <w:gridSpan w:val="3"/>
            <w:vAlign w:val="center"/>
          </w:tcPr>
          <w:p>
            <w:pPr>
              <w:pStyle w:val="14"/>
            </w:pPr>
            <w:r>
              <w:t>学府路校区田径场塑胶跑道面层铺装项目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392.00</w:t>
            </w:r>
          </w:p>
        </w:tc>
        <w:tc>
          <w:tcPr>
            <w:tcW w:w="1587" w:type="dxa"/>
            <w:vAlign w:val="center"/>
          </w:tcPr>
          <w:p>
            <w:pPr>
              <w:pStyle w:val="12"/>
            </w:pPr>
            <w:r>
              <w:t>其中：财政    资金</w:t>
            </w:r>
          </w:p>
        </w:tc>
        <w:tc>
          <w:tcPr>
            <w:tcW w:w="1304" w:type="dxa"/>
            <w:vAlign w:val="center"/>
          </w:tcPr>
          <w:p>
            <w:pPr>
              <w:pStyle w:val="14"/>
            </w:pPr>
            <w:r>
              <w:t>392.00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由于学府路校区操场已经使用多年，出现老化发硬，雨季排水不畅等情况，无法满足学教学训练需要，计划对田径场进行维修改造。计划重新铺设新国标13mm全塑型跑道面层，并维修内部管道及设施等。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1.通过翻新改造铺设田径场，满足基本的户外教学需求。</w:t>
            </w:r>
          </w:p>
          <w:p>
            <w:pPr>
              <w:pStyle w:val="14"/>
            </w:pPr>
            <w:r>
              <w:t>2.通过对训练场馆运行维护，顺利保障学生及运动队日常训练。</w:t>
            </w:r>
          </w:p>
          <w:p>
            <w:pPr>
              <w:pStyle w:val="14"/>
            </w:pPr>
            <w:r>
              <w:t>3.通过改造场地，满足不同师生对综合的训练场地的需求。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铺设塑胶跑道面积</w:t>
            </w:r>
          </w:p>
        </w:tc>
        <w:tc>
          <w:tcPr>
            <w:tcW w:w="2891" w:type="dxa"/>
            <w:vAlign w:val="center"/>
          </w:tcPr>
          <w:p>
            <w:pPr>
              <w:pStyle w:val="14"/>
            </w:pPr>
            <w:r>
              <w:t>铺设新国标13mm全塑型跑道面层。符合现行环保标准</w:t>
            </w:r>
          </w:p>
          <w:p>
            <w:pPr>
              <w:pStyle w:val="14"/>
            </w:pP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维修改造场地基础设施</w:t>
            </w:r>
          </w:p>
        </w:tc>
        <w:tc>
          <w:tcPr>
            <w:tcW w:w="2891" w:type="dxa"/>
            <w:vAlign w:val="center"/>
          </w:tcPr>
          <w:p>
            <w:pPr>
              <w:pStyle w:val="14"/>
            </w:pPr>
            <w:r>
              <w:t>维修改造排水沟、路牙石等设施</w:t>
            </w:r>
          </w:p>
        </w:tc>
        <w:tc>
          <w:tcPr>
            <w:tcW w:w="1276" w:type="dxa"/>
            <w:vAlign w:val="center"/>
          </w:tcPr>
          <w:p>
            <w:pPr>
              <w:pStyle w:val="14"/>
            </w:pPr>
            <w:r>
              <w:t>≥3项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铺设塑胶跑道面积单位成本</w:t>
            </w:r>
          </w:p>
        </w:tc>
        <w:tc>
          <w:tcPr>
            <w:tcW w:w="2891" w:type="dxa"/>
            <w:vAlign w:val="center"/>
          </w:tcPr>
          <w:p>
            <w:pPr>
              <w:pStyle w:val="14"/>
            </w:pPr>
            <w:r>
              <w:t>铺设新国标13mm全塑型跑道面层及画线</w:t>
            </w:r>
          </w:p>
        </w:tc>
        <w:tc>
          <w:tcPr>
            <w:tcW w:w="1276" w:type="dxa"/>
            <w:vAlign w:val="center"/>
          </w:tcPr>
          <w:p>
            <w:pPr>
              <w:pStyle w:val="14"/>
            </w:pPr>
            <w:r>
              <w:t>≤350元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最大限度地满足教学训练需要，提升办学硬件、改善办学环境</w:t>
            </w:r>
          </w:p>
        </w:tc>
        <w:tc>
          <w:tcPr>
            <w:tcW w:w="1276" w:type="dxa"/>
            <w:vAlign w:val="center"/>
          </w:tcPr>
          <w:p>
            <w:pPr>
              <w:pStyle w:val="14"/>
            </w:pPr>
            <w:r>
              <w:t>通过对田径场翻新改造，保障学生学习训练的安全与健康，提高日常训练水平</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被调查师生对田径场改造的满意程度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98、学府路校区田径场智慧操场系统安装项目绩效目标表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13000024P00230410059J</w:t>
            </w:r>
          </w:p>
        </w:tc>
        <w:tc>
          <w:tcPr>
            <w:tcW w:w="1587" w:type="dxa"/>
            <w:vAlign w:val="center"/>
          </w:tcPr>
          <w:p>
            <w:pPr>
              <w:pStyle w:val="12"/>
            </w:pPr>
            <w:r>
              <w:t>项目名称</w:t>
            </w:r>
          </w:p>
        </w:tc>
        <w:tc>
          <w:tcPr>
            <w:tcW w:w="4422" w:type="dxa"/>
            <w:gridSpan w:val="3"/>
            <w:vAlign w:val="center"/>
          </w:tcPr>
          <w:p>
            <w:pPr>
              <w:pStyle w:val="14"/>
            </w:pPr>
            <w:r>
              <w:t>学府路校区田径场智慧操场系统安装项目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169.00</w:t>
            </w:r>
          </w:p>
        </w:tc>
        <w:tc>
          <w:tcPr>
            <w:tcW w:w="1587" w:type="dxa"/>
            <w:vAlign w:val="center"/>
          </w:tcPr>
          <w:p>
            <w:pPr>
              <w:pStyle w:val="12"/>
            </w:pPr>
            <w:r>
              <w:t>其中：财政    资金</w:t>
            </w:r>
          </w:p>
        </w:tc>
        <w:tc>
          <w:tcPr>
            <w:tcW w:w="1304" w:type="dxa"/>
            <w:vAlign w:val="center"/>
          </w:tcPr>
          <w:p>
            <w:pPr>
              <w:pStyle w:val="14"/>
            </w:pPr>
            <w:r>
              <w:t>169.00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学府路校区操场在拆除塑胶地面，修补打磨地基，排水沟重建后，购置安装智慧操场系统。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1.通过拆除旧塑胶跑道，满足基本的训练需求。</w:t>
            </w:r>
          </w:p>
          <w:p>
            <w:pPr>
              <w:pStyle w:val="14"/>
            </w:pPr>
            <w:r>
              <w:t>2.通过修补地面等基础设施改造工程，提高教学训练场地基础设施条件。</w:t>
            </w:r>
          </w:p>
          <w:p>
            <w:pPr>
              <w:pStyle w:val="14"/>
            </w:pPr>
            <w:r>
              <w:t>3.通过购买智慧操场系统，实现操场的日常化监控管理，提高课堂效率。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拆除旧塑胶跑道数量</w:t>
            </w:r>
          </w:p>
        </w:tc>
        <w:tc>
          <w:tcPr>
            <w:tcW w:w="2891" w:type="dxa"/>
            <w:vAlign w:val="center"/>
          </w:tcPr>
          <w:p>
            <w:pPr>
              <w:pStyle w:val="14"/>
            </w:pPr>
            <w:r>
              <w:t>根据施工要求，拆除旧塑胶跑道</w:t>
            </w: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打磨修补面积</w:t>
            </w:r>
          </w:p>
        </w:tc>
        <w:tc>
          <w:tcPr>
            <w:tcW w:w="2891" w:type="dxa"/>
            <w:vAlign w:val="center"/>
          </w:tcPr>
          <w:p>
            <w:pPr>
              <w:pStyle w:val="14"/>
            </w:pPr>
            <w:r>
              <w:t>根据施工要求，打磨修补原地基，收缩缝贴抗裂贴，修补破损地面，填平坑洼塌陷地面</w:t>
            </w:r>
          </w:p>
        </w:tc>
        <w:tc>
          <w:tcPr>
            <w:tcW w:w="1276" w:type="dxa"/>
            <w:vAlign w:val="center"/>
          </w:tcPr>
          <w:p>
            <w:pPr>
              <w:pStyle w:val="14"/>
            </w:pPr>
            <w:r>
              <w:t>≥11200平方米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排水沟重建数量</w:t>
            </w:r>
          </w:p>
        </w:tc>
        <w:tc>
          <w:tcPr>
            <w:tcW w:w="2891" w:type="dxa"/>
            <w:vAlign w:val="center"/>
          </w:tcPr>
          <w:p>
            <w:pPr>
              <w:pStyle w:val="14"/>
            </w:pPr>
            <w:r>
              <w:t>1.拆除沟盖板（拆除即坏，清运垃圾）；</w:t>
            </w:r>
          </w:p>
          <w:p>
            <w:pPr>
              <w:pStyle w:val="14"/>
            </w:pPr>
            <w:r>
              <w:t>2.清除污泥；</w:t>
            </w:r>
          </w:p>
          <w:p>
            <w:pPr>
              <w:pStyle w:val="14"/>
            </w:pPr>
            <w:r>
              <w:t xml:space="preserve">3、增设沉沙井6眼；  </w:t>
            </w:r>
          </w:p>
          <w:p>
            <w:pPr>
              <w:pStyle w:val="14"/>
            </w:pPr>
            <w:r>
              <w:t>4.修补破损处并做防水层；</w:t>
            </w:r>
          </w:p>
          <w:p>
            <w:pPr>
              <w:pStyle w:val="14"/>
            </w:pPr>
            <w:r>
              <w:t>5.更换新水泥预制沟盖板。</w:t>
            </w:r>
          </w:p>
        </w:tc>
        <w:tc>
          <w:tcPr>
            <w:tcW w:w="1276" w:type="dxa"/>
            <w:vAlign w:val="center"/>
          </w:tcPr>
          <w:p>
            <w:pPr>
              <w:pStyle w:val="14"/>
            </w:pPr>
            <w:r>
              <w:t>≥400米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垃圾外运数量</w:t>
            </w:r>
          </w:p>
        </w:tc>
        <w:tc>
          <w:tcPr>
            <w:tcW w:w="2891" w:type="dxa"/>
            <w:vAlign w:val="center"/>
          </w:tcPr>
          <w:p>
            <w:pPr>
              <w:pStyle w:val="14"/>
            </w:pPr>
            <w:r>
              <w:t>对产生的垃圾进行运输</w:t>
            </w:r>
          </w:p>
        </w:tc>
        <w:tc>
          <w:tcPr>
            <w:tcW w:w="1276" w:type="dxa"/>
            <w:vAlign w:val="center"/>
          </w:tcPr>
          <w:p>
            <w:pPr>
              <w:pStyle w:val="14"/>
            </w:pPr>
            <w:r>
              <w:t>≥60车</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购置专用系统数量</w:t>
            </w:r>
          </w:p>
        </w:tc>
        <w:tc>
          <w:tcPr>
            <w:tcW w:w="2891" w:type="dxa"/>
            <w:vAlign w:val="center"/>
          </w:tcPr>
          <w:p>
            <w:pPr>
              <w:pStyle w:val="14"/>
            </w:pPr>
            <w:r>
              <w:t>1、硬件安装</w:t>
            </w:r>
          </w:p>
          <w:p>
            <w:pPr>
              <w:pStyle w:val="14"/>
            </w:pPr>
            <w:r>
              <w:t>2、软件安装、系统调试</w:t>
            </w:r>
          </w:p>
        </w:tc>
        <w:tc>
          <w:tcPr>
            <w:tcW w:w="1276" w:type="dxa"/>
            <w:vAlign w:val="center"/>
          </w:tcPr>
          <w:p>
            <w:pPr>
              <w:pStyle w:val="14"/>
            </w:pPr>
            <w:r>
              <w:t>≥1套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拆除清运单位成本</w:t>
            </w:r>
          </w:p>
        </w:tc>
        <w:tc>
          <w:tcPr>
            <w:tcW w:w="2891" w:type="dxa"/>
            <w:vAlign w:val="center"/>
          </w:tcPr>
          <w:p>
            <w:pPr>
              <w:pStyle w:val="14"/>
            </w:pPr>
            <w:r>
              <w:t>1.拆除塑胶地面2、清扫清运垃圾3、施工环保设施</w:t>
            </w:r>
          </w:p>
        </w:tc>
        <w:tc>
          <w:tcPr>
            <w:tcW w:w="1276" w:type="dxa"/>
            <w:vAlign w:val="center"/>
          </w:tcPr>
          <w:p>
            <w:pPr>
              <w:pStyle w:val="14"/>
            </w:pPr>
            <w:r>
              <w:t>≤20元/平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打磨修补地面单位成本</w:t>
            </w:r>
          </w:p>
        </w:tc>
        <w:tc>
          <w:tcPr>
            <w:tcW w:w="2891" w:type="dxa"/>
            <w:vAlign w:val="center"/>
          </w:tcPr>
          <w:p>
            <w:pPr>
              <w:pStyle w:val="14"/>
            </w:pPr>
            <w:r>
              <w:t>1.打磨修补原地基，2、收缩缝贴抗裂贴，修补破损地面， 3、填平坑洼塌陷地面。</w:t>
            </w:r>
          </w:p>
        </w:tc>
        <w:tc>
          <w:tcPr>
            <w:tcW w:w="1276" w:type="dxa"/>
            <w:vAlign w:val="center"/>
          </w:tcPr>
          <w:p>
            <w:pPr>
              <w:pStyle w:val="14"/>
            </w:pPr>
            <w:r>
              <w:t>≤20元/平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防水层等单位成本</w:t>
            </w:r>
          </w:p>
        </w:tc>
        <w:tc>
          <w:tcPr>
            <w:tcW w:w="2891" w:type="dxa"/>
            <w:vAlign w:val="center"/>
          </w:tcPr>
          <w:p>
            <w:pPr>
              <w:pStyle w:val="14"/>
            </w:pPr>
            <w:r>
              <w:t>1.拆除沟盖板（拆除即坏，清运垃圾）</w:t>
            </w:r>
          </w:p>
          <w:p>
            <w:pPr>
              <w:pStyle w:val="14"/>
            </w:pPr>
            <w:r>
              <w:t>2.清除污泥，</w:t>
            </w:r>
          </w:p>
          <w:p>
            <w:pPr>
              <w:pStyle w:val="14"/>
            </w:pPr>
            <w:r>
              <w:t xml:space="preserve">3、增设沉沙井6眼，  </w:t>
            </w:r>
          </w:p>
          <w:p>
            <w:pPr>
              <w:pStyle w:val="14"/>
            </w:pPr>
            <w:r>
              <w:t>4.修补破损处并做防水层</w:t>
            </w:r>
          </w:p>
          <w:p>
            <w:pPr>
              <w:pStyle w:val="14"/>
            </w:pPr>
            <w:r>
              <w:t>5.更换新水泥预制沟盖板</w:t>
            </w:r>
          </w:p>
        </w:tc>
        <w:tc>
          <w:tcPr>
            <w:tcW w:w="1276" w:type="dxa"/>
            <w:vAlign w:val="center"/>
          </w:tcPr>
          <w:p>
            <w:pPr>
              <w:pStyle w:val="14"/>
            </w:pPr>
            <w:r>
              <w:t>≤400元/平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垃圾运输单位成本</w:t>
            </w:r>
          </w:p>
        </w:tc>
        <w:tc>
          <w:tcPr>
            <w:tcW w:w="2891" w:type="dxa"/>
            <w:vAlign w:val="center"/>
          </w:tcPr>
          <w:p>
            <w:pPr>
              <w:pStyle w:val="14"/>
            </w:pPr>
            <w:r>
              <w:t>对垃圾进行运输</w:t>
            </w:r>
          </w:p>
        </w:tc>
        <w:tc>
          <w:tcPr>
            <w:tcW w:w="1276" w:type="dxa"/>
            <w:vAlign w:val="center"/>
          </w:tcPr>
          <w:p>
            <w:pPr>
              <w:pStyle w:val="14"/>
            </w:pPr>
            <w:r>
              <w:t>≤600元/平</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智慧操场单项成本</w:t>
            </w:r>
          </w:p>
        </w:tc>
        <w:tc>
          <w:tcPr>
            <w:tcW w:w="2891" w:type="dxa"/>
            <w:vAlign w:val="center"/>
          </w:tcPr>
          <w:p>
            <w:pPr>
              <w:pStyle w:val="14"/>
            </w:pPr>
            <w:r>
              <w:t>1、智慧操场系统硬件安装</w:t>
            </w:r>
          </w:p>
          <w:p>
            <w:pPr>
              <w:pStyle w:val="14"/>
            </w:pPr>
            <w:r>
              <w:t>2、软件安装、系统调试</w:t>
            </w:r>
          </w:p>
        </w:tc>
        <w:tc>
          <w:tcPr>
            <w:tcW w:w="1276" w:type="dxa"/>
            <w:vAlign w:val="center"/>
          </w:tcPr>
          <w:p>
            <w:pPr>
              <w:pStyle w:val="14"/>
            </w:pPr>
            <w:r>
              <w:t>≤105万元</w:t>
            </w:r>
          </w:p>
        </w:tc>
        <w:tc>
          <w:tcPr>
            <w:tcW w:w="1843" w:type="dxa"/>
            <w:vAlign w:val="center"/>
          </w:tcPr>
          <w:p>
            <w:pPr>
              <w:pStyle w:val="14"/>
            </w:pPr>
            <w:r>
              <w:t>单项成本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最大限度地满足教学训练需要，提升办学硬件、基础设施水平，改善办学环境</w:t>
            </w:r>
          </w:p>
        </w:tc>
        <w:tc>
          <w:tcPr>
            <w:tcW w:w="1276" w:type="dxa"/>
            <w:vAlign w:val="center"/>
          </w:tcPr>
          <w:p>
            <w:pPr>
              <w:pStyle w:val="14"/>
            </w:pPr>
            <w:r>
              <w:t>通过对智慧操场改造，保障学生训练及教学课程需要，满足人才培养需求</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被调查师生对智慧操场改造的满意程度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99、正定校区综合馆设施设备采购项目绩效目标表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13000024P00230410056P</w:t>
            </w:r>
          </w:p>
        </w:tc>
        <w:tc>
          <w:tcPr>
            <w:tcW w:w="1587" w:type="dxa"/>
            <w:vAlign w:val="center"/>
          </w:tcPr>
          <w:p>
            <w:pPr>
              <w:pStyle w:val="12"/>
            </w:pPr>
            <w:r>
              <w:t>项目名称</w:t>
            </w:r>
          </w:p>
        </w:tc>
        <w:tc>
          <w:tcPr>
            <w:tcW w:w="4422" w:type="dxa"/>
            <w:gridSpan w:val="3"/>
            <w:vAlign w:val="center"/>
          </w:tcPr>
          <w:p>
            <w:pPr>
              <w:pStyle w:val="14"/>
            </w:pPr>
            <w:r>
              <w:t>正定校区综合馆设施设备采购项目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272.00</w:t>
            </w:r>
          </w:p>
        </w:tc>
        <w:tc>
          <w:tcPr>
            <w:tcW w:w="1587" w:type="dxa"/>
            <w:vAlign w:val="center"/>
          </w:tcPr>
          <w:p>
            <w:pPr>
              <w:pStyle w:val="12"/>
            </w:pPr>
            <w:r>
              <w:t>其中：财政    资金</w:t>
            </w:r>
          </w:p>
        </w:tc>
        <w:tc>
          <w:tcPr>
            <w:tcW w:w="1304" w:type="dxa"/>
            <w:vAlign w:val="center"/>
          </w:tcPr>
          <w:p>
            <w:pPr>
              <w:pStyle w:val="14"/>
            </w:pPr>
            <w:r>
              <w:t>272.00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272万元，主要用于正定校区综合馆设施设备采购。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1.通过购买场馆设备，满足教学、学生活动场馆需求。</w:t>
            </w:r>
          </w:p>
          <w:p>
            <w:pPr>
              <w:pStyle w:val="14"/>
            </w:pPr>
            <w:r>
              <w:t>2.通过改造馆内灯具照明等设施，改善馆内教学条件。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购置座椅数量</w:t>
            </w:r>
          </w:p>
        </w:tc>
        <w:tc>
          <w:tcPr>
            <w:tcW w:w="2891" w:type="dxa"/>
            <w:vAlign w:val="center"/>
          </w:tcPr>
          <w:p>
            <w:pPr>
              <w:pStyle w:val="14"/>
            </w:pPr>
            <w:r>
              <w:t>购置电动伸缩看台座椅数量</w:t>
            </w:r>
          </w:p>
        </w:tc>
        <w:tc>
          <w:tcPr>
            <w:tcW w:w="1276" w:type="dxa"/>
            <w:vAlign w:val="center"/>
          </w:tcPr>
          <w:p>
            <w:pPr>
              <w:pStyle w:val="14"/>
            </w:pPr>
            <w:r>
              <w:t>≥800座</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专用灯具设备改造数量</w:t>
            </w:r>
          </w:p>
        </w:tc>
        <w:tc>
          <w:tcPr>
            <w:tcW w:w="2891" w:type="dxa"/>
            <w:vAlign w:val="center"/>
          </w:tcPr>
          <w:p>
            <w:pPr>
              <w:pStyle w:val="14"/>
            </w:pPr>
            <w:r>
              <w:t>根据需求改造专用灯具设备</w:t>
            </w:r>
          </w:p>
        </w:tc>
        <w:tc>
          <w:tcPr>
            <w:tcW w:w="1276" w:type="dxa"/>
            <w:vAlign w:val="center"/>
          </w:tcPr>
          <w:p>
            <w:pPr>
              <w:pStyle w:val="14"/>
            </w:pPr>
            <w:r>
              <w:t>≥80套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购置看台座椅的单位成本</w:t>
            </w:r>
          </w:p>
        </w:tc>
        <w:tc>
          <w:tcPr>
            <w:tcW w:w="1276" w:type="dxa"/>
            <w:vAlign w:val="center"/>
          </w:tcPr>
          <w:p>
            <w:pPr>
              <w:pStyle w:val="14"/>
            </w:pPr>
            <w:r>
              <w:t>≤850元/座</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单位成本</w:t>
            </w:r>
          </w:p>
        </w:tc>
        <w:tc>
          <w:tcPr>
            <w:tcW w:w="2891" w:type="dxa"/>
            <w:vAlign w:val="center"/>
          </w:tcPr>
          <w:p>
            <w:pPr>
              <w:pStyle w:val="14"/>
            </w:pPr>
            <w:r>
              <w:t>灯具更换单位成本</w:t>
            </w:r>
          </w:p>
        </w:tc>
        <w:tc>
          <w:tcPr>
            <w:tcW w:w="1276" w:type="dxa"/>
            <w:vAlign w:val="center"/>
          </w:tcPr>
          <w:p>
            <w:pPr>
              <w:pStyle w:val="14"/>
            </w:pPr>
            <w:r>
              <w:t>≤0.8万元/套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2891" w:type="dxa"/>
            <w:vAlign w:val="center"/>
          </w:tcPr>
          <w:p>
            <w:pPr>
              <w:pStyle w:val="14"/>
            </w:pPr>
            <w:r>
              <w:t>项目完成时限</w:t>
            </w:r>
          </w:p>
        </w:tc>
        <w:tc>
          <w:tcPr>
            <w:tcW w:w="1276" w:type="dxa"/>
            <w:vAlign w:val="center"/>
          </w:tcPr>
          <w:p>
            <w:pPr>
              <w:pStyle w:val="14"/>
            </w:pPr>
            <w:r>
              <w:t>≤12月份</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提升高等教育教学训练条件</w:t>
            </w:r>
          </w:p>
        </w:tc>
        <w:tc>
          <w:tcPr>
            <w:tcW w:w="2891" w:type="dxa"/>
            <w:vAlign w:val="center"/>
          </w:tcPr>
          <w:p>
            <w:pPr>
              <w:pStyle w:val="14"/>
            </w:pPr>
            <w:r>
              <w:t>提升办学硬件、基础设施水平，改善办学环境</w:t>
            </w:r>
          </w:p>
        </w:tc>
        <w:tc>
          <w:tcPr>
            <w:tcW w:w="1276" w:type="dxa"/>
            <w:vAlign w:val="center"/>
          </w:tcPr>
          <w:p>
            <w:pPr>
              <w:pStyle w:val="14"/>
            </w:pPr>
            <w:r>
              <w:t>通过对武术馆改造，保障学生训练及课程需要，满足人才培养需求</w:t>
            </w:r>
          </w:p>
        </w:tc>
        <w:tc>
          <w:tcPr>
            <w:tcW w:w="1843" w:type="dxa"/>
            <w:vAlign w:val="center"/>
          </w:tcPr>
          <w:p>
            <w:pPr>
              <w:pStyle w:val="14"/>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师生满意度</w:t>
            </w:r>
          </w:p>
        </w:tc>
        <w:tc>
          <w:tcPr>
            <w:tcW w:w="2891" w:type="dxa"/>
            <w:vAlign w:val="center"/>
          </w:tcPr>
          <w:p>
            <w:pPr>
              <w:pStyle w:val="14"/>
            </w:pPr>
            <w:r>
              <w:t>被调查师生对场馆改造满意度</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100、正定校区综合训练场地基础硬化改造项目绩效目标表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13000024P00230410054G</w:t>
            </w:r>
          </w:p>
        </w:tc>
        <w:tc>
          <w:tcPr>
            <w:tcW w:w="1587" w:type="dxa"/>
            <w:vAlign w:val="center"/>
          </w:tcPr>
          <w:p>
            <w:pPr>
              <w:pStyle w:val="12"/>
            </w:pPr>
            <w:r>
              <w:t>项目名称</w:t>
            </w:r>
          </w:p>
        </w:tc>
        <w:tc>
          <w:tcPr>
            <w:tcW w:w="4422" w:type="dxa"/>
            <w:gridSpan w:val="3"/>
            <w:vAlign w:val="center"/>
          </w:tcPr>
          <w:p>
            <w:pPr>
              <w:pStyle w:val="14"/>
            </w:pPr>
            <w:r>
              <w:t>正定校区综合训练场地基础硬化改造项目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394.00</w:t>
            </w:r>
          </w:p>
        </w:tc>
        <w:tc>
          <w:tcPr>
            <w:tcW w:w="1587" w:type="dxa"/>
            <w:vAlign w:val="center"/>
          </w:tcPr>
          <w:p>
            <w:pPr>
              <w:pStyle w:val="12"/>
            </w:pPr>
            <w:r>
              <w:t>其中：财政    资金</w:t>
            </w:r>
          </w:p>
        </w:tc>
        <w:tc>
          <w:tcPr>
            <w:tcW w:w="1304" w:type="dxa"/>
            <w:vAlign w:val="center"/>
          </w:tcPr>
          <w:p>
            <w:pPr>
              <w:pStyle w:val="14"/>
            </w:pPr>
            <w:r>
              <w:t>394.00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主要用于田径场改造，包括基础硬化，排水沟改造，铺设跑道道牙石，铺设人行道砖。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1.通过维修改造田径场，满足基本训练需求。</w:t>
            </w:r>
          </w:p>
          <w:p>
            <w:pPr>
              <w:pStyle w:val="14"/>
            </w:pPr>
            <w:r>
              <w:t>2.通过维修改造田径场，提高教学训练场地的基本条件。</w:t>
            </w:r>
          </w:p>
          <w:p>
            <w:pPr>
              <w:pStyle w:val="14"/>
            </w:pPr>
            <w:r>
              <w:t>3.通过维修改造田径场，进一步提高田径场利用率。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基础硬化改造面积</w:t>
            </w:r>
          </w:p>
        </w:tc>
        <w:tc>
          <w:tcPr>
            <w:tcW w:w="2891" w:type="dxa"/>
            <w:vAlign w:val="center"/>
          </w:tcPr>
          <w:p>
            <w:pPr>
              <w:pStyle w:val="14"/>
            </w:pPr>
            <w:r>
              <w:t>下挖土方，素土夯实，300厚基础垫层，铺设沥青层</w:t>
            </w:r>
          </w:p>
        </w:tc>
        <w:tc>
          <w:tcPr>
            <w:tcW w:w="1276" w:type="dxa"/>
            <w:vAlign w:val="center"/>
          </w:tcPr>
          <w:p>
            <w:pPr>
              <w:pStyle w:val="14"/>
            </w:pPr>
            <w:r>
              <w:t>≥9688平方米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排水沟建设长度</w:t>
            </w:r>
          </w:p>
        </w:tc>
        <w:tc>
          <w:tcPr>
            <w:tcW w:w="2891" w:type="dxa"/>
            <w:vAlign w:val="center"/>
          </w:tcPr>
          <w:p>
            <w:pPr>
              <w:pStyle w:val="14"/>
            </w:pPr>
            <w:r>
              <w:t xml:space="preserve">排水沟设施建设，定制塑胶专用沟盖板，设置沉沙井，外连市政管道 </w:t>
            </w:r>
          </w:p>
        </w:tc>
        <w:tc>
          <w:tcPr>
            <w:tcW w:w="1276" w:type="dxa"/>
            <w:vAlign w:val="center"/>
          </w:tcPr>
          <w:p>
            <w:pPr>
              <w:pStyle w:val="14"/>
            </w:pPr>
            <w:r>
              <w:t>≥300米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修砌跑道道牙长度</w:t>
            </w:r>
          </w:p>
        </w:tc>
        <w:tc>
          <w:tcPr>
            <w:tcW w:w="2891" w:type="dxa"/>
            <w:vAlign w:val="center"/>
          </w:tcPr>
          <w:p>
            <w:pPr>
              <w:pStyle w:val="14"/>
            </w:pPr>
            <w:r>
              <w:t>跑道、球场周边砌筑道牙混凝土道牙</w:t>
            </w:r>
          </w:p>
        </w:tc>
        <w:tc>
          <w:tcPr>
            <w:tcW w:w="1276" w:type="dxa"/>
            <w:vAlign w:val="center"/>
          </w:tcPr>
          <w:p>
            <w:pPr>
              <w:pStyle w:val="14"/>
            </w:pPr>
            <w:r>
              <w:t>≥970米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操场周边铺人行道砖面积</w:t>
            </w:r>
          </w:p>
        </w:tc>
        <w:tc>
          <w:tcPr>
            <w:tcW w:w="2891" w:type="dxa"/>
            <w:vAlign w:val="center"/>
          </w:tcPr>
          <w:p>
            <w:pPr>
              <w:pStyle w:val="14"/>
            </w:pPr>
            <w:r>
              <w:t>铺设人行道砖</w:t>
            </w:r>
          </w:p>
        </w:tc>
        <w:tc>
          <w:tcPr>
            <w:tcW w:w="1276" w:type="dxa"/>
            <w:vAlign w:val="center"/>
          </w:tcPr>
          <w:p>
            <w:pPr>
              <w:pStyle w:val="14"/>
            </w:pPr>
            <w:r>
              <w:t>≥1490平方米</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基础硬化改造单位成本</w:t>
            </w:r>
          </w:p>
        </w:tc>
        <w:tc>
          <w:tcPr>
            <w:tcW w:w="2891" w:type="dxa"/>
            <w:vAlign w:val="center"/>
          </w:tcPr>
          <w:p>
            <w:pPr>
              <w:pStyle w:val="14"/>
            </w:pPr>
            <w:r>
              <w:t>下挖土方，素土夯实，300厚基础垫层，铺设沥青层</w:t>
            </w:r>
          </w:p>
        </w:tc>
        <w:tc>
          <w:tcPr>
            <w:tcW w:w="1276" w:type="dxa"/>
            <w:vAlign w:val="center"/>
          </w:tcPr>
          <w:p>
            <w:pPr>
              <w:pStyle w:val="14"/>
            </w:pPr>
            <w:r>
              <w:t>≤350元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排水沟建设单位成本</w:t>
            </w:r>
          </w:p>
        </w:tc>
        <w:tc>
          <w:tcPr>
            <w:tcW w:w="2891" w:type="dxa"/>
            <w:vAlign w:val="center"/>
          </w:tcPr>
          <w:p>
            <w:pPr>
              <w:pStyle w:val="14"/>
            </w:pPr>
            <w:r>
              <w:t xml:space="preserve">排水沟设施建设，定制塑胶专用沟盖板，设置沉沙井，外连市政管道 </w:t>
            </w:r>
          </w:p>
        </w:tc>
        <w:tc>
          <w:tcPr>
            <w:tcW w:w="1276" w:type="dxa"/>
            <w:vAlign w:val="center"/>
          </w:tcPr>
          <w:p>
            <w:pPr>
              <w:pStyle w:val="14"/>
            </w:pPr>
            <w:r>
              <w:t>≤800元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修砌跑道道牙单位成本</w:t>
            </w:r>
          </w:p>
        </w:tc>
        <w:tc>
          <w:tcPr>
            <w:tcW w:w="2891" w:type="dxa"/>
            <w:vAlign w:val="center"/>
          </w:tcPr>
          <w:p>
            <w:pPr>
              <w:pStyle w:val="14"/>
            </w:pPr>
            <w:r>
              <w:t>跑道、球场周边砌筑道牙混凝土道牙</w:t>
            </w:r>
          </w:p>
        </w:tc>
        <w:tc>
          <w:tcPr>
            <w:tcW w:w="1276" w:type="dxa"/>
            <w:vAlign w:val="center"/>
          </w:tcPr>
          <w:p>
            <w:pPr>
              <w:pStyle w:val="14"/>
            </w:pPr>
            <w:r>
              <w:t>≤100元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操场周边铺人行道砖单位成本</w:t>
            </w:r>
          </w:p>
        </w:tc>
        <w:tc>
          <w:tcPr>
            <w:tcW w:w="2891" w:type="dxa"/>
            <w:vAlign w:val="center"/>
          </w:tcPr>
          <w:p>
            <w:pPr>
              <w:pStyle w:val="14"/>
            </w:pPr>
            <w:r>
              <w:t>铺设人行道砖</w:t>
            </w:r>
          </w:p>
        </w:tc>
        <w:tc>
          <w:tcPr>
            <w:tcW w:w="1276" w:type="dxa"/>
            <w:vAlign w:val="center"/>
          </w:tcPr>
          <w:p>
            <w:pPr>
              <w:pStyle w:val="14"/>
            </w:pPr>
            <w:r>
              <w:t>≤145元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对高等教育发展的促进程度</w:t>
            </w:r>
          </w:p>
        </w:tc>
        <w:tc>
          <w:tcPr>
            <w:tcW w:w="2891" w:type="dxa"/>
            <w:vAlign w:val="center"/>
          </w:tcPr>
          <w:p>
            <w:pPr>
              <w:pStyle w:val="14"/>
            </w:pPr>
            <w:r>
              <w:t>满足教学训练需要，提升办学硬件、</w:t>
            </w:r>
          </w:p>
        </w:tc>
        <w:tc>
          <w:tcPr>
            <w:tcW w:w="1276" w:type="dxa"/>
            <w:vAlign w:val="center"/>
          </w:tcPr>
          <w:p>
            <w:pPr>
              <w:pStyle w:val="14"/>
            </w:pPr>
            <w:r>
              <w:t>推进体育类高校培养竞技型体育人才，提升教学训练设施条件</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全院师生满意度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101、正定校区综合训练场设备采购安装项目绩效目标表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13000024P002304100529</w:t>
            </w:r>
          </w:p>
        </w:tc>
        <w:tc>
          <w:tcPr>
            <w:tcW w:w="1587" w:type="dxa"/>
            <w:vAlign w:val="center"/>
          </w:tcPr>
          <w:p>
            <w:pPr>
              <w:pStyle w:val="12"/>
            </w:pPr>
            <w:r>
              <w:t>项目名称</w:t>
            </w:r>
          </w:p>
        </w:tc>
        <w:tc>
          <w:tcPr>
            <w:tcW w:w="4422" w:type="dxa"/>
            <w:gridSpan w:val="3"/>
            <w:vAlign w:val="center"/>
          </w:tcPr>
          <w:p>
            <w:pPr>
              <w:pStyle w:val="14"/>
            </w:pPr>
            <w:r>
              <w:t>正定校区综合训练场设备采购安装项目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383.00</w:t>
            </w:r>
          </w:p>
        </w:tc>
        <w:tc>
          <w:tcPr>
            <w:tcW w:w="1587" w:type="dxa"/>
            <w:vAlign w:val="center"/>
          </w:tcPr>
          <w:p>
            <w:pPr>
              <w:pStyle w:val="12"/>
            </w:pPr>
            <w:r>
              <w:t>其中：财政    资金</w:t>
            </w:r>
          </w:p>
        </w:tc>
        <w:tc>
          <w:tcPr>
            <w:tcW w:w="1304" w:type="dxa"/>
            <w:vAlign w:val="center"/>
          </w:tcPr>
          <w:p>
            <w:pPr>
              <w:pStyle w:val="14"/>
            </w:pPr>
            <w:r>
              <w:t>383.00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购置青少年智能体育设施满足基本训练需求，购置专业材料最大限度地提高教学训练场地条件，满足不同师生对训练场地的需求，提升对专业人才的培养。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1.通过购置青少年智能体育设施，满足基本的训练需求。</w:t>
            </w:r>
          </w:p>
          <w:p>
            <w:pPr>
              <w:pStyle w:val="14"/>
            </w:pPr>
            <w:r>
              <w:t>2.通过购置铺设足球场、篮球场等专业场地，提高教学训练场地条件。</w:t>
            </w:r>
          </w:p>
          <w:p>
            <w:pPr>
              <w:pStyle w:val="14"/>
            </w:pPr>
            <w:r>
              <w:t>3.通过购买专业设施设备，满足不同师生对综合的训练场地的需求。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专用设施设备购置数量</w:t>
            </w:r>
          </w:p>
        </w:tc>
        <w:tc>
          <w:tcPr>
            <w:tcW w:w="2891" w:type="dxa"/>
            <w:vAlign w:val="center"/>
          </w:tcPr>
          <w:p>
            <w:pPr>
              <w:pStyle w:val="14"/>
            </w:pPr>
            <w:r>
              <w:t>根据实际需求购置足球场、篮球场、网球场设施设备</w:t>
            </w:r>
          </w:p>
        </w:tc>
        <w:tc>
          <w:tcPr>
            <w:tcW w:w="1276" w:type="dxa"/>
            <w:vAlign w:val="center"/>
          </w:tcPr>
          <w:p>
            <w:pPr>
              <w:pStyle w:val="14"/>
            </w:pPr>
            <w:r>
              <w:t>≥3块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购买教学训练器材、地上设施数量</w:t>
            </w:r>
          </w:p>
        </w:tc>
        <w:tc>
          <w:tcPr>
            <w:tcW w:w="2891" w:type="dxa"/>
            <w:vAlign w:val="center"/>
          </w:tcPr>
          <w:p>
            <w:pPr>
              <w:pStyle w:val="14"/>
            </w:pPr>
            <w:r>
              <w:t>购买篮球架、足球门、网球架等专业教学训练器材</w:t>
            </w:r>
          </w:p>
        </w:tc>
        <w:tc>
          <w:tcPr>
            <w:tcW w:w="1276" w:type="dxa"/>
            <w:vAlign w:val="center"/>
          </w:tcPr>
          <w:p>
            <w:pPr>
              <w:pStyle w:val="14"/>
            </w:pPr>
            <w:r>
              <w:t>≥7项</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专用材料购买数量</w:t>
            </w:r>
          </w:p>
        </w:tc>
        <w:tc>
          <w:tcPr>
            <w:tcW w:w="2891" w:type="dxa"/>
            <w:vAlign w:val="center"/>
          </w:tcPr>
          <w:p>
            <w:pPr>
              <w:pStyle w:val="14"/>
            </w:pPr>
            <w:r>
              <w:t>根据实际需求，铺设跑道、专业足球场、篮球场等场地人工草坪等</w:t>
            </w:r>
          </w:p>
        </w:tc>
        <w:tc>
          <w:tcPr>
            <w:tcW w:w="1276" w:type="dxa"/>
            <w:vAlign w:val="center"/>
          </w:tcPr>
          <w:p>
            <w:pPr>
              <w:pStyle w:val="14"/>
            </w:pPr>
            <w:r>
              <w:t>≥6块</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合法合规性</w:t>
            </w:r>
          </w:p>
        </w:tc>
        <w:tc>
          <w:tcPr>
            <w:tcW w:w="2891" w:type="dxa"/>
            <w:vAlign w:val="center"/>
          </w:tcPr>
          <w:p>
            <w:pPr>
              <w:pStyle w:val="14"/>
            </w:pPr>
            <w:r>
              <w:t>采购、合同签署、验收等过程符合国家有关法律法规，真实有效合格</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项目完成及时率</w:t>
            </w:r>
          </w:p>
        </w:tc>
        <w:tc>
          <w:tcPr>
            <w:tcW w:w="2891" w:type="dxa"/>
            <w:vAlign w:val="center"/>
          </w:tcPr>
          <w:p>
            <w:pPr>
              <w:pStyle w:val="14"/>
            </w:pPr>
            <w:r>
              <w:t>项目按期启动和完成</w:t>
            </w:r>
          </w:p>
        </w:tc>
        <w:tc>
          <w:tcPr>
            <w:tcW w:w="1276" w:type="dxa"/>
            <w:vAlign w:val="center"/>
          </w:tcPr>
          <w:p>
            <w:pPr>
              <w:pStyle w:val="14"/>
            </w:pPr>
            <w:r>
              <w:t>100%</w:t>
            </w:r>
          </w:p>
        </w:tc>
        <w:tc>
          <w:tcPr>
            <w:tcW w:w="1843"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专用设备器材购置成本</w:t>
            </w:r>
          </w:p>
        </w:tc>
        <w:tc>
          <w:tcPr>
            <w:tcW w:w="2891" w:type="dxa"/>
            <w:vAlign w:val="center"/>
          </w:tcPr>
          <w:p>
            <w:pPr>
              <w:pStyle w:val="14"/>
            </w:pPr>
            <w:r>
              <w:t>拟配备青少年智能体育设施</w:t>
            </w:r>
          </w:p>
        </w:tc>
        <w:tc>
          <w:tcPr>
            <w:tcW w:w="1276" w:type="dxa"/>
            <w:vAlign w:val="center"/>
          </w:tcPr>
          <w:p>
            <w:pPr>
              <w:pStyle w:val="14"/>
            </w:pPr>
            <w:r>
              <w:t>≤100万元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田径场专用材料铺设单位成本</w:t>
            </w:r>
          </w:p>
        </w:tc>
        <w:tc>
          <w:tcPr>
            <w:tcW w:w="2891" w:type="dxa"/>
            <w:vAlign w:val="center"/>
          </w:tcPr>
          <w:p>
            <w:pPr>
              <w:pStyle w:val="14"/>
            </w:pPr>
            <w:r>
              <w:t>拟购置足球场、篮球场等人工草坪及材料含安装费用</w:t>
            </w:r>
          </w:p>
        </w:tc>
        <w:tc>
          <w:tcPr>
            <w:tcW w:w="1276" w:type="dxa"/>
            <w:vAlign w:val="center"/>
          </w:tcPr>
          <w:p>
            <w:pPr>
              <w:pStyle w:val="14"/>
            </w:pPr>
            <w:r>
              <w:t>≤250元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田径场专用设施设备购买单位成本</w:t>
            </w:r>
          </w:p>
        </w:tc>
        <w:tc>
          <w:tcPr>
            <w:tcW w:w="2891" w:type="dxa"/>
            <w:vAlign w:val="center"/>
          </w:tcPr>
          <w:p>
            <w:pPr>
              <w:pStyle w:val="14"/>
            </w:pPr>
            <w:r>
              <w:t>拟购置足球架、篮球架、网球门等材料含安装费用</w:t>
            </w:r>
          </w:p>
        </w:tc>
        <w:tc>
          <w:tcPr>
            <w:tcW w:w="1276" w:type="dxa"/>
            <w:vAlign w:val="center"/>
          </w:tcPr>
          <w:p>
            <w:pPr>
              <w:pStyle w:val="14"/>
            </w:pPr>
            <w:r>
              <w:t>≤6.8万元</w:t>
            </w:r>
          </w:p>
        </w:tc>
        <w:tc>
          <w:tcPr>
            <w:tcW w:w="1843" w:type="dxa"/>
            <w:vAlign w:val="center"/>
          </w:tcPr>
          <w:p>
            <w:pPr>
              <w:pStyle w:val="14"/>
            </w:pPr>
            <w:r>
              <w:t>单位成本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高效的教学效果</w:t>
            </w:r>
          </w:p>
        </w:tc>
        <w:tc>
          <w:tcPr>
            <w:tcW w:w="2891" w:type="dxa"/>
            <w:vAlign w:val="center"/>
          </w:tcPr>
          <w:p>
            <w:pPr>
              <w:pStyle w:val="14"/>
            </w:pPr>
            <w:r>
              <w:t>最大限度地满足教学训练需要，提升办学硬件、基础设施水平，改善办学环境</w:t>
            </w:r>
          </w:p>
        </w:tc>
        <w:tc>
          <w:tcPr>
            <w:tcW w:w="1276" w:type="dxa"/>
            <w:vAlign w:val="center"/>
          </w:tcPr>
          <w:p>
            <w:pPr>
              <w:pStyle w:val="14"/>
            </w:pPr>
            <w:r>
              <w:t>推进体育类高校培养竞技型体育人才，提升教学训练设施条件</w:t>
            </w:r>
          </w:p>
        </w:tc>
        <w:tc>
          <w:tcPr>
            <w:tcW w:w="1843" w:type="dxa"/>
            <w:vAlign w:val="center"/>
          </w:tcPr>
          <w:p>
            <w:pPr>
              <w:pStyle w:val="14"/>
            </w:pPr>
            <w:r>
              <w:t>应用价值高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被调查师生满意度</w:t>
            </w:r>
          </w:p>
        </w:tc>
        <w:tc>
          <w:tcPr>
            <w:tcW w:w="2891" w:type="dxa"/>
            <w:vAlign w:val="center"/>
          </w:tcPr>
          <w:p>
            <w:pPr>
              <w:pStyle w:val="14"/>
            </w:pPr>
            <w:r>
              <w:t>最大限度地满足师生对不同方面的教学训练需要</w:t>
            </w:r>
          </w:p>
        </w:tc>
        <w:tc>
          <w:tcPr>
            <w:tcW w:w="1276" w:type="dxa"/>
            <w:vAlign w:val="center"/>
          </w:tcPr>
          <w:p>
            <w:pPr>
              <w:pStyle w:val="14"/>
            </w:pPr>
            <w:r>
              <w:t>≥95%</w:t>
            </w:r>
          </w:p>
        </w:tc>
        <w:tc>
          <w:tcPr>
            <w:tcW w:w="1843" w:type="dxa"/>
            <w:vAlign w:val="center"/>
          </w:tcPr>
          <w:p>
            <w:pPr>
              <w:pStyle w:val="14"/>
            </w:pPr>
            <w:r>
              <w:t>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13000024P00B66410007R</w:t>
            </w:r>
          </w:p>
        </w:tc>
        <w:tc>
          <w:tcPr>
            <w:tcW w:w="1587" w:type="dxa"/>
            <w:vAlign w:val="center"/>
          </w:tcPr>
          <w:p>
            <w:pPr>
              <w:pStyle w:val="12"/>
            </w:pPr>
            <w:r>
              <w:t>项目名称</w:t>
            </w:r>
          </w:p>
        </w:tc>
        <w:tc>
          <w:tcPr>
            <w:tcW w:w="4422" w:type="dxa"/>
            <w:gridSpan w:val="3"/>
            <w:vAlign w:val="center"/>
          </w:tcPr>
          <w:p>
            <w:pPr>
              <w:pStyle w:val="14"/>
            </w:pPr>
            <w:r>
              <w:t>公共体育场馆免低开放补助资金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68.00</w:t>
            </w:r>
          </w:p>
        </w:tc>
        <w:tc>
          <w:tcPr>
            <w:tcW w:w="1587" w:type="dxa"/>
            <w:vAlign w:val="center"/>
          </w:tcPr>
          <w:p>
            <w:pPr>
              <w:pStyle w:val="12"/>
            </w:pPr>
            <w:r>
              <w:t>其中：财政    资金</w:t>
            </w:r>
          </w:p>
        </w:tc>
        <w:tc>
          <w:tcPr>
            <w:tcW w:w="1304" w:type="dxa"/>
            <w:vAlign w:val="center"/>
          </w:tcPr>
          <w:p>
            <w:pPr>
              <w:pStyle w:val="14"/>
            </w:pPr>
            <w:r>
              <w:t>68.00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主要用于免费低收费开放的场馆日常维护，运营环境提升，设备设施的维修维护及赛事、活动的举办等。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1.全民健身场地设施的改造，有助于满足市民国民体质提高，提升健身的科学性。</w:t>
            </w:r>
          </w:p>
          <w:p>
            <w:pPr>
              <w:pStyle w:val="14"/>
            </w:pPr>
            <w:r>
              <w:t>2.通过举办全民健身赛事、活动等，提高场地利用率，推动全民健身事业发展，打造省会全民健身活动平台。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场地改造面积</w:t>
            </w:r>
          </w:p>
        </w:tc>
        <w:tc>
          <w:tcPr>
            <w:tcW w:w="2891" w:type="dxa"/>
            <w:vAlign w:val="center"/>
          </w:tcPr>
          <w:p>
            <w:pPr>
              <w:pStyle w:val="14"/>
            </w:pPr>
            <w:r>
              <w:t>全民健身场地改造面积</w:t>
            </w:r>
          </w:p>
        </w:tc>
        <w:tc>
          <w:tcPr>
            <w:tcW w:w="1276" w:type="dxa"/>
            <w:vAlign w:val="center"/>
          </w:tcPr>
          <w:p>
            <w:pPr>
              <w:pStyle w:val="14"/>
            </w:pPr>
            <w:r>
              <w:t>≥1400平方米</w:t>
            </w:r>
          </w:p>
        </w:tc>
        <w:tc>
          <w:tcPr>
            <w:tcW w:w="1843" w:type="dxa"/>
            <w:vAlign w:val="center"/>
          </w:tcPr>
          <w:p>
            <w:pPr>
              <w:pStyle w:val="14"/>
            </w:pPr>
            <w:r>
              <w:t>造价咨询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覆盖人数</w:t>
            </w:r>
          </w:p>
        </w:tc>
        <w:tc>
          <w:tcPr>
            <w:tcW w:w="2891" w:type="dxa"/>
            <w:vAlign w:val="center"/>
          </w:tcPr>
          <w:p>
            <w:pPr>
              <w:pStyle w:val="14"/>
            </w:pPr>
            <w:r>
              <w:t>全民健身赛事、活动等覆盖人数</w:t>
            </w:r>
          </w:p>
        </w:tc>
        <w:tc>
          <w:tcPr>
            <w:tcW w:w="1276" w:type="dxa"/>
            <w:vAlign w:val="center"/>
          </w:tcPr>
          <w:p>
            <w:pPr>
              <w:pStyle w:val="14"/>
            </w:pPr>
            <w:r>
              <w:t>≥1000人次/年</w:t>
            </w:r>
          </w:p>
        </w:tc>
        <w:tc>
          <w:tcPr>
            <w:tcW w:w="1843" w:type="dxa"/>
            <w:vAlign w:val="center"/>
          </w:tcPr>
          <w:p>
            <w:pPr>
              <w:pStyle w:val="14"/>
            </w:pPr>
            <w:r>
              <w:t>《河北省公共体育场馆向社会免费或低收费开放管理办法》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工程、服务等验收合格率</w:t>
            </w: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维修改造工期</w:t>
            </w:r>
          </w:p>
        </w:tc>
        <w:tc>
          <w:tcPr>
            <w:tcW w:w="2891" w:type="dxa"/>
            <w:vAlign w:val="center"/>
          </w:tcPr>
          <w:p>
            <w:pPr>
              <w:pStyle w:val="14"/>
            </w:pPr>
            <w:r>
              <w:t>维修改造工期</w:t>
            </w:r>
          </w:p>
        </w:tc>
        <w:tc>
          <w:tcPr>
            <w:tcW w:w="1276" w:type="dxa"/>
            <w:vAlign w:val="center"/>
          </w:tcPr>
          <w:p>
            <w:pPr>
              <w:pStyle w:val="14"/>
            </w:pPr>
            <w:r>
              <w:t>≤3个月</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赛事等活动人均成本</w:t>
            </w:r>
          </w:p>
          <w:p>
            <w:pPr>
              <w:pStyle w:val="14"/>
            </w:pPr>
          </w:p>
        </w:tc>
        <w:tc>
          <w:tcPr>
            <w:tcW w:w="2891" w:type="dxa"/>
            <w:vAlign w:val="center"/>
          </w:tcPr>
          <w:p>
            <w:pPr>
              <w:pStyle w:val="14"/>
            </w:pPr>
            <w:r>
              <w:t>赛事等活动人均成本</w:t>
            </w:r>
          </w:p>
        </w:tc>
        <w:tc>
          <w:tcPr>
            <w:tcW w:w="1276" w:type="dxa"/>
            <w:vAlign w:val="center"/>
          </w:tcPr>
          <w:p>
            <w:pPr>
              <w:pStyle w:val="14"/>
            </w:pPr>
            <w:r>
              <w:t>≤300元/人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平均成本</w:t>
            </w:r>
          </w:p>
        </w:tc>
        <w:tc>
          <w:tcPr>
            <w:tcW w:w="2891" w:type="dxa"/>
            <w:vAlign w:val="center"/>
          </w:tcPr>
          <w:p>
            <w:pPr>
              <w:pStyle w:val="14"/>
            </w:pPr>
            <w:r>
              <w:t>健身场地维修改造单位面积成本</w:t>
            </w:r>
          </w:p>
        </w:tc>
        <w:tc>
          <w:tcPr>
            <w:tcW w:w="1276" w:type="dxa"/>
            <w:vAlign w:val="center"/>
          </w:tcPr>
          <w:p>
            <w:pPr>
              <w:pStyle w:val="14"/>
            </w:pPr>
            <w:r>
              <w:t>≤400元/平方米</w:t>
            </w:r>
          </w:p>
        </w:tc>
        <w:tc>
          <w:tcPr>
            <w:tcW w:w="1843" w:type="dxa"/>
            <w:vAlign w:val="center"/>
          </w:tcPr>
          <w:p>
            <w:pPr>
              <w:pStyle w:val="14"/>
            </w:pPr>
            <w:r>
              <w:t>造价咨询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提升奥体中心全民健身场地水平和赛事、活动等承办能力</w:t>
            </w:r>
          </w:p>
        </w:tc>
        <w:tc>
          <w:tcPr>
            <w:tcW w:w="2891" w:type="dxa"/>
            <w:vAlign w:val="center"/>
          </w:tcPr>
          <w:p>
            <w:pPr>
              <w:pStyle w:val="14"/>
            </w:pPr>
            <w:r>
              <w:t>提升奥体中心全民健身场地水平和赛事、活动等承办能力</w:t>
            </w:r>
          </w:p>
        </w:tc>
        <w:tc>
          <w:tcPr>
            <w:tcW w:w="1276" w:type="dxa"/>
            <w:vAlign w:val="center"/>
          </w:tcPr>
          <w:p>
            <w:pPr>
              <w:pStyle w:val="14"/>
            </w:pPr>
            <w:r>
              <w:t>进一步提升</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103、河北奥林匹克体育中心改造提升项目绩效目标表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13000024P00230410047F</w:t>
            </w:r>
          </w:p>
        </w:tc>
        <w:tc>
          <w:tcPr>
            <w:tcW w:w="1587" w:type="dxa"/>
            <w:vAlign w:val="center"/>
          </w:tcPr>
          <w:p>
            <w:pPr>
              <w:pStyle w:val="12"/>
            </w:pPr>
            <w:r>
              <w:t>项目名称</w:t>
            </w:r>
          </w:p>
        </w:tc>
        <w:tc>
          <w:tcPr>
            <w:tcW w:w="4422" w:type="dxa"/>
            <w:gridSpan w:val="3"/>
            <w:vAlign w:val="center"/>
          </w:tcPr>
          <w:p>
            <w:pPr>
              <w:pStyle w:val="14"/>
            </w:pPr>
            <w:r>
              <w:t>河北奥林匹克体育中心改造提升项目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2381.00</w:t>
            </w:r>
          </w:p>
        </w:tc>
        <w:tc>
          <w:tcPr>
            <w:tcW w:w="1587" w:type="dxa"/>
            <w:vAlign w:val="center"/>
          </w:tcPr>
          <w:p>
            <w:pPr>
              <w:pStyle w:val="12"/>
            </w:pPr>
            <w:r>
              <w:t>其中：财政    资金</w:t>
            </w:r>
          </w:p>
        </w:tc>
        <w:tc>
          <w:tcPr>
            <w:tcW w:w="1304" w:type="dxa"/>
            <w:vAlign w:val="center"/>
          </w:tcPr>
          <w:p>
            <w:pPr>
              <w:pStyle w:val="14"/>
            </w:pPr>
            <w:r>
              <w:t>2381.00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规划新建室外体育训练和活动场地、笼式足球场及健身步道、钢结构构筑物及其下沉景观等项目。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1.通过规划新建室外体育训练和活动场地、笼式足球场及健身步道、钢结构构筑物及其下沉景观等项目,提升运动队驻训条件、打造高水平体育训练、教学、赛事承办、体育培训等综合功能体育场馆群。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建设面积</w:t>
            </w:r>
          </w:p>
        </w:tc>
        <w:tc>
          <w:tcPr>
            <w:tcW w:w="2891" w:type="dxa"/>
            <w:vAlign w:val="center"/>
          </w:tcPr>
          <w:p>
            <w:pPr>
              <w:pStyle w:val="14"/>
            </w:pPr>
            <w:r>
              <w:t>室外体育训练和活动场地、笼式足球场及健身步道等项目建设面积</w:t>
            </w:r>
          </w:p>
        </w:tc>
        <w:tc>
          <w:tcPr>
            <w:tcW w:w="1276" w:type="dxa"/>
            <w:vAlign w:val="center"/>
          </w:tcPr>
          <w:p>
            <w:pPr>
              <w:pStyle w:val="14"/>
            </w:pPr>
            <w:r>
              <w:t>≥5000平方米</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工程的验收合格率</w:t>
            </w:r>
          </w:p>
        </w:tc>
        <w:tc>
          <w:tcPr>
            <w:tcW w:w="1276" w:type="dxa"/>
            <w:vAlign w:val="center"/>
          </w:tcPr>
          <w:p>
            <w:pPr>
              <w:pStyle w:val="14"/>
            </w:pPr>
            <w:r>
              <w:t>100%</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工程时限</w:t>
            </w:r>
          </w:p>
        </w:tc>
        <w:tc>
          <w:tcPr>
            <w:tcW w:w="2891" w:type="dxa"/>
            <w:vAlign w:val="center"/>
          </w:tcPr>
          <w:p>
            <w:pPr>
              <w:pStyle w:val="14"/>
            </w:pPr>
            <w:r>
              <w:t>钢结构构筑物及其下沉景观等项目进度</w:t>
            </w:r>
          </w:p>
        </w:tc>
        <w:tc>
          <w:tcPr>
            <w:tcW w:w="1276" w:type="dxa"/>
            <w:vAlign w:val="center"/>
          </w:tcPr>
          <w:p>
            <w:pPr>
              <w:pStyle w:val="14"/>
            </w:pPr>
            <w:r>
              <w:t>12月底前完成年度工程计划</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项目开工时间</w:t>
            </w:r>
          </w:p>
        </w:tc>
        <w:tc>
          <w:tcPr>
            <w:tcW w:w="2891" w:type="dxa"/>
            <w:vAlign w:val="center"/>
          </w:tcPr>
          <w:p>
            <w:pPr>
              <w:pStyle w:val="14"/>
            </w:pPr>
            <w:r>
              <w:t>施工单位进场施工时间</w:t>
            </w:r>
          </w:p>
        </w:tc>
        <w:tc>
          <w:tcPr>
            <w:tcW w:w="1276" w:type="dxa"/>
            <w:vAlign w:val="center"/>
          </w:tcPr>
          <w:p>
            <w:pPr>
              <w:pStyle w:val="14"/>
            </w:pPr>
            <w:r>
              <w:t>9月底前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项目完工时间</w:t>
            </w:r>
          </w:p>
        </w:tc>
        <w:tc>
          <w:tcPr>
            <w:tcW w:w="2891" w:type="dxa"/>
            <w:vAlign w:val="center"/>
          </w:tcPr>
          <w:p>
            <w:pPr>
              <w:pStyle w:val="14"/>
            </w:pPr>
            <w:r>
              <w:t>室外体育训练和活动场地、笼式足球场及健身步道等项目完工时限</w:t>
            </w:r>
          </w:p>
        </w:tc>
        <w:tc>
          <w:tcPr>
            <w:tcW w:w="1276" w:type="dxa"/>
            <w:vAlign w:val="center"/>
          </w:tcPr>
          <w:p>
            <w:pPr>
              <w:pStyle w:val="14"/>
            </w:pPr>
            <w:r>
              <w:t>12月底前完工</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项目招标时间</w:t>
            </w:r>
          </w:p>
        </w:tc>
        <w:tc>
          <w:tcPr>
            <w:tcW w:w="2891" w:type="dxa"/>
            <w:vAlign w:val="center"/>
          </w:tcPr>
          <w:p>
            <w:pPr>
              <w:pStyle w:val="14"/>
            </w:pPr>
            <w:r>
              <w:t>本项目施工招标完成时间</w:t>
            </w:r>
          </w:p>
        </w:tc>
        <w:tc>
          <w:tcPr>
            <w:tcW w:w="1276" w:type="dxa"/>
            <w:vAlign w:val="center"/>
          </w:tcPr>
          <w:p>
            <w:pPr>
              <w:pStyle w:val="14"/>
            </w:pPr>
            <w:r>
              <w:t>8月底前</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建安工程费用</w:t>
            </w:r>
          </w:p>
        </w:tc>
        <w:tc>
          <w:tcPr>
            <w:tcW w:w="2891" w:type="dxa"/>
            <w:vAlign w:val="center"/>
          </w:tcPr>
          <w:p>
            <w:pPr>
              <w:pStyle w:val="14"/>
            </w:pPr>
            <w:r>
              <w:t>本项目该年度安排的建安工程费用</w:t>
            </w:r>
          </w:p>
        </w:tc>
        <w:tc>
          <w:tcPr>
            <w:tcW w:w="1276" w:type="dxa"/>
            <w:vAlign w:val="center"/>
          </w:tcPr>
          <w:p>
            <w:pPr>
              <w:pStyle w:val="14"/>
            </w:pPr>
            <w:r>
              <w:t>≤2024.1万元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待摊投资</w:t>
            </w:r>
          </w:p>
        </w:tc>
        <w:tc>
          <w:tcPr>
            <w:tcW w:w="2891" w:type="dxa"/>
            <w:vAlign w:val="center"/>
          </w:tcPr>
          <w:p>
            <w:pPr>
              <w:pStyle w:val="14"/>
            </w:pPr>
            <w:r>
              <w:t>本项目该年度安排的待摊投资费用</w:t>
            </w:r>
          </w:p>
        </w:tc>
        <w:tc>
          <w:tcPr>
            <w:tcW w:w="1276" w:type="dxa"/>
            <w:vAlign w:val="center"/>
          </w:tcPr>
          <w:p>
            <w:pPr>
              <w:pStyle w:val="14"/>
            </w:pPr>
            <w:r>
              <w:t>≤356.9万元</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平均单价</w:t>
            </w:r>
          </w:p>
        </w:tc>
        <w:tc>
          <w:tcPr>
            <w:tcW w:w="2891" w:type="dxa"/>
            <w:vAlign w:val="center"/>
          </w:tcPr>
          <w:p>
            <w:pPr>
              <w:pStyle w:val="14"/>
            </w:pPr>
            <w:r>
              <w:t>室外体育训练和活动场地、笼式足球场及健身步道等项目的平均单价</w:t>
            </w:r>
          </w:p>
        </w:tc>
        <w:tc>
          <w:tcPr>
            <w:tcW w:w="1276" w:type="dxa"/>
            <w:vAlign w:val="center"/>
          </w:tcPr>
          <w:p>
            <w:pPr>
              <w:pStyle w:val="14"/>
            </w:pPr>
            <w:r>
              <w:t>≤0.26万元/平方米</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提升运动队驻训条件、打造高水平体育训练、教学、赛事承办、体育培训等综合功能体育场馆群。</w:t>
            </w:r>
          </w:p>
        </w:tc>
        <w:tc>
          <w:tcPr>
            <w:tcW w:w="2891" w:type="dxa"/>
            <w:vAlign w:val="center"/>
          </w:tcPr>
          <w:p>
            <w:pPr>
              <w:pStyle w:val="14"/>
            </w:pPr>
            <w:r>
              <w:t>提升运动队驻训条件、打造高水平体育训练、教学、赛事承办、体育培训等综合功能体育场馆群。</w:t>
            </w:r>
          </w:p>
        </w:tc>
        <w:tc>
          <w:tcPr>
            <w:tcW w:w="1276" w:type="dxa"/>
            <w:vAlign w:val="center"/>
          </w:tcPr>
          <w:p>
            <w:pPr>
              <w:pStyle w:val="14"/>
            </w:pPr>
            <w:r>
              <w:t>进一步提升</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施工对社会的影响</w:t>
            </w:r>
          </w:p>
        </w:tc>
        <w:tc>
          <w:tcPr>
            <w:tcW w:w="2891" w:type="dxa"/>
            <w:vAlign w:val="center"/>
          </w:tcPr>
          <w:p>
            <w:pPr>
              <w:pStyle w:val="14"/>
            </w:pPr>
            <w:r>
              <w:t>施工产生的噪声、粉尘、建筑垃圾等对设备的影响</w:t>
            </w:r>
          </w:p>
        </w:tc>
        <w:tc>
          <w:tcPr>
            <w:tcW w:w="1276" w:type="dxa"/>
            <w:vAlign w:val="center"/>
          </w:tcPr>
          <w:p>
            <w:pPr>
              <w:pStyle w:val="14"/>
            </w:pPr>
            <w:r>
              <w:t>全部符合国家有关标准</w:t>
            </w:r>
          </w:p>
        </w:tc>
        <w:tc>
          <w:tcPr>
            <w:tcW w:w="1843"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保障对象满意度</w:t>
            </w:r>
          </w:p>
        </w:tc>
        <w:tc>
          <w:tcPr>
            <w:tcW w:w="2891" w:type="dxa"/>
            <w:vAlign w:val="center"/>
          </w:tcPr>
          <w:p>
            <w:pPr>
              <w:pStyle w:val="14"/>
            </w:pPr>
            <w:r>
              <w:t>保障对象满意度</w:t>
            </w:r>
          </w:p>
        </w:tc>
        <w:tc>
          <w:tcPr>
            <w:tcW w:w="1276" w:type="dxa"/>
            <w:vAlign w:val="center"/>
          </w:tcPr>
          <w:p>
            <w:pPr>
              <w:pStyle w:val="14"/>
            </w:pPr>
            <w:r>
              <w:t>≥90%</w:t>
            </w:r>
          </w:p>
        </w:tc>
        <w:tc>
          <w:tcPr>
            <w:tcW w:w="1843"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104、其他收入安排的支出绩效目标表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13000024P00D9F410032Q</w:t>
            </w:r>
          </w:p>
        </w:tc>
        <w:tc>
          <w:tcPr>
            <w:tcW w:w="1587" w:type="dxa"/>
            <w:vAlign w:val="center"/>
          </w:tcPr>
          <w:p>
            <w:pPr>
              <w:pStyle w:val="12"/>
            </w:pPr>
            <w:r>
              <w:t>项目名称</w:t>
            </w:r>
          </w:p>
        </w:tc>
        <w:tc>
          <w:tcPr>
            <w:tcW w:w="4422" w:type="dxa"/>
            <w:gridSpan w:val="3"/>
            <w:vAlign w:val="center"/>
          </w:tcPr>
          <w:p>
            <w:pPr>
              <w:pStyle w:val="14"/>
            </w:pPr>
            <w:r>
              <w:t>其他收入安排的支出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950.00</w:t>
            </w:r>
          </w:p>
        </w:tc>
        <w:tc>
          <w:tcPr>
            <w:tcW w:w="1587" w:type="dxa"/>
            <w:vAlign w:val="center"/>
          </w:tcPr>
          <w:p>
            <w:pPr>
              <w:pStyle w:val="12"/>
            </w:pPr>
            <w:r>
              <w:t>其中：财政    资金</w:t>
            </w:r>
          </w:p>
        </w:tc>
        <w:tc>
          <w:tcPr>
            <w:tcW w:w="1304" w:type="dxa"/>
            <w:vAlign w:val="center"/>
          </w:tcPr>
          <w:p>
            <w:pPr>
              <w:pStyle w:val="14"/>
            </w:pPr>
            <w:r>
              <w:t xml:space="preserve"> </w:t>
            </w:r>
          </w:p>
        </w:tc>
        <w:tc>
          <w:tcPr>
            <w:tcW w:w="1276" w:type="dxa"/>
            <w:vAlign w:val="center"/>
          </w:tcPr>
          <w:p>
            <w:pPr>
              <w:pStyle w:val="12"/>
            </w:pPr>
            <w:r>
              <w:t>其他资金</w:t>
            </w:r>
          </w:p>
        </w:tc>
        <w:tc>
          <w:tcPr>
            <w:tcW w:w="1843" w:type="dxa"/>
            <w:vAlign w:val="center"/>
          </w:tcPr>
          <w:p>
            <w:pPr>
              <w:pStyle w:val="14"/>
            </w:pPr>
            <w:r>
              <w:t>950.00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主要用于食堂餐饮服务费，体育场照明电缆更换，经营伙食成本，部分体育产业用房墙面粉刷，综合训练基地及公寓等物品采购、场地场馆维修维护、住宿服务及物料成本采购等支出。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1.通过购买食堂运营服务，保障用餐需求。</w:t>
            </w:r>
          </w:p>
          <w:p>
            <w:pPr>
              <w:pStyle w:val="14"/>
            </w:pPr>
            <w:r>
              <w:t>2.通过体育场照明电缆更换、部分体育产业用房墙面粉刷等项目的实施，保障场馆结构的安全性，为运动队训练和大型赛事活动提供优质服务环境。</w:t>
            </w:r>
          </w:p>
          <w:p>
            <w:pPr>
              <w:pStyle w:val="14"/>
            </w:pPr>
            <w:r>
              <w:t>3.通过支付经营伙食成本，综合训练基地及公寓物品采购等项目保障中心餐饮住宿服务，为中心各类比赛、文体活动提供保障。</w:t>
            </w:r>
          </w:p>
          <w:p>
            <w:pPr>
              <w:pStyle w:val="14"/>
            </w:pPr>
            <w:r>
              <w:t>4.通过上交省体育局经费，保障局系统其他来源收入经费使用。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餐饮服务保障用餐人员数量</w:t>
            </w:r>
          </w:p>
        </w:tc>
        <w:tc>
          <w:tcPr>
            <w:tcW w:w="2891" w:type="dxa"/>
            <w:vAlign w:val="center"/>
          </w:tcPr>
          <w:p>
            <w:pPr>
              <w:pStyle w:val="14"/>
            </w:pPr>
            <w:r>
              <w:t>餐饮服务保障用餐人员数量</w:t>
            </w:r>
          </w:p>
        </w:tc>
        <w:tc>
          <w:tcPr>
            <w:tcW w:w="1276" w:type="dxa"/>
            <w:vAlign w:val="center"/>
          </w:tcPr>
          <w:p>
            <w:pPr>
              <w:pStyle w:val="14"/>
            </w:pPr>
            <w:r>
              <w:t>≥150人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食堂一日三餐未按规定时间开餐次数</w:t>
            </w:r>
          </w:p>
        </w:tc>
        <w:tc>
          <w:tcPr>
            <w:tcW w:w="2891" w:type="dxa"/>
            <w:vAlign w:val="center"/>
          </w:tcPr>
          <w:p>
            <w:pPr>
              <w:pStyle w:val="14"/>
            </w:pPr>
            <w:r>
              <w:t>食堂一日三餐未按规定时间开餐次数</w:t>
            </w:r>
          </w:p>
        </w:tc>
        <w:tc>
          <w:tcPr>
            <w:tcW w:w="1276" w:type="dxa"/>
            <w:vAlign w:val="center"/>
          </w:tcPr>
          <w:p>
            <w:pPr>
              <w:pStyle w:val="14"/>
            </w:pPr>
            <w:r>
              <w:t>0次</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服务费月人均成本</w:t>
            </w:r>
          </w:p>
        </w:tc>
        <w:tc>
          <w:tcPr>
            <w:tcW w:w="2891" w:type="dxa"/>
            <w:vAlign w:val="center"/>
          </w:tcPr>
          <w:p>
            <w:pPr>
              <w:pStyle w:val="14"/>
            </w:pPr>
            <w:r>
              <w:t>餐饮服务费月人均成本</w:t>
            </w:r>
          </w:p>
        </w:tc>
        <w:tc>
          <w:tcPr>
            <w:tcW w:w="1276" w:type="dxa"/>
            <w:vAlign w:val="center"/>
          </w:tcPr>
          <w:p>
            <w:pPr>
              <w:pStyle w:val="14"/>
            </w:pPr>
            <w:r>
              <w:t>≤0.6万元/人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更换体育场照明电缆长度</w:t>
            </w:r>
          </w:p>
        </w:tc>
        <w:tc>
          <w:tcPr>
            <w:tcW w:w="2891" w:type="dxa"/>
            <w:vAlign w:val="center"/>
          </w:tcPr>
          <w:p>
            <w:pPr>
              <w:pStyle w:val="14"/>
            </w:pPr>
            <w:r>
              <w:t>更换体育场照明电缆长度</w:t>
            </w:r>
          </w:p>
        </w:tc>
        <w:tc>
          <w:tcPr>
            <w:tcW w:w="1276" w:type="dxa"/>
            <w:vAlign w:val="center"/>
          </w:tcPr>
          <w:p>
            <w:pPr>
              <w:pStyle w:val="14"/>
            </w:pPr>
            <w:r>
              <w:t>≥40000米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部分体育产业用房墙面粉刷面积</w:t>
            </w:r>
          </w:p>
        </w:tc>
        <w:tc>
          <w:tcPr>
            <w:tcW w:w="2891" w:type="dxa"/>
            <w:vAlign w:val="center"/>
          </w:tcPr>
          <w:p>
            <w:pPr>
              <w:pStyle w:val="14"/>
            </w:pPr>
            <w:r>
              <w:t>部分体育产业用房墙面粉刷面积</w:t>
            </w:r>
          </w:p>
        </w:tc>
        <w:tc>
          <w:tcPr>
            <w:tcW w:w="1276" w:type="dxa"/>
            <w:vAlign w:val="center"/>
          </w:tcPr>
          <w:p>
            <w:pPr>
              <w:pStyle w:val="14"/>
            </w:pPr>
            <w:r>
              <w:t>≥2500平方米</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采购公寓桌椅套数</w:t>
            </w:r>
          </w:p>
        </w:tc>
        <w:tc>
          <w:tcPr>
            <w:tcW w:w="2891" w:type="dxa"/>
            <w:vAlign w:val="center"/>
          </w:tcPr>
          <w:p>
            <w:pPr>
              <w:pStyle w:val="14"/>
            </w:pPr>
            <w:r>
              <w:t>采购公寓桌椅套数</w:t>
            </w:r>
          </w:p>
        </w:tc>
        <w:tc>
          <w:tcPr>
            <w:tcW w:w="1276" w:type="dxa"/>
            <w:vAlign w:val="center"/>
          </w:tcPr>
          <w:p>
            <w:pPr>
              <w:pStyle w:val="14"/>
            </w:pPr>
            <w:r>
              <w:t>160套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采购电视机数量</w:t>
            </w:r>
          </w:p>
        </w:tc>
        <w:tc>
          <w:tcPr>
            <w:tcW w:w="2891" w:type="dxa"/>
            <w:vAlign w:val="center"/>
          </w:tcPr>
          <w:p>
            <w:pPr>
              <w:pStyle w:val="14"/>
            </w:pPr>
            <w:r>
              <w:t>采购电视机数量</w:t>
            </w:r>
          </w:p>
        </w:tc>
        <w:tc>
          <w:tcPr>
            <w:tcW w:w="1276" w:type="dxa"/>
            <w:vAlign w:val="center"/>
          </w:tcPr>
          <w:p>
            <w:pPr>
              <w:pStyle w:val="14"/>
            </w:pPr>
            <w:r>
              <w:t>160台</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货物、服务、工程验收合格率</w:t>
            </w:r>
          </w:p>
        </w:tc>
        <w:tc>
          <w:tcPr>
            <w:tcW w:w="2891" w:type="dxa"/>
            <w:vAlign w:val="center"/>
          </w:tcPr>
          <w:p>
            <w:pPr>
              <w:pStyle w:val="14"/>
            </w:pPr>
            <w:r>
              <w:t>货物、服务、工程验收合格率</w:t>
            </w:r>
          </w:p>
          <w:p>
            <w:pPr>
              <w:pStyle w:val="14"/>
            </w:pPr>
          </w:p>
        </w:tc>
        <w:tc>
          <w:tcPr>
            <w:tcW w:w="1276" w:type="dxa"/>
            <w:vAlign w:val="center"/>
          </w:tcPr>
          <w:p>
            <w:pPr>
              <w:pStyle w:val="14"/>
            </w:pPr>
            <w:r>
              <w:t>100%</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工程工期</w:t>
            </w:r>
          </w:p>
        </w:tc>
        <w:tc>
          <w:tcPr>
            <w:tcW w:w="2891" w:type="dxa"/>
            <w:vAlign w:val="center"/>
          </w:tcPr>
          <w:p>
            <w:pPr>
              <w:pStyle w:val="14"/>
            </w:pPr>
            <w:r>
              <w:t>体育场照明电缆更换等工程平均工期</w:t>
            </w:r>
          </w:p>
        </w:tc>
        <w:tc>
          <w:tcPr>
            <w:tcW w:w="1276" w:type="dxa"/>
            <w:vAlign w:val="center"/>
          </w:tcPr>
          <w:p>
            <w:pPr>
              <w:pStyle w:val="14"/>
            </w:pPr>
            <w:r>
              <w:t>≤90天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到货时限</w:t>
            </w:r>
          </w:p>
        </w:tc>
        <w:tc>
          <w:tcPr>
            <w:tcW w:w="2891" w:type="dxa"/>
            <w:vAlign w:val="center"/>
          </w:tcPr>
          <w:p>
            <w:pPr>
              <w:pStyle w:val="14"/>
            </w:pPr>
            <w:r>
              <w:t>综合训练基地及公寓等物品采购到货时限</w:t>
            </w:r>
          </w:p>
        </w:tc>
        <w:tc>
          <w:tcPr>
            <w:tcW w:w="1276" w:type="dxa"/>
            <w:vAlign w:val="center"/>
          </w:tcPr>
          <w:p>
            <w:pPr>
              <w:pStyle w:val="14"/>
            </w:pPr>
            <w:r>
              <w:t>≤180天</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采购公寓桌椅平均单价</w:t>
            </w:r>
          </w:p>
        </w:tc>
        <w:tc>
          <w:tcPr>
            <w:tcW w:w="2891" w:type="dxa"/>
            <w:vAlign w:val="center"/>
          </w:tcPr>
          <w:p>
            <w:pPr>
              <w:pStyle w:val="14"/>
            </w:pPr>
            <w:r>
              <w:t>采购公寓桌椅平均单价</w:t>
            </w:r>
          </w:p>
        </w:tc>
        <w:tc>
          <w:tcPr>
            <w:tcW w:w="1276" w:type="dxa"/>
            <w:vAlign w:val="center"/>
          </w:tcPr>
          <w:p>
            <w:pPr>
              <w:pStyle w:val="14"/>
            </w:pPr>
            <w:r>
              <w:t>≤0.19万元/套</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采购电视机平均单价</w:t>
            </w:r>
          </w:p>
        </w:tc>
        <w:tc>
          <w:tcPr>
            <w:tcW w:w="2891" w:type="dxa"/>
            <w:vAlign w:val="center"/>
          </w:tcPr>
          <w:p>
            <w:pPr>
              <w:pStyle w:val="14"/>
            </w:pPr>
            <w:r>
              <w:t>采购电视机平均单价</w:t>
            </w:r>
          </w:p>
        </w:tc>
        <w:tc>
          <w:tcPr>
            <w:tcW w:w="1276" w:type="dxa"/>
            <w:vAlign w:val="center"/>
          </w:tcPr>
          <w:p>
            <w:pPr>
              <w:pStyle w:val="14"/>
            </w:pPr>
            <w:r>
              <w:t>≤0.25万元/台</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更换体育场照明电缆平均单价</w:t>
            </w:r>
          </w:p>
        </w:tc>
        <w:tc>
          <w:tcPr>
            <w:tcW w:w="2891" w:type="dxa"/>
            <w:vAlign w:val="center"/>
          </w:tcPr>
          <w:p>
            <w:pPr>
              <w:pStyle w:val="14"/>
            </w:pPr>
            <w:r>
              <w:t>更换体育场照明电缆平均单价</w:t>
            </w:r>
          </w:p>
        </w:tc>
        <w:tc>
          <w:tcPr>
            <w:tcW w:w="1276" w:type="dxa"/>
            <w:vAlign w:val="center"/>
          </w:tcPr>
          <w:p>
            <w:pPr>
              <w:pStyle w:val="14"/>
            </w:pPr>
            <w:r>
              <w:t>≤38元/米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部分体育产业用房墙面粉刷面积</w:t>
            </w:r>
          </w:p>
        </w:tc>
        <w:tc>
          <w:tcPr>
            <w:tcW w:w="2891" w:type="dxa"/>
            <w:vAlign w:val="center"/>
          </w:tcPr>
          <w:p>
            <w:pPr>
              <w:pStyle w:val="14"/>
            </w:pPr>
            <w:r>
              <w:t>部分体育产业用房墙面粉刷平均单价</w:t>
            </w:r>
          </w:p>
        </w:tc>
        <w:tc>
          <w:tcPr>
            <w:tcW w:w="1276" w:type="dxa"/>
            <w:vAlign w:val="center"/>
          </w:tcPr>
          <w:p>
            <w:pPr>
              <w:pStyle w:val="14"/>
            </w:pPr>
            <w:r>
              <w:t>≤180元/平方米</w:t>
            </w:r>
          </w:p>
        </w:tc>
        <w:tc>
          <w:tcPr>
            <w:tcW w:w="1843"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保证国有资产的保值增值</w:t>
            </w:r>
          </w:p>
        </w:tc>
        <w:tc>
          <w:tcPr>
            <w:tcW w:w="2891" w:type="dxa"/>
            <w:vAlign w:val="center"/>
          </w:tcPr>
          <w:p>
            <w:pPr>
              <w:pStyle w:val="14"/>
            </w:pPr>
            <w:r>
              <w:t>依法保证国有资产的保值增值</w:t>
            </w:r>
          </w:p>
        </w:tc>
        <w:tc>
          <w:tcPr>
            <w:tcW w:w="1276" w:type="dxa"/>
            <w:vAlign w:val="center"/>
          </w:tcPr>
          <w:p>
            <w:pPr>
              <w:pStyle w:val="14"/>
            </w:pPr>
            <w:r>
              <w:t>持续保值增值</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驻奥中心的满意度</w:t>
            </w:r>
          </w:p>
        </w:tc>
        <w:tc>
          <w:tcPr>
            <w:tcW w:w="2891" w:type="dxa"/>
            <w:vAlign w:val="center"/>
          </w:tcPr>
          <w:p>
            <w:pPr>
              <w:pStyle w:val="14"/>
            </w:pPr>
            <w:r>
              <w:t>驻奥中心的满意度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13000023P007954100459</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375.09</w:t>
            </w:r>
          </w:p>
        </w:tc>
        <w:tc>
          <w:tcPr>
            <w:tcW w:w="1587" w:type="dxa"/>
            <w:vAlign w:val="center"/>
          </w:tcPr>
          <w:p>
            <w:pPr>
              <w:pStyle w:val="12"/>
            </w:pPr>
            <w:r>
              <w:t>其中：财政    资金</w:t>
            </w:r>
          </w:p>
        </w:tc>
        <w:tc>
          <w:tcPr>
            <w:tcW w:w="1304" w:type="dxa"/>
            <w:vAlign w:val="center"/>
          </w:tcPr>
          <w:p>
            <w:pPr>
              <w:pStyle w:val="14"/>
            </w:pPr>
            <w:r>
              <w:t>375.09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采购康复中心设备，支付运动表现与康复中心和体能训练中心服务费。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1.通过采购康复中心设备，支付运动表现与康复中心和体能训练中心服务费，进一步提升驻训运动队服务保障水平。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采购设备数量</w:t>
            </w:r>
          </w:p>
        </w:tc>
        <w:tc>
          <w:tcPr>
            <w:tcW w:w="2891" w:type="dxa"/>
            <w:vAlign w:val="center"/>
          </w:tcPr>
          <w:p>
            <w:pPr>
              <w:pStyle w:val="14"/>
            </w:pPr>
            <w:r>
              <w:t>采购设备数量</w:t>
            </w:r>
          </w:p>
        </w:tc>
        <w:tc>
          <w:tcPr>
            <w:tcW w:w="1276" w:type="dxa"/>
            <w:vAlign w:val="center"/>
          </w:tcPr>
          <w:p>
            <w:pPr>
              <w:pStyle w:val="14"/>
            </w:pPr>
            <w:r>
              <w:t>≥10个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提供保障服务的团队人数</w:t>
            </w:r>
          </w:p>
        </w:tc>
        <w:tc>
          <w:tcPr>
            <w:tcW w:w="2891" w:type="dxa"/>
            <w:vAlign w:val="center"/>
          </w:tcPr>
          <w:p>
            <w:pPr>
              <w:pStyle w:val="14"/>
            </w:pPr>
            <w:r>
              <w:t>提供保障服务的团队人数</w:t>
            </w:r>
          </w:p>
        </w:tc>
        <w:tc>
          <w:tcPr>
            <w:tcW w:w="1276" w:type="dxa"/>
            <w:vAlign w:val="center"/>
          </w:tcPr>
          <w:p>
            <w:pPr>
              <w:pStyle w:val="14"/>
            </w:pPr>
            <w:r>
              <w:t>14人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服务、货物的验收合格率</w:t>
            </w:r>
          </w:p>
        </w:tc>
        <w:tc>
          <w:tcPr>
            <w:tcW w:w="1276" w:type="dxa"/>
            <w:vAlign w:val="center"/>
          </w:tcPr>
          <w:p>
            <w:pPr>
              <w:pStyle w:val="14"/>
            </w:pPr>
            <w:r>
              <w:t>100%</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设备到货时间</w:t>
            </w:r>
          </w:p>
        </w:tc>
        <w:tc>
          <w:tcPr>
            <w:tcW w:w="2891" w:type="dxa"/>
            <w:vAlign w:val="center"/>
          </w:tcPr>
          <w:p>
            <w:pPr>
              <w:pStyle w:val="14"/>
            </w:pPr>
            <w:r>
              <w:t>设备到货时间</w:t>
            </w:r>
          </w:p>
        </w:tc>
        <w:tc>
          <w:tcPr>
            <w:tcW w:w="1276" w:type="dxa"/>
            <w:vAlign w:val="center"/>
          </w:tcPr>
          <w:p>
            <w:pPr>
              <w:pStyle w:val="14"/>
            </w:pPr>
            <w:r>
              <w:t>不晚于9月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设备采购成本</w:t>
            </w:r>
          </w:p>
        </w:tc>
        <w:tc>
          <w:tcPr>
            <w:tcW w:w="2891" w:type="dxa"/>
            <w:vAlign w:val="center"/>
          </w:tcPr>
          <w:p>
            <w:pPr>
              <w:pStyle w:val="14"/>
            </w:pPr>
            <w:r>
              <w:t>设备采购成本</w:t>
            </w:r>
          </w:p>
        </w:tc>
        <w:tc>
          <w:tcPr>
            <w:tcW w:w="1276" w:type="dxa"/>
            <w:vAlign w:val="center"/>
          </w:tcPr>
          <w:p>
            <w:pPr>
              <w:pStyle w:val="14"/>
            </w:pPr>
            <w:r>
              <w:t>≤206万元</w:t>
            </w:r>
          </w:p>
        </w:tc>
        <w:tc>
          <w:tcPr>
            <w:tcW w:w="1843" w:type="dxa"/>
            <w:vAlign w:val="center"/>
          </w:tcPr>
          <w:p>
            <w:pPr>
              <w:pStyle w:val="14"/>
            </w:pPr>
            <w:r>
              <w:t>根据设备采购合同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提供保障服务时长</w:t>
            </w:r>
          </w:p>
        </w:tc>
        <w:tc>
          <w:tcPr>
            <w:tcW w:w="2891" w:type="dxa"/>
            <w:vAlign w:val="center"/>
          </w:tcPr>
          <w:p>
            <w:pPr>
              <w:pStyle w:val="14"/>
            </w:pPr>
            <w:r>
              <w:t>提供保障服务时长</w:t>
            </w:r>
          </w:p>
        </w:tc>
        <w:tc>
          <w:tcPr>
            <w:tcW w:w="1276" w:type="dxa"/>
            <w:vAlign w:val="center"/>
          </w:tcPr>
          <w:p>
            <w:pPr>
              <w:pStyle w:val="14"/>
            </w:pPr>
            <w:r>
              <w:t>不低于6个月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保障服务费用成本</w:t>
            </w:r>
          </w:p>
        </w:tc>
        <w:tc>
          <w:tcPr>
            <w:tcW w:w="2891" w:type="dxa"/>
            <w:vAlign w:val="center"/>
          </w:tcPr>
          <w:p>
            <w:pPr>
              <w:pStyle w:val="14"/>
            </w:pPr>
            <w:r>
              <w:t>保障服务费用成本</w:t>
            </w:r>
          </w:p>
        </w:tc>
        <w:tc>
          <w:tcPr>
            <w:tcW w:w="1276" w:type="dxa"/>
            <w:vAlign w:val="center"/>
          </w:tcPr>
          <w:p>
            <w:pPr>
              <w:pStyle w:val="14"/>
            </w:pPr>
            <w:r>
              <w:t>≤169.09万元</w:t>
            </w:r>
          </w:p>
        </w:tc>
        <w:tc>
          <w:tcPr>
            <w:tcW w:w="1843" w:type="dxa"/>
            <w:vAlign w:val="center"/>
          </w:tcPr>
          <w:p>
            <w:pPr>
              <w:pStyle w:val="14"/>
            </w:pPr>
            <w:r>
              <w:t>服务保障合同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优化运动员驻训条件，提升奥体中心训练保障水平</w:t>
            </w:r>
          </w:p>
        </w:tc>
        <w:tc>
          <w:tcPr>
            <w:tcW w:w="2891" w:type="dxa"/>
            <w:vAlign w:val="center"/>
          </w:tcPr>
          <w:p>
            <w:pPr>
              <w:pStyle w:val="14"/>
            </w:pPr>
            <w:r>
              <w:t>优化运动员驻训条件，提升奥体中心训练保障水平</w:t>
            </w:r>
          </w:p>
        </w:tc>
        <w:tc>
          <w:tcPr>
            <w:tcW w:w="1276" w:type="dxa"/>
            <w:vAlign w:val="center"/>
          </w:tcPr>
          <w:p>
            <w:pPr>
              <w:pStyle w:val="14"/>
            </w:pPr>
            <w:r>
              <w:t>进一步提升</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驻训运动队满意度</w:t>
            </w:r>
          </w:p>
        </w:tc>
        <w:tc>
          <w:tcPr>
            <w:tcW w:w="2891" w:type="dxa"/>
            <w:vAlign w:val="center"/>
          </w:tcPr>
          <w:p>
            <w:pPr>
              <w:pStyle w:val="14"/>
            </w:pPr>
            <w:r>
              <w:t>驻训运动队满意度</w:t>
            </w:r>
          </w:p>
        </w:tc>
        <w:tc>
          <w:tcPr>
            <w:tcW w:w="1276" w:type="dxa"/>
            <w:vAlign w:val="center"/>
          </w:tcPr>
          <w:p>
            <w:pPr>
              <w:pStyle w:val="14"/>
            </w:pPr>
            <w:r>
              <w:t>≥90%</w:t>
            </w: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13000024P002304100045</w:t>
            </w:r>
          </w:p>
        </w:tc>
        <w:tc>
          <w:tcPr>
            <w:tcW w:w="1587" w:type="dxa"/>
            <w:vAlign w:val="center"/>
          </w:tcPr>
          <w:p>
            <w:pPr>
              <w:pStyle w:val="12"/>
            </w:pPr>
            <w:r>
              <w:t>项目名称</w:t>
            </w:r>
          </w:p>
        </w:tc>
        <w:tc>
          <w:tcPr>
            <w:tcW w:w="4422" w:type="dxa"/>
            <w:gridSpan w:val="3"/>
            <w:vAlign w:val="center"/>
          </w:tcPr>
          <w:p>
            <w:pPr>
              <w:pStyle w:val="14"/>
            </w:pPr>
            <w:r>
              <w:t>体育发展经费（基金）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4264.76</w:t>
            </w:r>
          </w:p>
        </w:tc>
        <w:tc>
          <w:tcPr>
            <w:tcW w:w="1587" w:type="dxa"/>
            <w:vAlign w:val="center"/>
          </w:tcPr>
          <w:p>
            <w:pPr>
              <w:pStyle w:val="12"/>
            </w:pPr>
            <w:r>
              <w:t>其中：财政    资金</w:t>
            </w:r>
          </w:p>
        </w:tc>
        <w:tc>
          <w:tcPr>
            <w:tcW w:w="1304" w:type="dxa"/>
            <w:vAlign w:val="center"/>
          </w:tcPr>
          <w:p>
            <w:pPr>
              <w:pStyle w:val="14"/>
            </w:pPr>
            <w:r>
              <w:t>4264.76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用于场馆日常运维及维修改造支出等。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1.通过购买水电及各类耗材、物业管理、绿化养护、安保、消防中控室值班、食堂运维、设备设施维保、零星维修等各类服务，保障奥体中心正常运行，为运动队以及中心各类活动提供优质服务。</w:t>
            </w:r>
            <w:r>
              <w:tab/>
            </w:r>
            <w:r>
              <w:tab/>
            </w:r>
            <w:r>
              <w:tab/>
            </w:r>
            <w:r>
              <w:tab/>
            </w:r>
          </w:p>
          <w:p>
            <w:pPr>
              <w:pStyle w:val="14"/>
            </w:pPr>
          </w:p>
          <w:p>
            <w:pPr>
              <w:pStyle w:val="14"/>
            </w:pPr>
            <w:r>
              <w:t>2.通过奥体中心铅球训练场地敷设，节电改造，节水型单位实施方案，体育场屋面除锈刷漆，竞技体育活动场地改造，体育场排水沟、电梯漏水改造及二层疏散平台修缮等项目的实施，保障场馆结构的安全性，为运动队训练和大型赛事活动提供优质服务环境。</w:t>
            </w:r>
          </w:p>
          <w:p>
            <w:pPr>
              <w:pStyle w:val="14"/>
            </w:pPr>
            <w:r>
              <w:t>3.通过提供体能训练中心和运动表现康复中心服务，保障运动员正常体能训练和比赛备战，为运动队以及中心各类活动提供优质服务，为高水平运动员提供运动训练科研监控服务，运动损伤医疗与康复服务，运动员营养和心理干预服务等。</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提供物业服务的场馆数量</w:t>
            </w:r>
          </w:p>
        </w:tc>
        <w:tc>
          <w:tcPr>
            <w:tcW w:w="2891" w:type="dxa"/>
            <w:vAlign w:val="center"/>
          </w:tcPr>
          <w:p>
            <w:pPr>
              <w:pStyle w:val="14"/>
            </w:pPr>
            <w:r>
              <w:t>提供物业服务的场馆数量</w:t>
            </w:r>
          </w:p>
        </w:tc>
        <w:tc>
          <w:tcPr>
            <w:tcW w:w="1276" w:type="dxa"/>
            <w:vAlign w:val="center"/>
          </w:tcPr>
          <w:p>
            <w:pPr>
              <w:pStyle w:val="14"/>
            </w:pPr>
            <w:r>
              <w:t>9个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绿化养护面积</w:t>
            </w:r>
          </w:p>
        </w:tc>
        <w:tc>
          <w:tcPr>
            <w:tcW w:w="2891" w:type="dxa"/>
            <w:vAlign w:val="center"/>
          </w:tcPr>
          <w:p>
            <w:pPr>
              <w:pStyle w:val="14"/>
            </w:pPr>
            <w:r>
              <w:t>绿化养护面积</w:t>
            </w:r>
          </w:p>
        </w:tc>
        <w:tc>
          <w:tcPr>
            <w:tcW w:w="1276" w:type="dxa"/>
            <w:vAlign w:val="center"/>
          </w:tcPr>
          <w:p>
            <w:pPr>
              <w:pStyle w:val="14"/>
            </w:pPr>
            <w:r>
              <w:t>≥60000平方米</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安保消防设岗数量</w:t>
            </w:r>
          </w:p>
        </w:tc>
        <w:tc>
          <w:tcPr>
            <w:tcW w:w="2891" w:type="dxa"/>
            <w:vAlign w:val="center"/>
          </w:tcPr>
          <w:p>
            <w:pPr>
              <w:pStyle w:val="14"/>
            </w:pPr>
            <w:r>
              <w:t>安保和消防中控室总设岗个数</w:t>
            </w:r>
          </w:p>
        </w:tc>
        <w:tc>
          <w:tcPr>
            <w:tcW w:w="1276" w:type="dxa"/>
            <w:vAlign w:val="center"/>
          </w:tcPr>
          <w:p>
            <w:pPr>
              <w:pStyle w:val="14"/>
            </w:pPr>
            <w:r>
              <w:t>≥14个</w:t>
            </w:r>
          </w:p>
        </w:tc>
        <w:tc>
          <w:tcPr>
            <w:tcW w:w="1843" w:type="dxa"/>
            <w:vAlign w:val="center"/>
          </w:tcPr>
          <w:p>
            <w:pPr>
              <w:pStyle w:val="14"/>
            </w:pPr>
            <w:r>
              <w:t>场馆值守岗位需要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维护场地的具体数量</w:t>
            </w:r>
          </w:p>
        </w:tc>
        <w:tc>
          <w:tcPr>
            <w:tcW w:w="2891" w:type="dxa"/>
            <w:vAlign w:val="center"/>
          </w:tcPr>
          <w:p>
            <w:pPr>
              <w:pStyle w:val="14"/>
            </w:pPr>
            <w:r>
              <w:t>维护天然草坪运动场地及其它运动场地块数</w:t>
            </w:r>
          </w:p>
        </w:tc>
        <w:tc>
          <w:tcPr>
            <w:tcW w:w="1276" w:type="dxa"/>
            <w:vAlign w:val="center"/>
          </w:tcPr>
          <w:p>
            <w:pPr>
              <w:pStyle w:val="14"/>
            </w:pPr>
            <w:r>
              <w:t>≥4块</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提供保障服务的团队人数</w:t>
            </w:r>
          </w:p>
        </w:tc>
        <w:tc>
          <w:tcPr>
            <w:tcW w:w="2891" w:type="dxa"/>
            <w:vAlign w:val="center"/>
          </w:tcPr>
          <w:p>
            <w:pPr>
              <w:pStyle w:val="14"/>
            </w:pPr>
            <w:r>
              <w:t>提供保障服务的团队人数</w:t>
            </w:r>
          </w:p>
        </w:tc>
        <w:tc>
          <w:tcPr>
            <w:tcW w:w="1276" w:type="dxa"/>
            <w:vAlign w:val="center"/>
          </w:tcPr>
          <w:p>
            <w:pPr>
              <w:pStyle w:val="14"/>
            </w:pPr>
            <w:r>
              <w:t>14人</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维修改造工程数量</w:t>
            </w:r>
          </w:p>
        </w:tc>
        <w:tc>
          <w:tcPr>
            <w:tcW w:w="2891" w:type="dxa"/>
            <w:vAlign w:val="center"/>
          </w:tcPr>
          <w:p>
            <w:pPr>
              <w:pStyle w:val="14"/>
            </w:pPr>
            <w:r>
              <w:t>维修改造工程数量</w:t>
            </w:r>
          </w:p>
        </w:tc>
        <w:tc>
          <w:tcPr>
            <w:tcW w:w="1276" w:type="dxa"/>
            <w:vAlign w:val="center"/>
          </w:tcPr>
          <w:p>
            <w:pPr>
              <w:pStyle w:val="14"/>
            </w:pPr>
            <w:r>
              <w:t>≥6个</w:t>
            </w:r>
          </w:p>
        </w:tc>
        <w:tc>
          <w:tcPr>
            <w:tcW w:w="184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体育场屋面除锈刷漆面积</w:t>
            </w:r>
          </w:p>
        </w:tc>
        <w:tc>
          <w:tcPr>
            <w:tcW w:w="2891" w:type="dxa"/>
            <w:vAlign w:val="center"/>
          </w:tcPr>
          <w:p>
            <w:pPr>
              <w:pStyle w:val="14"/>
            </w:pPr>
            <w:r>
              <w:t>体育场屋面除锈刷漆面积</w:t>
            </w:r>
          </w:p>
        </w:tc>
        <w:tc>
          <w:tcPr>
            <w:tcW w:w="1276" w:type="dxa"/>
            <w:vAlign w:val="center"/>
          </w:tcPr>
          <w:p>
            <w:pPr>
              <w:pStyle w:val="14"/>
            </w:pPr>
            <w:r>
              <w:t>≥7200平方米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铅球训练场地敷设面积</w:t>
            </w:r>
          </w:p>
        </w:tc>
        <w:tc>
          <w:tcPr>
            <w:tcW w:w="2891" w:type="dxa"/>
            <w:vAlign w:val="center"/>
          </w:tcPr>
          <w:p>
            <w:pPr>
              <w:pStyle w:val="14"/>
            </w:pPr>
            <w:r>
              <w:t>铅球训练场地敷设面积</w:t>
            </w:r>
          </w:p>
        </w:tc>
        <w:tc>
          <w:tcPr>
            <w:tcW w:w="1276" w:type="dxa"/>
            <w:vAlign w:val="center"/>
          </w:tcPr>
          <w:p>
            <w:pPr>
              <w:pStyle w:val="14"/>
            </w:pPr>
            <w:r>
              <w:t>≥700平方米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工程、服务、货物的验收合格率</w:t>
            </w:r>
          </w:p>
        </w:tc>
        <w:tc>
          <w:tcPr>
            <w:tcW w:w="1276" w:type="dxa"/>
            <w:vAlign w:val="center"/>
          </w:tcPr>
          <w:p>
            <w:pPr>
              <w:pStyle w:val="14"/>
            </w:pPr>
            <w:r>
              <w:t>100%</w:t>
            </w:r>
          </w:p>
        </w:tc>
        <w:tc>
          <w:tcPr>
            <w:tcW w:w="1843" w:type="dxa"/>
            <w:vAlign w:val="center"/>
          </w:tcPr>
          <w:p>
            <w:pPr>
              <w:pStyle w:val="14"/>
            </w:pPr>
            <w:r>
              <w:t>年度工作要求</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事故发生率</w:t>
            </w:r>
          </w:p>
        </w:tc>
        <w:tc>
          <w:tcPr>
            <w:tcW w:w="2891" w:type="dxa"/>
            <w:vAlign w:val="center"/>
          </w:tcPr>
          <w:p>
            <w:pPr>
              <w:pStyle w:val="14"/>
            </w:pPr>
            <w:r>
              <w:t>提供训练保障服务过程中事故发生率</w:t>
            </w:r>
          </w:p>
        </w:tc>
        <w:tc>
          <w:tcPr>
            <w:tcW w:w="1276" w:type="dxa"/>
            <w:vAlign w:val="center"/>
          </w:tcPr>
          <w:p>
            <w:pPr>
              <w:pStyle w:val="14"/>
            </w:pPr>
            <w:r>
              <w:t>0%</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工程平均工期</w:t>
            </w:r>
          </w:p>
        </w:tc>
        <w:tc>
          <w:tcPr>
            <w:tcW w:w="2891" w:type="dxa"/>
            <w:vAlign w:val="center"/>
          </w:tcPr>
          <w:p>
            <w:pPr>
              <w:pStyle w:val="14"/>
            </w:pPr>
            <w:r>
              <w:t>维修改造工程平均工期</w:t>
            </w:r>
          </w:p>
        </w:tc>
        <w:tc>
          <w:tcPr>
            <w:tcW w:w="1276" w:type="dxa"/>
            <w:vAlign w:val="center"/>
          </w:tcPr>
          <w:p>
            <w:pPr>
              <w:pStyle w:val="14"/>
            </w:pPr>
            <w:r>
              <w:t>≤5个月</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重点岗位在岗时间</w:t>
            </w:r>
          </w:p>
        </w:tc>
        <w:tc>
          <w:tcPr>
            <w:tcW w:w="2891" w:type="dxa"/>
            <w:vAlign w:val="center"/>
          </w:tcPr>
          <w:p>
            <w:pPr>
              <w:pStyle w:val="14"/>
            </w:pPr>
            <w:r>
              <w:t>安保服务及消防中控室值班重点岗位在岗时间</w:t>
            </w:r>
          </w:p>
        </w:tc>
        <w:tc>
          <w:tcPr>
            <w:tcW w:w="1276" w:type="dxa"/>
            <w:vAlign w:val="center"/>
          </w:tcPr>
          <w:p>
            <w:pPr>
              <w:pStyle w:val="14"/>
            </w:pPr>
            <w:r>
              <w:t>24小时/天</w:t>
            </w:r>
          </w:p>
        </w:tc>
        <w:tc>
          <w:tcPr>
            <w:tcW w:w="1843" w:type="dxa"/>
            <w:vAlign w:val="center"/>
          </w:tcPr>
          <w:p>
            <w:pPr>
              <w:pStyle w:val="14"/>
            </w:pPr>
            <w:r>
              <w:t>年度工作要求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人工月平均成本</w:t>
            </w:r>
          </w:p>
        </w:tc>
        <w:tc>
          <w:tcPr>
            <w:tcW w:w="2891" w:type="dxa"/>
            <w:vAlign w:val="center"/>
          </w:tcPr>
          <w:p>
            <w:pPr>
              <w:pStyle w:val="14"/>
            </w:pPr>
            <w:r>
              <w:t>物业、消防、安保服务购买人工月平均成本</w:t>
            </w:r>
          </w:p>
        </w:tc>
        <w:tc>
          <w:tcPr>
            <w:tcW w:w="1276" w:type="dxa"/>
            <w:vAlign w:val="center"/>
          </w:tcPr>
          <w:p>
            <w:pPr>
              <w:pStyle w:val="14"/>
            </w:pPr>
            <w:r>
              <w:t>≤0.6万元/人</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水费单价</w:t>
            </w:r>
          </w:p>
        </w:tc>
        <w:tc>
          <w:tcPr>
            <w:tcW w:w="2891" w:type="dxa"/>
            <w:vAlign w:val="center"/>
          </w:tcPr>
          <w:p>
            <w:pPr>
              <w:pStyle w:val="14"/>
            </w:pPr>
            <w:r>
              <w:t>水费单价</w:t>
            </w:r>
          </w:p>
        </w:tc>
        <w:tc>
          <w:tcPr>
            <w:tcW w:w="1276" w:type="dxa"/>
            <w:vAlign w:val="center"/>
          </w:tcPr>
          <w:p>
            <w:pPr>
              <w:pStyle w:val="14"/>
            </w:pPr>
            <w:r>
              <w:t>5.33元/吨</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电费平均单价</w:t>
            </w:r>
          </w:p>
        </w:tc>
        <w:tc>
          <w:tcPr>
            <w:tcW w:w="2891" w:type="dxa"/>
            <w:vAlign w:val="center"/>
          </w:tcPr>
          <w:p>
            <w:pPr>
              <w:pStyle w:val="14"/>
            </w:pPr>
            <w:r>
              <w:t>电费平均单价</w:t>
            </w:r>
          </w:p>
        </w:tc>
        <w:tc>
          <w:tcPr>
            <w:tcW w:w="1276" w:type="dxa"/>
            <w:vAlign w:val="center"/>
          </w:tcPr>
          <w:p>
            <w:pPr>
              <w:pStyle w:val="14"/>
            </w:pPr>
            <w:r>
              <w:t>≤1元/度</w:t>
            </w:r>
          </w:p>
        </w:tc>
        <w:tc>
          <w:tcPr>
            <w:tcW w:w="1843" w:type="dxa"/>
            <w:vAlign w:val="center"/>
          </w:tcPr>
          <w:p>
            <w:pPr>
              <w:pStyle w:val="14"/>
            </w:pPr>
            <w:r>
              <w:t>根据市场标准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体育场排水沟电梯漏水改造综合单价</w:t>
            </w:r>
          </w:p>
        </w:tc>
        <w:tc>
          <w:tcPr>
            <w:tcW w:w="2891" w:type="dxa"/>
            <w:vAlign w:val="center"/>
          </w:tcPr>
          <w:p>
            <w:pPr>
              <w:pStyle w:val="14"/>
            </w:pPr>
            <w:r>
              <w:t>体育场排水沟电梯漏水改造综合单价</w:t>
            </w:r>
          </w:p>
        </w:tc>
        <w:tc>
          <w:tcPr>
            <w:tcW w:w="1276" w:type="dxa"/>
            <w:vAlign w:val="center"/>
          </w:tcPr>
          <w:p>
            <w:pPr>
              <w:pStyle w:val="14"/>
            </w:pPr>
            <w:r>
              <w:t>≤330元/平方米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铅球训练场地敷设单位成本</w:t>
            </w:r>
          </w:p>
        </w:tc>
        <w:tc>
          <w:tcPr>
            <w:tcW w:w="2891" w:type="dxa"/>
            <w:vAlign w:val="center"/>
          </w:tcPr>
          <w:p>
            <w:pPr>
              <w:pStyle w:val="14"/>
            </w:pPr>
            <w:r>
              <w:t>铅球训练场地敷设单位成本</w:t>
            </w:r>
          </w:p>
        </w:tc>
        <w:tc>
          <w:tcPr>
            <w:tcW w:w="1276" w:type="dxa"/>
            <w:vAlign w:val="center"/>
          </w:tcPr>
          <w:p>
            <w:pPr>
              <w:pStyle w:val="14"/>
            </w:pPr>
            <w:r>
              <w:t>≤0.1万元/平方米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体育场屋面除锈刷漆综合单价</w:t>
            </w:r>
          </w:p>
        </w:tc>
        <w:tc>
          <w:tcPr>
            <w:tcW w:w="2891" w:type="dxa"/>
            <w:vAlign w:val="center"/>
          </w:tcPr>
          <w:p>
            <w:pPr>
              <w:pStyle w:val="14"/>
            </w:pPr>
            <w:r>
              <w:t>体育场屋面除锈刷漆综合单价</w:t>
            </w:r>
          </w:p>
        </w:tc>
        <w:tc>
          <w:tcPr>
            <w:tcW w:w="1276" w:type="dxa"/>
            <w:vAlign w:val="center"/>
          </w:tcPr>
          <w:p>
            <w:pPr>
              <w:pStyle w:val="14"/>
            </w:pPr>
            <w:r>
              <w:t>≤120元/平方米</w:t>
            </w:r>
          </w:p>
        </w:tc>
        <w:tc>
          <w:tcPr>
            <w:tcW w:w="1843" w:type="dxa"/>
            <w:vAlign w:val="center"/>
          </w:tcPr>
          <w:p>
            <w:pPr>
              <w:pStyle w:val="14"/>
            </w:pPr>
            <w:r>
              <w:t>造价评审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优化运动员驻训条件，满足大众健身需求，提升奥体中心训练保障水平和赛事、活动承办能力</w:t>
            </w:r>
          </w:p>
        </w:tc>
        <w:tc>
          <w:tcPr>
            <w:tcW w:w="2891" w:type="dxa"/>
            <w:vAlign w:val="center"/>
          </w:tcPr>
          <w:p>
            <w:pPr>
              <w:pStyle w:val="14"/>
            </w:pPr>
            <w:r>
              <w:t>优化运动员驻训条件，满足大众健身需求，提升奥体中心训练保障水平和赛事、活动承办能力</w:t>
            </w:r>
          </w:p>
        </w:tc>
        <w:tc>
          <w:tcPr>
            <w:tcW w:w="1276" w:type="dxa"/>
            <w:vAlign w:val="center"/>
          </w:tcPr>
          <w:p>
            <w:pPr>
              <w:pStyle w:val="14"/>
            </w:pPr>
            <w:r>
              <w:t>进一步提升</w:t>
            </w:r>
          </w:p>
          <w:p>
            <w:pPr>
              <w:pStyle w:val="14"/>
            </w:pP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保证国有资产的保值增值</w:t>
            </w:r>
          </w:p>
        </w:tc>
        <w:tc>
          <w:tcPr>
            <w:tcW w:w="2891" w:type="dxa"/>
            <w:vAlign w:val="center"/>
          </w:tcPr>
          <w:p>
            <w:pPr>
              <w:pStyle w:val="14"/>
            </w:pPr>
            <w:r>
              <w:t>依法保证国有资产的保值增值</w:t>
            </w:r>
          </w:p>
        </w:tc>
        <w:tc>
          <w:tcPr>
            <w:tcW w:w="1276" w:type="dxa"/>
            <w:vAlign w:val="center"/>
          </w:tcPr>
          <w:p>
            <w:pPr>
              <w:pStyle w:val="14"/>
            </w:pPr>
            <w:r>
              <w:t>持续保值增值</w:t>
            </w:r>
          </w:p>
        </w:tc>
        <w:tc>
          <w:tcPr>
            <w:tcW w:w="1843" w:type="dxa"/>
            <w:vAlign w:val="center"/>
          </w:tcPr>
          <w:p>
            <w:pPr>
              <w:pStyle w:val="14"/>
            </w:pPr>
            <w:r>
              <w:t>服务宗旨和范围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驻训运动队满意度</w:t>
            </w:r>
          </w:p>
        </w:tc>
        <w:tc>
          <w:tcPr>
            <w:tcW w:w="2891" w:type="dxa"/>
            <w:vAlign w:val="center"/>
          </w:tcPr>
          <w:p>
            <w:pPr>
              <w:pStyle w:val="14"/>
            </w:pPr>
            <w:r>
              <w:t>驻训运动队满意度</w:t>
            </w:r>
          </w:p>
        </w:tc>
        <w:tc>
          <w:tcPr>
            <w:tcW w:w="1276" w:type="dxa"/>
            <w:vAlign w:val="center"/>
          </w:tcPr>
          <w:p>
            <w:pPr>
              <w:pStyle w:val="14"/>
            </w:pPr>
            <w:r>
              <w:t>≥90%</w:t>
            </w:r>
          </w:p>
          <w:p>
            <w:pPr>
              <w:pStyle w:val="14"/>
            </w:pPr>
          </w:p>
        </w:tc>
        <w:tc>
          <w:tcPr>
            <w:tcW w:w="184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362河北省体育局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78043.91</w:t>
            </w:r>
          </w:p>
        </w:tc>
        <w:tc>
          <w:tcPr>
            <w:tcW w:w="964" w:type="dxa"/>
            <w:vAlign w:val="center"/>
          </w:tcPr>
          <w:p>
            <w:pPr>
              <w:pStyle w:val="17"/>
            </w:pPr>
            <w:r>
              <w:t>3505.35</w:t>
            </w:r>
          </w:p>
        </w:tc>
        <w:tc>
          <w:tcPr>
            <w:tcW w:w="964" w:type="dxa"/>
            <w:vAlign w:val="center"/>
          </w:tcPr>
          <w:p>
            <w:pPr>
              <w:pStyle w:val="17"/>
            </w:pPr>
            <w:r>
              <w:t>64482.73</w:t>
            </w:r>
          </w:p>
        </w:tc>
        <w:tc>
          <w:tcPr>
            <w:tcW w:w="964" w:type="dxa"/>
            <w:vAlign w:val="center"/>
          </w:tcPr>
          <w:p>
            <w:pPr>
              <w:pStyle w:val="17"/>
            </w:pPr>
          </w:p>
        </w:tc>
        <w:tc>
          <w:tcPr>
            <w:tcW w:w="964" w:type="dxa"/>
            <w:vAlign w:val="center"/>
          </w:tcPr>
          <w:p>
            <w:pPr>
              <w:pStyle w:val="17"/>
            </w:pPr>
            <w:r>
              <w:t>2166.92</w:t>
            </w:r>
          </w:p>
        </w:tc>
        <w:tc>
          <w:tcPr>
            <w:tcW w:w="964" w:type="dxa"/>
            <w:vAlign w:val="center"/>
          </w:tcPr>
          <w:p>
            <w:pPr>
              <w:pStyle w:val="17"/>
            </w:pPr>
            <w:r>
              <w:t>704.92</w:t>
            </w:r>
          </w:p>
        </w:tc>
        <w:tc>
          <w:tcPr>
            <w:tcW w:w="964" w:type="dxa"/>
            <w:vAlign w:val="center"/>
          </w:tcPr>
          <w:p>
            <w:pPr>
              <w:pStyle w:val="17"/>
            </w:pPr>
            <w:r>
              <w:t>7184.00</w:t>
            </w:r>
          </w:p>
        </w:tc>
        <w:tc>
          <w:tcPr>
            <w:tcW w:w="964" w:type="dxa"/>
            <w:vAlign w:val="center"/>
          </w:tcPr>
          <w:p>
            <w:pPr>
              <w:pStyle w:val="17"/>
            </w:pPr>
            <w:r>
              <w:t>51841.37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16976.36</w:t>
            </w:r>
          </w:p>
        </w:tc>
        <w:tc>
          <w:tcPr>
            <w:tcW w:w="964" w:type="dxa"/>
            <w:vAlign w:val="center"/>
          </w:tcPr>
          <w:p>
            <w:pPr>
              <w:pStyle w:val="17"/>
            </w:pPr>
            <w:r>
              <w:t>301.56</w:t>
            </w:r>
          </w:p>
        </w:tc>
        <w:tc>
          <w:tcPr>
            <w:tcW w:w="964" w:type="dxa"/>
            <w:vAlign w:val="center"/>
          </w:tcPr>
          <w:p>
            <w:pPr>
              <w:pStyle w:val="17"/>
            </w:pPr>
            <w:r>
              <w:t>10932.00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5742.80</w:t>
            </w:r>
          </w:p>
        </w:tc>
        <w:tc>
          <w:tcPr>
            <w:tcW w:w="964" w:type="dxa"/>
            <w:vAlign w:val="center"/>
          </w:tcPr>
          <w:p>
            <w:pPr>
              <w:pStyle w:val="17"/>
            </w:pPr>
            <w:r>
              <w:t>15077.52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计算机终端安全设备</w:t>
            </w:r>
          </w:p>
        </w:tc>
        <w:tc>
          <w:tcPr>
            <w:tcW w:w="1134" w:type="dxa"/>
            <w:vAlign w:val="center"/>
          </w:tcPr>
          <w:p>
            <w:pPr>
              <w:pStyle w:val="14"/>
            </w:pPr>
            <w:r>
              <w:t>A02010309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8.50</w:t>
            </w:r>
          </w:p>
        </w:tc>
        <w:tc>
          <w:tcPr>
            <w:tcW w:w="964" w:type="dxa"/>
            <w:vAlign w:val="center"/>
          </w:tcPr>
          <w:p>
            <w:pPr>
              <w:pStyle w:val="13"/>
            </w:pPr>
            <w:r>
              <w:t>8.50</w:t>
            </w: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计算机终端安全设备</w:t>
            </w:r>
          </w:p>
        </w:tc>
        <w:tc>
          <w:tcPr>
            <w:tcW w:w="1134" w:type="dxa"/>
            <w:vAlign w:val="center"/>
          </w:tcPr>
          <w:p>
            <w:pPr>
              <w:pStyle w:val="14"/>
            </w:pPr>
            <w:r>
              <w:t>A02010309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3.64</w:t>
            </w:r>
          </w:p>
        </w:tc>
        <w:tc>
          <w:tcPr>
            <w:tcW w:w="964" w:type="dxa"/>
            <w:vAlign w:val="center"/>
          </w:tcPr>
          <w:p>
            <w:pPr>
              <w:pStyle w:val="13"/>
            </w:pPr>
            <w:r>
              <w:t>3.64</w:t>
            </w:r>
          </w:p>
        </w:tc>
        <w:tc>
          <w:tcPr>
            <w:tcW w:w="964" w:type="dxa"/>
            <w:vAlign w:val="center"/>
          </w:tcPr>
          <w:p>
            <w:pPr>
              <w:pStyle w:val="13"/>
            </w:pPr>
            <w:r>
              <w:t>3.64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0.65</w:t>
            </w:r>
          </w:p>
        </w:tc>
        <w:tc>
          <w:tcPr>
            <w:tcW w:w="964"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0.10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0.40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文件(图文)传真机</w:t>
            </w:r>
          </w:p>
        </w:tc>
        <w:tc>
          <w:tcPr>
            <w:tcW w:w="1134" w:type="dxa"/>
            <w:vAlign w:val="center"/>
          </w:tcPr>
          <w:p>
            <w:pPr>
              <w:pStyle w:val="14"/>
            </w:pPr>
            <w:r>
              <w:t>A02081001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其他图书</w:t>
            </w:r>
          </w:p>
        </w:tc>
        <w:tc>
          <w:tcPr>
            <w:tcW w:w="1134" w:type="dxa"/>
            <w:vAlign w:val="center"/>
          </w:tcPr>
          <w:p>
            <w:pPr>
              <w:pStyle w:val="14"/>
            </w:pPr>
            <w:r>
              <w:t>A04019900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0.08</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6</w:t>
            </w:r>
          </w:p>
        </w:tc>
        <w:tc>
          <w:tcPr>
            <w:tcW w:w="850" w:type="dxa"/>
            <w:vAlign w:val="center"/>
          </w:tcPr>
          <w:p>
            <w:pPr>
              <w:pStyle w:val="13"/>
            </w:pPr>
            <w:r>
              <w:t>0.10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体育活动组织工作经费</w:t>
            </w:r>
          </w:p>
        </w:tc>
        <w:tc>
          <w:tcPr>
            <w:tcW w:w="964" w:type="dxa"/>
            <w:vAlign w:val="center"/>
          </w:tcPr>
          <w:p>
            <w:pPr>
              <w:pStyle w:val="13"/>
            </w:pPr>
            <w:r>
              <w:t>193.00</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0.16</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奥体中心建设经费（基金）</w:t>
            </w:r>
          </w:p>
        </w:tc>
        <w:tc>
          <w:tcPr>
            <w:tcW w:w="964" w:type="dxa"/>
            <w:vAlign w:val="center"/>
          </w:tcPr>
          <w:p>
            <w:pPr>
              <w:pStyle w:val="13"/>
            </w:pPr>
            <w:r>
              <w:t>2300.00</w:t>
            </w:r>
          </w:p>
        </w:tc>
        <w:tc>
          <w:tcPr>
            <w:tcW w:w="1134" w:type="dxa"/>
            <w:vAlign w:val="center"/>
          </w:tcPr>
          <w:p>
            <w:pPr>
              <w:pStyle w:val="14"/>
            </w:pPr>
            <w:r>
              <w:t>体育用房</w:t>
            </w:r>
          </w:p>
        </w:tc>
        <w:tc>
          <w:tcPr>
            <w:tcW w:w="1134" w:type="dxa"/>
            <w:vAlign w:val="center"/>
          </w:tcPr>
          <w:p>
            <w:pPr>
              <w:pStyle w:val="14"/>
            </w:pPr>
            <w:r>
              <w:t>A01010218</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2300.00</w:t>
            </w:r>
          </w:p>
        </w:tc>
        <w:tc>
          <w:tcPr>
            <w:tcW w:w="964" w:type="dxa"/>
            <w:vAlign w:val="center"/>
          </w:tcPr>
          <w:p>
            <w:pPr>
              <w:pStyle w:val="13"/>
            </w:pPr>
            <w:r>
              <w:t>2300.00</w:t>
            </w:r>
          </w:p>
        </w:tc>
        <w:tc>
          <w:tcPr>
            <w:tcW w:w="964" w:type="dxa"/>
            <w:vAlign w:val="center"/>
          </w:tcPr>
          <w:p>
            <w:pPr>
              <w:pStyle w:val="13"/>
            </w:pPr>
          </w:p>
        </w:tc>
        <w:tc>
          <w:tcPr>
            <w:tcW w:w="964" w:type="dxa"/>
            <w:vAlign w:val="center"/>
          </w:tcPr>
          <w:p>
            <w:pPr>
              <w:pStyle w:val="13"/>
            </w:pPr>
            <w:r>
              <w:t>2300.00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1148.00</w:t>
            </w:r>
          </w:p>
        </w:tc>
        <w:tc>
          <w:tcPr>
            <w:tcW w:w="1134" w:type="dxa"/>
            <w:vAlign w:val="center"/>
          </w:tcPr>
          <w:p>
            <w:pPr>
              <w:pStyle w:val="14"/>
            </w:pPr>
            <w:r>
              <w:t>新闻服务</w:t>
            </w:r>
          </w:p>
        </w:tc>
        <w:tc>
          <w:tcPr>
            <w:tcW w:w="1134" w:type="dxa"/>
            <w:vAlign w:val="center"/>
          </w:tcPr>
          <w:p>
            <w:pPr>
              <w:pStyle w:val="14"/>
            </w:pPr>
            <w:r>
              <w:t>C06010000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900.00</w:t>
            </w:r>
          </w:p>
        </w:tc>
        <w:tc>
          <w:tcPr>
            <w:tcW w:w="964" w:type="dxa"/>
            <w:vAlign w:val="center"/>
          </w:tcPr>
          <w:p>
            <w:pPr>
              <w:pStyle w:val="13"/>
            </w:pPr>
            <w:r>
              <w:t>1800.00</w:t>
            </w:r>
          </w:p>
        </w:tc>
        <w:tc>
          <w:tcPr>
            <w:tcW w:w="964" w:type="dxa"/>
            <w:vAlign w:val="center"/>
          </w:tcPr>
          <w:p>
            <w:pPr>
              <w:pStyle w:val="13"/>
            </w:pPr>
          </w:p>
        </w:tc>
        <w:tc>
          <w:tcPr>
            <w:tcW w:w="964" w:type="dxa"/>
            <w:vAlign w:val="center"/>
          </w:tcPr>
          <w:p>
            <w:pPr>
              <w:pStyle w:val="13"/>
            </w:pPr>
            <w:r>
              <w:t>1800.00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4782.00</w:t>
            </w:r>
          </w:p>
        </w:tc>
        <w:tc>
          <w:tcPr>
            <w:tcW w:w="964" w:type="dxa"/>
            <w:vAlign w:val="center"/>
          </w:tcPr>
          <w:p>
            <w:pPr>
              <w:pStyle w:val="13"/>
            </w:pPr>
            <w:r>
              <w:t>4782.00</w:t>
            </w:r>
          </w:p>
        </w:tc>
        <w:tc>
          <w:tcPr>
            <w:tcW w:w="964" w:type="dxa"/>
            <w:vAlign w:val="center"/>
          </w:tcPr>
          <w:p>
            <w:pPr>
              <w:pStyle w:val="13"/>
            </w:pPr>
          </w:p>
        </w:tc>
        <w:tc>
          <w:tcPr>
            <w:tcW w:w="964" w:type="dxa"/>
            <w:vAlign w:val="center"/>
          </w:tcPr>
          <w:p>
            <w:pPr>
              <w:pStyle w:val="13"/>
            </w:pPr>
            <w:r>
              <w:t>4782.00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800.00</w:t>
            </w: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500.00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350.00</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c>
          <w:tcPr>
            <w:tcW w:w="964"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980.00</w:t>
            </w:r>
          </w:p>
        </w:tc>
        <w:tc>
          <w:tcPr>
            <w:tcW w:w="964" w:type="dxa"/>
            <w:vAlign w:val="center"/>
          </w:tcPr>
          <w:p>
            <w:pPr>
              <w:pStyle w:val="13"/>
            </w:pPr>
            <w:r>
              <w:t>980.00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980.00</w:t>
            </w:r>
          </w:p>
        </w:tc>
        <w:tc>
          <w:tcPr>
            <w:tcW w:w="964" w:type="dxa"/>
            <w:vAlign w:val="center"/>
          </w:tcPr>
          <w:p>
            <w:pPr>
              <w:pStyle w:val="13"/>
            </w:pPr>
            <w:r>
              <w:t>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2000.00</w:t>
            </w:r>
          </w:p>
        </w:tc>
        <w:tc>
          <w:tcPr>
            <w:tcW w:w="964" w:type="dxa"/>
            <w:vAlign w:val="center"/>
          </w:tcPr>
          <w:p>
            <w:pPr>
              <w:pStyle w:val="13"/>
            </w:pPr>
            <w:r>
              <w:t>2000.00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2000.00</w:t>
            </w:r>
          </w:p>
        </w:tc>
        <w:tc>
          <w:tcPr>
            <w:tcW w:w="96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1548.00</w:t>
            </w:r>
          </w:p>
        </w:tc>
        <w:tc>
          <w:tcPr>
            <w:tcW w:w="964" w:type="dxa"/>
            <w:vAlign w:val="center"/>
          </w:tcPr>
          <w:p>
            <w:pPr>
              <w:pStyle w:val="13"/>
            </w:pPr>
            <w:r>
              <w:t>1548.00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1548.00</w:t>
            </w:r>
          </w:p>
        </w:tc>
        <w:tc>
          <w:tcPr>
            <w:tcW w:w="964" w:type="dxa"/>
            <w:vAlign w:val="center"/>
          </w:tcPr>
          <w:p>
            <w:pPr>
              <w:pStyle w:val="13"/>
            </w:pPr>
            <w:r>
              <w:t>1548.00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450.00</w:t>
            </w:r>
          </w:p>
        </w:tc>
        <w:tc>
          <w:tcPr>
            <w:tcW w:w="964" w:type="dxa"/>
            <w:vAlign w:val="center"/>
          </w:tcPr>
          <w:p>
            <w:pPr>
              <w:pStyle w:val="13"/>
            </w:pPr>
            <w:r>
              <w:t>450.00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450.00</w:t>
            </w:r>
          </w:p>
        </w:tc>
        <w:tc>
          <w:tcPr>
            <w:tcW w:w="964" w:type="dxa"/>
            <w:vAlign w:val="center"/>
          </w:tcPr>
          <w:p>
            <w:pPr>
              <w:pStyle w:val="13"/>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99.80</w:t>
            </w:r>
          </w:p>
        </w:tc>
        <w:tc>
          <w:tcPr>
            <w:tcW w:w="964" w:type="dxa"/>
            <w:vAlign w:val="center"/>
          </w:tcPr>
          <w:p>
            <w:pPr>
              <w:pStyle w:val="13"/>
            </w:pPr>
            <w:r>
              <w:t>99.80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99.80</w:t>
            </w:r>
          </w:p>
        </w:tc>
        <w:tc>
          <w:tcPr>
            <w:tcW w:w="964" w:type="dxa"/>
            <w:vAlign w:val="center"/>
          </w:tcPr>
          <w:p>
            <w:pPr>
              <w:pStyle w:val="13"/>
            </w:pPr>
            <w:r>
              <w:t>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23702.59</w:t>
            </w:r>
          </w:p>
        </w:tc>
        <w:tc>
          <w:tcPr>
            <w:tcW w:w="1134" w:type="dxa"/>
            <w:vAlign w:val="center"/>
          </w:tcPr>
          <w:p>
            <w:pPr>
              <w:pStyle w:val="14"/>
            </w:pPr>
            <w:r>
              <w:t>审计服务</w:t>
            </w:r>
          </w:p>
        </w:tc>
        <w:tc>
          <w:tcPr>
            <w:tcW w:w="1134" w:type="dxa"/>
            <w:vAlign w:val="center"/>
          </w:tcPr>
          <w:p>
            <w:pPr>
              <w:pStyle w:val="14"/>
            </w:pPr>
            <w:r>
              <w:t>C23030000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河北省体育局运动技术学校小计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5102.64</w:t>
            </w:r>
          </w:p>
        </w:tc>
        <w:tc>
          <w:tcPr>
            <w:tcW w:w="964" w:type="dxa"/>
            <w:vAlign w:val="center"/>
          </w:tcPr>
          <w:p>
            <w:pPr>
              <w:pStyle w:val="17"/>
            </w:pPr>
            <w:r>
              <w:t>18.29</w:t>
            </w:r>
          </w:p>
        </w:tc>
        <w:tc>
          <w:tcPr>
            <w:tcW w:w="964" w:type="dxa"/>
            <w:vAlign w:val="center"/>
          </w:tcPr>
          <w:p>
            <w:pPr>
              <w:pStyle w:val="17"/>
            </w:pPr>
            <w:r>
              <w:t>5084.35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4451.32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3.57</w:t>
            </w:r>
          </w:p>
        </w:tc>
        <w:tc>
          <w:tcPr>
            <w:tcW w:w="964" w:type="dxa"/>
            <w:vAlign w:val="center"/>
          </w:tcPr>
          <w:p>
            <w:pPr>
              <w:pStyle w:val="13"/>
            </w:pPr>
            <w:r>
              <w:t>3.57</w:t>
            </w:r>
          </w:p>
        </w:tc>
        <w:tc>
          <w:tcPr>
            <w:tcW w:w="964" w:type="dxa"/>
            <w:vAlign w:val="center"/>
          </w:tcPr>
          <w:p>
            <w:pPr>
              <w:pStyle w:val="13"/>
            </w:pPr>
            <w:r>
              <w:t>3.57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126.11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3.20</w:t>
            </w:r>
          </w:p>
        </w:tc>
        <w:tc>
          <w:tcPr>
            <w:tcW w:w="964" w:type="dxa"/>
            <w:vAlign w:val="center"/>
          </w:tcPr>
          <w:p>
            <w:pPr>
              <w:pStyle w:val="13"/>
            </w:pPr>
            <w:r>
              <w:t>3.20</w:t>
            </w:r>
          </w:p>
        </w:tc>
        <w:tc>
          <w:tcPr>
            <w:tcW w:w="964" w:type="dxa"/>
            <w:vAlign w:val="center"/>
          </w:tcPr>
          <w:p>
            <w:pPr>
              <w:pStyle w:val="13"/>
            </w:pPr>
            <w:r>
              <w:t>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教学、实验用桌</w:t>
            </w:r>
          </w:p>
        </w:tc>
        <w:tc>
          <w:tcPr>
            <w:tcW w:w="1134" w:type="dxa"/>
            <w:vAlign w:val="center"/>
          </w:tcPr>
          <w:p>
            <w:pPr>
              <w:pStyle w:val="14"/>
            </w:pPr>
            <w:r>
              <w:t>A05010203</w:t>
            </w:r>
          </w:p>
        </w:tc>
        <w:tc>
          <w:tcPr>
            <w:tcW w:w="709" w:type="dxa"/>
            <w:vAlign w:val="center"/>
          </w:tcPr>
          <w:p>
            <w:pPr>
              <w:pStyle w:val="15"/>
            </w:pPr>
            <w:r>
              <w:t>桌</w:t>
            </w:r>
          </w:p>
        </w:tc>
        <w:tc>
          <w:tcPr>
            <w:tcW w:w="850" w:type="dxa"/>
            <w:vAlign w:val="center"/>
          </w:tcPr>
          <w:p>
            <w:pPr>
              <w:pStyle w:val="13"/>
            </w:pPr>
            <w:r>
              <w:t>16</w:t>
            </w:r>
          </w:p>
        </w:tc>
        <w:tc>
          <w:tcPr>
            <w:tcW w:w="850" w:type="dxa"/>
            <w:vAlign w:val="center"/>
          </w:tcPr>
          <w:p>
            <w:pPr>
              <w:pStyle w:val="13"/>
            </w:pPr>
            <w:r>
              <w:t>0.08</w:t>
            </w:r>
          </w:p>
        </w:tc>
        <w:tc>
          <w:tcPr>
            <w:tcW w:w="964" w:type="dxa"/>
            <w:vAlign w:val="center"/>
          </w:tcPr>
          <w:p>
            <w:pPr>
              <w:pStyle w:val="13"/>
            </w:pPr>
            <w:r>
              <w:t>1.28</w:t>
            </w:r>
          </w:p>
        </w:tc>
        <w:tc>
          <w:tcPr>
            <w:tcW w:w="964" w:type="dxa"/>
            <w:vAlign w:val="center"/>
          </w:tcPr>
          <w:p>
            <w:pPr>
              <w:pStyle w:val="13"/>
            </w:pPr>
            <w:r>
              <w:t>1.28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提前下达2024年省级中职综合补助经费</w:t>
            </w:r>
          </w:p>
        </w:tc>
        <w:tc>
          <w:tcPr>
            <w:tcW w:w="964" w:type="dxa"/>
            <w:vAlign w:val="center"/>
          </w:tcPr>
          <w:p>
            <w:pPr>
              <w:pStyle w:val="13"/>
            </w:pPr>
            <w:r>
              <w:t>10.00</w:t>
            </w:r>
          </w:p>
        </w:tc>
        <w:tc>
          <w:tcPr>
            <w:tcW w:w="1134" w:type="dxa"/>
            <w:vAlign w:val="center"/>
          </w:tcPr>
          <w:p>
            <w:pPr>
              <w:pStyle w:val="14"/>
            </w:pPr>
            <w:r>
              <w:t>教学、实验椅凳</w:t>
            </w:r>
          </w:p>
        </w:tc>
        <w:tc>
          <w:tcPr>
            <w:tcW w:w="1134" w:type="dxa"/>
            <w:vAlign w:val="center"/>
          </w:tcPr>
          <w:p>
            <w:pPr>
              <w:pStyle w:val="14"/>
            </w:pPr>
            <w:r>
              <w:t>A05010304</w:t>
            </w:r>
          </w:p>
        </w:tc>
        <w:tc>
          <w:tcPr>
            <w:tcW w:w="709" w:type="dxa"/>
            <w:vAlign w:val="center"/>
          </w:tcPr>
          <w:p>
            <w:pPr>
              <w:pStyle w:val="15"/>
            </w:pPr>
            <w:r>
              <w:t>把</w:t>
            </w:r>
          </w:p>
        </w:tc>
        <w:tc>
          <w:tcPr>
            <w:tcW w:w="850" w:type="dxa"/>
            <w:vAlign w:val="center"/>
          </w:tcPr>
          <w:p>
            <w:pPr>
              <w:pStyle w:val="13"/>
            </w:pPr>
            <w:r>
              <w:t>32</w:t>
            </w:r>
          </w:p>
        </w:tc>
        <w:tc>
          <w:tcPr>
            <w:tcW w:w="850" w:type="dxa"/>
            <w:vAlign w:val="center"/>
          </w:tcPr>
          <w:p>
            <w:pPr>
              <w:pStyle w:val="13"/>
            </w:pPr>
            <w:r>
              <w:t>0.02</w:t>
            </w:r>
          </w:p>
        </w:tc>
        <w:tc>
          <w:tcPr>
            <w:tcW w:w="964" w:type="dxa"/>
            <w:vAlign w:val="center"/>
          </w:tcPr>
          <w:p>
            <w:pPr>
              <w:pStyle w:val="13"/>
            </w:pPr>
            <w:r>
              <w:t>0.64</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3.30</w:t>
            </w:r>
          </w:p>
        </w:tc>
        <w:tc>
          <w:tcPr>
            <w:tcW w:w="964" w:type="dxa"/>
            <w:vAlign w:val="center"/>
          </w:tcPr>
          <w:p>
            <w:pPr>
              <w:pStyle w:val="13"/>
            </w:pPr>
            <w:r>
              <w:t>23.10</w:t>
            </w:r>
          </w:p>
        </w:tc>
        <w:tc>
          <w:tcPr>
            <w:tcW w:w="964" w:type="dxa"/>
            <w:vAlign w:val="center"/>
          </w:tcPr>
          <w:p>
            <w:pPr>
              <w:pStyle w:val="13"/>
            </w:pPr>
          </w:p>
        </w:tc>
        <w:tc>
          <w:tcPr>
            <w:tcW w:w="964" w:type="dxa"/>
            <w:vAlign w:val="center"/>
          </w:tcPr>
          <w:p>
            <w:pPr>
              <w:pStyle w:val="13"/>
            </w:pPr>
            <w:r>
              <w:t>23.10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3.50</w:t>
            </w:r>
          </w:p>
        </w:tc>
        <w:tc>
          <w:tcPr>
            <w:tcW w:w="964" w:type="dxa"/>
            <w:vAlign w:val="center"/>
          </w:tcPr>
          <w:p>
            <w:pPr>
              <w:pStyle w:val="13"/>
            </w:pPr>
            <w:r>
              <w:t>17.50</w:t>
            </w:r>
          </w:p>
        </w:tc>
        <w:tc>
          <w:tcPr>
            <w:tcW w:w="964" w:type="dxa"/>
            <w:vAlign w:val="center"/>
          </w:tcPr>
          <w:p>
            <w:pPr>
              <w:pStyle w:val="13"/>
            </w:pPr>
          </w:p>
        </w:tc>
        <w:tc>
          <w:tcPr>
            <w:tcW w:w="964" w:type="dxa"/>
            <w:vAlign w:val="center"/>
          </w:tcPr>
          <w:p>
            <w:pPr>
              <w:pStyle w:val="13"/>
            </w:pPr>
            <w:r>
              <w:t>17.50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2.50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7.50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个</w:t>
            </w:r>
          </w:p>
        </w:tc>
        <w:tc>
          <w:tcPr>
            <w:tcW w:w="850" w:type="dxa"/>
            <w:vAlign w:val="center"/>
          </w:tcPr>
          <w:p>
            <w:pPr>
              <w:pStyle w:val="13"/>
            </w:pPr>
            <w:r>
              <w:t>7</w:t>
            </w:r>
          </w:p>
        </w:tc>
        <w:tc>
          <w:tcPr>
            <w:tcW w:w="850" w:type="dxa"/>
            <w:vAlign w:val="center"/>
          </w:tcPr>
          <w:p>
            <w:pPr>
              <w:pStyle w:val="13"/>
            </w:pPr>
            <w:r>
              <w:t>4.00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5.00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w:t>
            </w:r>
          </w:p>
        </w:tc>
        <w:tc>
          <w:tcPr>
            <w:tcW w:w="1134" w:type="dxa"/>
            <w:vAlign w:val="center"/>
          </w:tcPr>
          <w:p>
            <w:pPr>
              <w:pStyle w:val="14"/>
            </w:pPr>
            <w:r>
              <w:t>A02051227</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w:t>
            </w:r>
          </w:p>
        </w:tc>
        <w:tc>
          <w:tcPr>
            <w:tcW w:w="1134" w:type="dxa"/>
            <w:vAlign w:val="center"/>
          </w:tcPr>
          <w:p>
            <w:pPr>
              <w:pStyle w:val="14"/>
            </w:pPr>
            <w:r>
              <w:t>A02051227</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3.75</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95</w:t>
            </w:r>
          </w:p>
        </w:tc>
        <w:tc>
          <w:tcPr>
            <w:tcW w:w="850" w:type="dxa"/>
            <w:vAlign w:val="center"/>
          </w:tcPr>
          <w:p>
            <w:pPr>
              <w:pStyle w:val="13"/>
            </w:pPr>
            <w:r>
              <w:t>0.35</w:t>
            </w:r>
          </w:p>
        </w:tc>
        <w:tc>
          <w:tcPr>
            <w:tcW w:w="964" w:type="dxa"/>
            <w:vAlign w:val="center"/>
          </w:tcPr>
          <w:p>
            <w:pPr>
              <w:pStyle w:val="13"/>
            </w:pPr>
            <w:r>
              <w:t>33.25</w:t>
            </w:r>
          </w:p>
        </w:tc>
        <w:tc>
          <w:tcPr>
            <w:tcW w:w="964" w:type="dxa"/>
            <w:vAlign w:val="center"/>
          </w:tcPr>
          <w:p>
            <w:pPr>
              <w:pStyle w:val="13"/>
            </w:pPr>
          </w:p>
        </w:tc>
        <w:tc>
          <w:tcPr>
            <w:tcW w:w="964" w:type="dxa"/>
            <w:vAlign w:val="center"/>
          </w:tcPr>
          <w:p>
            <w:pPr>
              <w:pStyle w:val="13"/>
            </w:pPr>
            <w:r>
              <w:t>33.25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视频会议系统设备</w:t>
            </w:r>
          </w:p>
        </w:tc>
        <w:tc>
          <w:tcPr>
            <w:tcW w:w="1134" w:type="dxa"/>
            <w:vAlign w:val="center"/>
          </w:tcPr>
          <w:p>
            <w:pPr>
              <w:pStyle w:val="14"/>
            </w:pPr>
            <w:r>
              <w:t>A02080800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159.04</w:t>
            </w:r>
          </w:p>
        </w:tc>
        <w:tc>
          <w:tcPr>
            <w:tcW w:w="964" w:type="dxa"/>
            <w:vAlign w:val="center"/>
          </w:tcPr>
          <w:p>
            <w:pPr>
              <w:pStyle w:val="13"/>
            </w:pPr>
            <w:r>
              <w:t>159.04</w:t>
            </w:r>
          </w:p>
        </w:tc>
        <w:tc>
          <w:tcPr>
            <w:tcW w:w="964" w:type="dxa"/>
            <w:vAlign w:val="center"/>
          </w:tcPr>
          <w:p>
            <w:pPr>
              <w:pStyle w:val="13"/>
            </w:pPr>
          </w:p>
        </w:tc>
        <w:tc>
          <w:tcPr>
            <w:tcW w:w="964" w:type="dxa"/>
            <w:vAlign w:val="center"/>
          </w:tcPr>
          <w:p>
            <w:pPr>
              <w:pStyle w:val="13"/>
            </w:pPr>
            <w:r>
              <w:t>159.04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书籍、课本</w:t>
            </w:r>
          </w:p>
        </w:tc>
        <w:tc>
          <w:tcPr>
            <w:tcW w:w="1134" w:type="dxa"/>
            <w:vAlign w:val="center"/>
          </w:tcPr>
          <w:p>
            <w:pPr>
              <w:pStyle w:val="14"/>
            </w:pPr>
            <w:r>
              <w:t>A04010101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床类</w:t>
            </w:r>
          </w:p>
        </w:tc>
        <w:tc>
          <w:tcPr>
            <w:tcW w:w="1134" w:type="dxa"/>
            <w:vAlign w:val="center"/>
          </w:tcPr>
          <w:p>
            <w:pPr>
              <w:pStyle w:val="14"/>
            </w:pPr>
            <w:r>
              <w:t>A05010100</w:t>
            </w:r>
          </w:p>
        </w:tc>
        <w:tc>
          <w:tcPr>
            <w:tcW w:w="709" w:type="dxa"/>
            <w:vAlign w:val="center"/>
          </w:tcPr>
          <w:p>
            <w:pPr>
              <w:pStyle w:val="15"/>
            </w:pPr>
            <w:r>
              <w:t>张</w:t>
            </w:r>
          </w:p>
        </w:tc>
        <w:tc>
          <w:tcPr>
            <w:tcW w:w="850" w:type="dxa"/>
            <w:vAlign w:val="center"/>
          </w:tcPr>
          <w:p>
            <w:pPr>
              <w:pStyle w:val="13"/>
            </w:pPr>
            <w:r>
              <w:t>521</w:t>
            </w:r>
          </w:p>
        </w:tc>
        <w:tc>
          <w:tcPr>
            <w:tcW w:w="850" w:type="dxa"/>
            <w:vAlign w:val="center"/>
          </w:tcPr>
          <w:p>
            <w:pPr>
              <w:pStyle w:val="13"/>
            </w:pPr>
            <w:r>
              <w:t>0.47</w:t>
            </w:r>
          </w:p>
        </w:tc>
        <w:tc>
          <w:tcPr>
            <w:tcW w:w="964" w:type="dxa"/>
            <w:vAlign w:val="center"/>
          </w:tcPr>
          <w:p>
            <w:pPr>
              <w:pStyle w:val="13"/>
            </w:pPr>
            <w:r>
              <w:t>244.87</w:t>
            </w:r>
          </w:p>
        </w:tc>
        <w:tc>
          <w:tcPr>
            <w:tcW w:w="964" w:type="dxa"/>
            <w:vAlign w:val="center"/>
          </w:tcPr>
          <w:p>
            <w:pPr>
              <w:pStyle w:val="13"/>
            </w:pPr>
          </w:p>
        </w:tc>
        <w:tc>
          <w:tcPr>
            <w:tcW w:w="964" w:type="dxa"/>
            <w:vAlign w:val="center"/>
          </w:tcPr>
          <w:p>
            <w:pPr>
              <w:pStyle w:val="13"/>
            </w:pPr>
            <w:r>
              <w:t>244.87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台、桌类</w:t>
            </w:r>
          </w:p>
        </w:tc>
        <w:tc>
          <w:tcPr>
            <w:tcW w:w="1134" w:type="dxa"/>
            <w:vAlign w:val="center"/>
          </w:tcPr>
          <w:p>
            <w:pPr>
              <w:pStyle w:val="14"/>
            </w:pPr>
            <w:r>
              <w:t>A05010200</w:t>
            </w:r>
          </w:p>
        </w:tc>
        <w:tc>
          <w:tcPr>
            <w:tcW w:w="709" w:type="dxa"/>
            <w:vAlign w:val="center"/>
          </w:tcPr>
          <w:p>
            <w:pPr>
              <w:pStyle w:val="15"/>
            </w:pPr>
            <w:r>
              <w:t>套</w:t>
            </w:r>
          </w:p>
        </w:tc>
        <w:tc>
          <w:tcPr>
            <w:tcW w:w="850" w:type="dxa"/>
            <w:vAlign w:val="center"/>
          </w:tcPr>
          <w:p>
            <w:pPr>
              <w:pStyle w:val="13"/>
            </w:pPr>
            <w:r>
              <w:t>20</w:t>
            </w:r>
          </w:p>
        </w:tc>
        <w:tc>
          <w:tcPr>
            <w:tcW w:w="850" w:type="dxa"/>
            <w:vAlign w:val="center"/>
          </w:tcPr>
          <w:p>
            <w:pPr>
              <w:pStyle w:val="13"/>
            </w:pPr>
            <w:r>
              <w:t>0.13</w:t>
            </w: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台、桌类</w:t>
            </w:r>
          </w:p>
        </w:tc>
        <w:tc>
          <w:tcPr>
            <w:tcW w:w="1134" w:type="dxa"/>
            <w:vAlign w:val="center"/>
          </w:tcPr>
          <w:p>
            <w:pPr>
              <w:pStyle w:val="14"/>
            </w:pPr>
            <w:r>
              <w:t>A05010200</w:t>
            </w:r>
          </w:p>
        </w:tc>
        <w:tc>
          <w:tcPr>
            <w:tcW w:w="709" w:type="dxa"/>
            <w:vAlign w:val="center"/>
          </w:tcPr>
          <w:p>
            <w:pPr>
              <w:pStyle w:val="15"/>
            </w:pPr>
            <w:r>
              <w:t>个</w:t>
            </w:r>
          </w:p>
        </w:tc>
        <w:tc>
          <w:tcPr>
            <w:tcW w:w="850" w:type="dxa"/>
            <w:vAlign w:val="center"/>
          </w:tcPr>
          <w:p>
            <w:pPr>
              <w:pStyle w:val="13"/>
            </w:pPr>
            <w:r>
              <w:t>139</w:t>
            </w:r>
          </w:p>
        </w:tc>
        <w:tc>
          <w:tcPr>
            <w:tcW w:w="850" w:type="dxa"/>
            <w:vAlign w:val="center"/>
          </w:tcPr>
          <w:p>
            <w:pPr>
              <w:pStyle w:val="13"/>
            </w:pPr>
            <w:r>
              <w:t>0.16</w:t>
            </w:r>
          </w:p>
        </w:tc>
        <w:tc>
          <w:tcPr>
            <w:tcW w:w="964" w:type="dxa"/>
            <w:vAlign w:val="center"/>
          </w:tcPr>
          <w:p>
            <w:pPr>
              <w:pStyle w:val="13"/>
            </w:pPr>
            <w:r>
              <w:t>22.24</w:t>
            </w:r>
          </w:p>
        </w:tc>
        <w:tc>
          <w:tcPr>
            <w:tcW w:w="964" w:type="dxa"/>
            <w:vAlign w:val="center"/>
          </w:tcPr>
          <w:p>
            <w:pPr>
              <w:pStyle w:val="13"/>
            </w:pPr>
          </w:p>
        </w:tc>
        <w:tc>
          <w:tcPr>
            <w:tcW w:w="964" w:type="dxa"/>
            <w:vAlign w:val="center"/>
          </w:tcPr>
          <w:p>
            <w:pPr>
              <w:pStyle w:val="13"/>
            </w:pPr>
            <w:r>
              <w:t>22.24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11.00</w:t>
            </w: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组</w:t>
            </w:r>
          </w:p>
        </w:tc>
        <w:tc>
          <w:tcPr>
            <w:tcW w:w="850" w:type="dxa"/>
            <w:vAlign w:val="center"/>
          </w:tcPr>
          <w:p>
            <w:pPr>
              <w:pStyle w:val="13"/>
            </w:pPr>
            <w:r>
              <w:t>13</w:t>
            </w:r>
          </w:p>
        </w:tc>
        <w:tc>
          <w:tcPr>
            <w:tcW w:w="850" w:type="dxa"/>
            <w:vAlign w:val="center"/>
          </w:tcPr>
          <w:p>
            <w:pPr>
              <w:pStyle w:val="13"/>
            </w:pPr>
            <w:r>
              <w:t>0.12</w:t>
            </w: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0.19</w:t>
            </w: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100</w:t>
            </w:r>
          </w:p>
        </w:tc>
        <w:tc>
          <w:tcPr>
            <w:tcW w:w="850" w:type="dxa"/>
            <w:vAlign w:val="center"/>
          </w:tcPr>
          <w:p>
            <w:pPr>
              <w:pStyle w:val="13"/>
            </w:pPr>
            <w:r>
              <w:t>0.11</w:t>
            </w: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椅凳类</w:t>
            </w:r>
          </w:p>
        </w:tc>
        <w:tc>
          <w:tcPr>
            <w:tcW w:w="1134" w:type="dxa"/>
            <w:vAlign w:val="center"/>
          </w:tcPr>
          <w:p>
            <w:pPr>
              <w:pStyle w:val="14"/>
            </w:pPr>
            <w:r>
              <w:t>A05010300</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椅凳类</w:t>
            </w:r>
          </w:p>
        </w:tc>
        <w:tc>
          <w:tcPr>
            <w:tcW w:w="1134" w:type="dxa"/>
            <w:vAlign w:val="center"/>
          </w:tcPr>
          <w:p>
            <w:pPr>
              <w:pStyle w:val="14"/>
            </w:pPr>
            <w:r>
              <w:t>A05010300</w:t>
            </w:r>
          </w:p>
        </w:tc>
        <w:tc>
          <w:tcPr>
            <w:tcW w:w="709" w:type="dxa"/>
            <w:vAlign w:val="center"/>
          </w:tcPr>
          <w:p>
            <w:pPr>
              <w:pStyle w:val="15"/>
            </w:pPr>
            <w:r>
              <w:t>把</w:t>
            </w:r>
          </w:p>
        </w:tc>
        <w:tc>
          <w:tcPr>
            <w:tcW w:w="850" w:type="dxa"/>
            <w:vAlign w:val="center"/>
          </w:tcPr>
          <w:p>
            <w:pPr>
              <w:pStyle w:val="13"/>
            </w:pPr>
            <w:r>
              <w:t>478</w:t>
            </w:r>
          </w:p>
        </w:tc>
        <w:tc>
          <w:tcPr>
            <w:tcW w:w="850" w:type="dxa"/>
            <w:vAlign w:val="center"/>
          </w:tcPr>
          <w:p>
            <w:pPr>
              <w:pStyle w:val="13"/>
            </w:pPr>
            <w:r>
              <w:t>0.05</w:t>
            </w:r>
          </w:p>
        </w:tc>
        <w:tc>
          <w:tcPr>
            <w:tcW w:w="964" w:type="dxa"/>
            <w:vAlign w:val="center"/>
          </w:tcPr>
          <w:p>
            <w:pPr>
              <w:pStyle w:val="13"/>
            </w:pPr>
            <w:r>
              <w:t>23.90</w:t>
            </w:r>
          </w:p>
        </w:tc>
        <w:tc>
          <w:tcPr>
            <w:tcW w:w="964" w:type="dxa"/>
            <w:vAlign w:val="center"/>
          </w:tcPr>
          <w:p>
            <w:pPr>
              <w:pStyle w:val="13"/>
            </w:pPr>
          </w:p>
        </w:tc>
        <w:tc>
          <w:tcPr>
            <w:tcW w:w="964" w:type="dxa"/>
            <w:vAlign w:val="center"/>
          </w:tcPr>
          <w:p>
            <w:pPr>
              <w:pStyle w:val="13"/>
            </w:pPr>
            <w:r>
              <w:t>23.90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套</w:t>
            </w:r>
          </w:p>
        </w:tc>
        <w:tc>
          <w:tcPr>
            <w:tcW w:w="850" w:type="dxa"/>
            <w:vAlign w:val="center"/>
          </w:tcPr>
          <w:p>
            <w:pPr>
              <w:pStyle w:val="13"/>
            </w:pPr>
            <w:r>
              <w:t>22</w:t>
            </w:r>
          </w:p>
        </w:tc>
        <w:tc>
          <w:tcPr>
            <w:tcW w:w="850" w:type="dxa"/>
            <w:vAlign w:val="center"/>
          </w:tcPr>
          <w:p>
            <w:pPr>
              <w:pStyle w:val="13"/>
            </w:pPr>
            <w:r>
              <w:t>0.05</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沙发类</w:t>
            </w:r>
          </w:p>
        </w:tc>
        <w:tc>
          <w:tcPr>
            <w:tcW w:w="1134" w:type="dxa"/>
            <w:vAlign w:val="center"/>
          </w:tcPr>
          <w:p>
            <w:pPr>
              <w:pStyle w:val="14"/>
            </w:pPr>
            <w:r>
              <w:t>A05010400</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0.44</w:t>
            </w:r>
          </w:p>
        </w:tc>
        <w:tc>
          <w:tcPr>
            <w:tcW w:w="964" w:type="dxa"/>
            <w:vAlign w:val="center"/>
          </w:tcPr>
          <w:p>
            <w:pPr>
              <w:pStyle w:val="13"/>
            </w:pPr>
            <w:r>
              <w:t>6.16</w:t>
            </w:r>
          </w:p>
        </w:tc>
        <w:tc>
          <w:tcPr>
            <w:tcW w:w="964" w:type="dxa"/>
            <w:vAlign w:val="center"/>
          </w:tcPr>
          <w:p>
            <w:pPr>
              <w:pStyle w:val="13"/>
            </w:pPr>
          </w:p>
        </w:tc>
        <w:tc>
          <w:tcPr>
            <w:tcW w:w="964" w:type="dxa"/>
            <w:vAlign w:val="center"/>
          </w:tcPr>
          <w:p>
            <w:pPr>
              <w:pStyle w:val="13"/>
            </w:pPr>
            <w:r>
              <w:t>6.16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柜类</w:t>
            </w:r>
          </w:p>
        </w:tc>
        <w:tc>
          <w:tcPr>
            <w:tcW w:w="1134" w:type="dxa"/>
            <w:vAlign w:val="center"/>
          </w:tcPr>
          <w:p>
            <w:pPr>
              <w:pStyle w:val="14"/>
            </w:pPr>
            <w:r>
              <w:t>A05010500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柜类</w:t>
            </w:r>
          </w:p>
        </w:tc>
        <w:tc>
          <w:tcPr>
            <w:tcW w:w="1134" w:type="dxa"/>
            <w:vAlign w:val="center"/>
          </w:tcPr>
          <w:p>
            <w:pPr>
              <w:pStyle w:val="14"/>
            </w:pPr>
            <w:r>
              <w:t>A05010500</w:t>
            </w:r>
          </w:p>
        </w:tc>
        <w:tc>
          <w:tcPr>
            <w:tcW w:w="709" w:type="dxa"/>
            <w:vAlign w:val="center"/>
          </w:tcPr>
          <w:p>
            <w:pPr>
              <w:pStyle w:val="15"/>
            </w:pPr>
            <w:r>
              <w:t>个</w:t>
            </w:r>
          </w:p>
        </w:tc>
        <w:tc>
          <w:tcPr>
            <w:tcW w:w="850" w:type="dxa"/>
            <w:vAlign w:val="center"/>
          </w:tcPr>
          <w:p>
            <w:pPr>
              <w:pStyle w:val="13"/>
            </w:pPr>
            <w:r>
              <w:t>521</w:t>
            </w:r>
          </w:p>
        </w:tc>
        <w:tc>
          <w:tcPr>
            <w:tcW w:w="850" w:type="dxa"/>
            <w:vAlign w:val="center"/>
          </w:tcPr>
          <w:p>
            <w:pPr>
              <w:pStyle w:val="13"/>
            </w:pPr>
            <w:r>
              <w:t>0.30</w:t>
            </w:r>
          </w:p>
        </w:tc>
        <w:tc>
          <w:tcPr>
            <w:tcW w:w="964" w:type="dxa"/>
            <w:vAlign w:val="center"/>
          </w:tcPr>
          <w:p>
            <w:pPr>
              <w:pStyle w:val="13"/>
            </w:pPr>
            <w:r>
              <w:t>156.30</w:t>
            </w:r>
          </w:p>
        </w:tc>
        <w:tc>
          <w:tcPr>
            <w:tcW w:w="964" w:type="dxa"/>
            <w:vAlign w:val="center"/>
          </w:tcPr>
          <w:p>
            <w:pPr>
              <w:pStyle w:val="13"/>
            </w:pPr>
          </w:p>
        </w:tc>
        <w:tc>
          <w:tcPr>
            <w:tcW w:w="964" w:type="dxa"/>
            <w:vAlign w:val="center"/>
          </w:tcPr>
          <w:p>
            <w:pPr>
              <w:pStyle w:val="13"/>
            </w:pPr>
            <w:r>
              <w:t>156.30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13</w:t>
            </w:r>
          </w:p>
        </w:tc>
        <w:tc>
          <w:tcPr>
            <w:tcW w:w="850" w:type="dxa"/>
            <w:vAlign w:val="center"/>
          </w:tcPr>
          <w:p>
            <w:pPr>
              <w:pStyle w:val="13"/>
            </w:pPr>
            <w:r>
              <w:t>0.45</w:t>
            </w:r>
          </w:p>
        </w:tc>
        <w:tc>
          <w:tcPr>
            <w:tcW w:w="964" w:type="dxa"/>
            <w:vAlign w:val="center"/>
          </w:tcPr>
          <w:p>
            <w:pPr>
              <w:pStyle w:val="13"/>
            </w:pPr>
            <w:r>
              <w:t>5.85</w:t>
            </w:r>
          </w:p>
        </w:tc>
        <w:tc>
          <w:tcPr>
            <w:tcW w:w="964" w:type="dxa"/>
            <w:vAlign w:val="center"/>
          </w:tcPr>
          <w:p>
            <w:pPr>
              <w:pStyle w:val="13"/>
            </w:pPr>
          </w:p>
        </w:tc>
        <w:tc>
          <w:tcPr>
            <w:tcW w:w="964" w:type="dxa"/>
            <w:vAlign w:val="center"/>
          </w:tcPr>
          <w:p>
            <w:pPr>
              <w:pStyle w:val="13"/>
            </w:pPr>
            <w:r>
              <w:t>5.85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制服</w:t>
            </w:r>
          </w:p>
        </w:tc>
        <w:tc>
          <w:tcPr>
            <w:tcW w:w="1134" w:type="dxa"/>
            <w:vAlign w:val="center"/>
          </w:tcPr>
          <w:p>
            <w:pPr>
              <w:pStyle w:val="14"/>
            </w:pPr>
            <w:r>
              <w:t>A05030301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套</w:t>
            </w:r>
          </w:p>
        </w:tc>
        <w:tc>
          <w:tcPr>
            <w:tcW w:w="850" w:type="dxa"/>
            <w:vAlign w:val="center"/>
          </w:tcPr>
          <w:p>
            <w:pPr>
              <w:pStyle w:val="13"/>
            </w:pPr>
            <w:r>
              <w:t>12</w:t>
            </w:r>
          </w:p>
        </w:tc>
        <w:tc>
          <w:tcPr>
            <w:tcW w:w="850" w:type="dxa"/>
            <w:vAlign w:val="center"/>
          </w:tcPr>
          <w:p>
            <w:pPr>
              <w:pStyle w:val="13"/>
            </w:pPr>
            <w:r>
              <w:t>0.40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4.20</w:t>
            </w:r>
          </w:p>
        </w:tc>
        <w:tc>
          <w:tcPr>
            <w:tcW w:w="964" w:type="dxa"/>
            <w:vAlign w:val="center"/>
          </w:tcPr>
          <w:p>
            <w:pPr>
              <w:pStyle w:val="13"/>
            </w:pPr>
            <w:r>
              <w:t>4.20</w:t>
            </w:r>
          </w:p>
        </w:tc>
        <w:tc>
          <w:tcPr>
            <w:tcW w:w="964" w:type="dxa"/>
            <w:vAlign w:val="center"/>
          </w:tcPr>
          <w:p>
            <w:pPr>
              <w:pStyle w:val="13"/>
            </w:pPr>
          </w:p>
        </w:tc>
        <w:tc>
          <w:tcPr>
            <w:tcW w:w="964" w:type="dxa"/>
            <w:vAlign w:val="center"/>
          </w:tcPr>
          <w:p>
            <w:pPr>
              <w:pStyle w:val="13"/>
            </w:pPr>
            <w:r>
              <w:t>4.20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270.00</w:t>
            </w:r>
          </w:p>
        </w:tc>
        <w:tc>
          <w:tcPr>
            <w:tcW w:w="964" w:type="dxa"/>
            <w:vAlign w:val="center"/>
          </w:tcPr>
          <w:p>
            <w:pPr>
              <w:pStyle w:val="13"/>
            </w:pPr>
            <w:r>
              <w:t>270.00</w:t>
            </w:r>
          </w:p>
        </w:tc>
        <w:tc>
          <w:tcPr>
            <w:tcW w:w="964" w:type="dxa"/>
            <w:vAlign w:val="center"/>
          </w:tcPr>
          <w:p>
            <w:pPr>
              <w:pStyle w:val="13"/>
            </w:pPr>
          </w:p>
        </w:tc>
        <w:tc>
          <w:tcPr>
            <w:tcW w:w="964" w:type="dxa"/>
            <w:vAlign w:val="center"/>
          </w:tcPr>
          <w:p>
            <w:pPr>
              <w:pStyle w:val="13"/>
            </w:pPr>
            <w:r>
              <w:t>270.00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223.40</w:t>
            </w:r>
          </w:p>
        </w:tc>
        <w:tc>
          <w:tcPr>
            <w:tcW w:w="964" w:type="dxa"/>
            <w:vAlign w:val="center"/>
          </w:tcPr>
          <w:p>
            <w:pPr>
              <w:pStyle w:val="13"/>
            </w:pPr>
            <w:r>
              <w:t>223.40</w:t>
            </w:r>
          </w:p>
        </w:tc>
        <w:tc>
          <w:tcPr>
            <w:tcW w:w="964" w:type="dxa"/>
            <w:vAlign w:val="center"/>
          </w:tcPr>
          <w:p>
            <w:pPr>
              <w:pStyle w:val="13"/>
            </w:pPr>
          </w:p>
        </w:tc>
        <w:tc>
          <w:tcPr>
            <w:tcW w:w="964" w:type="dxa"/>
            <w:vAlign w:val="center"/>
          </w:tcPr>
          <w:p>
            <w:pPr>
              <w:pStyle w:val="13"/>
            </w:pPr>
            <w:r>
              <w:t>223.40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398.48</w:t>
            </w:r>
          </w:p>
        </w:tc>
        <w:tc>
          <w:tcPr>
            <w:tcW w:w="964" w:type="dxa"/>
            <w:vAlign w:val="center"/>
          </w:tcPr>
          <w:p>
            <w:pPr>
              <w:pStyle w:val="13"/>
            </w:pPr>
            <w:r>
              <w:t>398.48</w:t>
            </w:r>
          </w:p>
        </w:tc>
        <w:tc>
          <w:tcPr>
            <w:tcW w:w="964" w:type="dxa"/>
            <w:vAlign w:val="center"/>
          </w:tcPr>
          <w:p>
            <w:pPr>
              <w:pStyle w:val="13"/>
            </w:pPr>
          </w:p>
        </w:tc>
        <w:tc>
          <w:tcPr>
            <w:tcW w:w="964" w:type="dxa"/>
            <w:vAlign w:val="center"/>
          </w:tcPr>
          <w:p>
            <w:pPr>
              <w:pStyle w:val="13"/>
            </w:pPr>
            <w:r>
              <w:t>398.48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通风和空调设备安装</w:t>
            </w:r>
          </w:p>
        </w:tc>
        <w:tc>
          <w:tcPr>
            <w:tcW w:w="1134" w:type="dxa"/>
            <w:vAlign w:val="center"/>
          </w:tcPr>
          <w:p>
            <w:pPr>
              <w:pStyle w:val="14"/>
            </w:pPr>
            <w:r>
              <w:t>B06060000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207.00</w:t>
            </w:r>
          </w:p>
        </w:tc>
        <w:tc>
          <w:tcPr>
            <w:tcW w:w="964" w:type="dxa"/>
            <w:vAlign w:val="center"/>
          </w:tcPr>
          <w:p>
            <w:pPr>
              <w:pStyle w:val="13"/>
            </w:pPr>
            <w:r>
              <w:t>207.00</w:t>
            </w:r>
          </w:p>
        </w:tc>
        <w:tc>
          <w:tcPr>
            <w:tcW w:w="964" w:type="dxa"/>
            <w:vAlign w:val="center"/>
          </w:tcPr>
          <w:p>
            <w:pPr>
              <w:pStyle w:val="13"/>
            </w:pPr>
          </w:p>
        </w:tc>
        <w:tc>
          <w:tcPr>
            <w:tcW w:w="964" w:type="dxa"/>
            <w:vAlign w:val="center"/>
          </w:tcPr>
          <w:p>
            <w:pPr>
              <w:pStyle w:val="13"/>
            </w:pPr>
            <w:r>
              <w:t>207.00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电梯安装</w:t>
            </w:r>
          </w:p>
        </w:tc>
        <w:tc>
          <w:tcPr>
            <w:tcW w:w="1134" w:type="dxa"/>
            <w:vAlign w:val="center"/>
          </w:tcPr>
          <w:p>
            <w:pPr>
              <w:pStyle w:val="14"/>
            </w:pPr>
            <w:r>
              <w:t>B06080300</w:t>
            </w:r>
          </w:p>
        </w:tc>
        <w:tc>
          <w:tcPr>
            <w:tcW w:w="709" w:type="dxa"/>
            <w:vAlign w:val="center"/>
          </w:tcPr>
          <w:p>
            <w:pPr>
              <w:pStyle w:val="15"/>
            </w:pPr>
            <w:r>
              <w:t>部</w:t>
            </w:r>
          </w:p>
        </w:tc>
        <w:tc>
          <w:tcPr>
            <w:tcW w:w="850" w:type="dxa"/>
            <w:vAlign w:val="center"/>
          </w:tcPr>
          <w:p>
            <w:pPr>
              <w:pStyle w:val="13"/>
            </w:pPr>
            <w:r>
              <w:t>2</w:t>
            </w:r>
          </w:p>
        </w:tc>
        <w:tc>
          <w:tcPr>
            <w:tcW w:w="850" w:type="dxa"/>
            <w:vAlign w:val="center"/>
          </w:tcPr>
          <w:p>
            <w:pPr>
              <w:pStyle w:val="13"/>
            </w:pPr>
            <w:r>
              <w:t>88.50</w:t>
            </w:r>
          </w:p>
        </w:tc>
        <w:tc>
          <w:tcPr>
            <w:tcW w:w="964" w:type="dxa"/>
            <w:vAlign w:val="center"/>
          </w:tcPr>
          <w:p>
            <w:pPr>
              <w:pStyle w:val="13"/>
            </w:pPr>
            <w:r>
              <w:t>177.00</w:t>
            </w:r>
          </w:p>
        </w:tc>
        <w:tc>
          <w:tcPr>
            <w:tcW w:w="964" w:type="dxa"/>
            <w:vAlign w:val="center"/>
          </w:tcPr>
          <w:p>
            <w:pPr>
              <w:pStyle w:val="13"/>
            </w:pPr>
          </w:p>
        </w:tc>
        <w:tc>
          <w:tcPr>
            <w:tcW w:w="964" w:type="dxa"/>
            <w:vAlign w:val="center"/>
          </w:tcPr>
          <w:p>
            <w:pPr>
              <w:pStyle w:val="13"/>
            </w:pPr>
            <w:r>
              <w:t>177.00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电梯安装</w:t>
            </w:r>
          </w:p>
        </w:tc>
        <w:tc>
          <w:tcPr>
            <w:tcW w:w="1134" w:type="dxa"/>
            <w:vAlign w:val="center"/>
          </w:tcPr>
          <w:p>
            <w:pPr>
              <w:pStyle w:val="14"/>
            </w:pPr>
            <w:r>
              <w:t>B06080300</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88.00</w:t>
            </w:r>
          </w:p>
        </w:tc>
        <w:tc>
          <w:tcPr>
            <w:tcW w:w="964" w:type="dxa"/>
            <w:vAlign w:val="center"/>
          </w:tcPr>
          <w:p>
            <w:pPr>
              <w:pStyle w:val="13"/>
            </w:pPr>
            <w:r>
              <w:t>88.00</w:t>
            </w:r>
          </w:p>
        </w:tc>
        <w:tc>
          <w:tcPr>
            <w:tcW w:w="964" w:type="dxa"/>
            <w:vAlign w:val="center"/>
          </w:tcPr>
          <w:p>
            <w:pPr>
              <w:pStyle w:val="13"/>
            </w:pPr>
          </w:p>
        </w:tc>
        <w:tc>
          <w:tcPr>
            <w:tcW w:w="964" w:type="dxa"/>
            <w:vAlign w:val="center"/>
          </w:tcPr>
          <w:p>
            <w:pPr>
              <w:pStyle w:val="13"/>
            </w:pPr>
            <w:r>
              <w:t>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185.00</w:t>
            </w: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214.00</w:t>
            </w:r>
          </w:p>
        </w:tc>
        <w:tc>
          <w:tcPr>
            <w:tcW w:w="964" w:type="dxa"/>
            <w:vAlign w:val="center"/>
          </w:tcPr>
          <w:p>
            <w:pPr>
              <w:pStyle w:val="13"/>
            </w:pPr>
            <w:r>
              <w:t>214.00</w:t>
            </w:r>
          </w:p>
        </w:tc>
        <w:tc>
          <w:tcPr>
            <w:tcW w:w="964" w:type="dxa"/>
            <w:vAlign w:val="center"/>
          </w:tcPr>
          <w:p>
            <w:pPr>
              <w:pStyle w:val="13"/>
            </w:pPr>
          </w:p>
        </w:tc>
        <w:tc>
          <w:tcPr>
            <w:tcW w:w="964" w:type="dxa"/>
            <w:vAlign w:val="center"/>
          </w:tcPr>
          <w:p>
            <w:pPr>
              <w:pStyle w:val="13"/>
            </w:pPr>
            <w:r>
              <w:t>214.00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230.00</w:t>
            </w:r>
          </w:p>
        </w:tc>
        <w:tc>
          <w:tcPr>
            <w:tcW w:w="964" w:type="dxa"/>
            <w:vAlign w:val="center"/>
          </w:tcPr>
          <w:p>
            <w:pPr>
              <w:pStyle w:val="13"/>
            </w:pPr>
            <w:r>
              <w:t>230.00</w:t>
            </w:r>
          </w:p>
        </w:tc>
        <w:tc>
          <w:tcPr>
            <w:tcW w:w="964" w:type="dxa"/>
            <w:vAlign w:val="center"/>
          </w:tcPr>
          <w:p>
            <w:pPr>
              <w:pStyle w:val="13"/>
            </w:pPr>
          </w:p>
        </w:tc>
        <w:tc>
          <w:tcPr>
            <w:tcW w:w="964" w:type="dxa"/>
            <w:vAlign w:val="center"/>
          </w:tcPr>
          <w:p>
            <w:pPr>
              <w:pStyle w:val="13"/>
            </w:pPr>
            <w: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108.00</w:t>
            </w: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5250.03</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298.30</w:t>
            </w:r>
          </w:p>
        </w:tc>
        <w:tc>
          <w:tcPr>
            <w:tcW w:w="964" w:type="dxa"/>
            <w:vAlign w:val="center"/>
          </w:tcPr>
          <w:p>
            <w:pPr>
              <w:pStyle w:val="13"/>
            </w:pPr>
            <w:r>
              <w:t>298.30</w:t>
            </w:r>
          </w:p>
        </w:tc>
        <w:tc>
          <w:tcPr>
            <w:tcW w:w="964" w:type="dxa"/>
            <w:vAlign w:val="center"/>
          </w:tcPr>
          <w:p>
            <w:pPr>
              <w:pStyle w:val="13"/>
            </w:pPr>
          </w:p>
        </w:tc>
        <w:tc>
          <w:tcPr>
            <w:tcW w:w="964" w:type="dxa"/>
            <w:vAlign w:val="center"/>
          </w:tcPr>
          <w:p>
            <w:pPr>
              <w:pStyle w:val="13"/>
            </w:pPr>
            <w:r>
              <w:t>298.30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640.11</w:t>
            </w:r>
          </w:p>
        </w:tc>
        <w:tc>
          <w:tcPr>
            <w:tcW w:w="964" w:type="dxa"/>
            <w:vAlign w:val="center"/>
          </w:tcPr>
          <w:p>
            <w:pPr>
              <w:pStyle w:val="13"/>
            </w:pPr>
            <w:r>
              <w:t>640.11</w:t>
            </w:r>
          </w:p>
        </w:tc>
        <w:tc>
          <w:tcPr>
            <w:tcW w:w="964" w:type="dxa"/>
            <w:vAlign w:val="center"/>
          </w:tcPr>
          <w:p>
            <w:pPr>
              <w:pStyle w:val="13"/>
            </w:pPr>
          </w:p>
        </w:tc>
        <w:tc>
          <w:tcPr>
            <w:tcW w:w="964" w:type="dxa"/>
            <w:vAlign w:val="center"/>
          </w:tcPr>
          <w:p>
            <w:pPr>
              <w:pStyle w:val="13"/>
            </w:pPr>
            <w:r>
              <w:t>640.11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273.89</w:t>
            </w:r>
          </w:p>
        </w:tc>
        <w:tc>
          <w:tcPr>
            <w:tcW w:w="964" w:type="dxa"/>
            <w:vAlign w:val="center"/>
          </w:tcPr>
          <w:p>
            <w:pPr>
              <w:pStyle w:val="13"/>
            </w:pPr>
            <w:r>
              <w:t>273.89</w:t>
            </w:r>
          </w:p>
        </w:tc>
        <w:tc>
          <w:tcPr>
            <w:tcW w:w="964" w:type="dxa"/>
            <w:vAlign w:val="center"/>
          </w:tcPr>
          <w:p>
            <w:pPr>
              <w:pStyle w:val="13"/>
            </w:pPr>
          </w:p>
        </w:tc>
        <w:tc>
          <w:tcPr>
            <w:tcW w:w="964" w:type="dxa"/>
            <w:vAlign w:val="center"/>
          </w:tcPr>
          <w:p>
            <w:pPr>
              <w:pStyle w:val="13"/>
            </w:pPr>
            <w:r>
              <w:t>273.89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城市道路工程施工</w:t>
            </w:r>
          </w:p>
        </w:tc>
        <w:tc>
          <w:tcPr>
            <w:tcW w:w="1134" w:type="dxa"/>
            <w:vAlign w:val="center"/>
          </w:tcPr>
          <w:p>
            <w:pPr>
              <w:pStyle w:val="14"/>
            </w:pPr>
            <w:r>
              <w:t>B02050000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606.82</w:t>
            </w:r>
          </w:p>
        </w:tc>
        <w:tc>
          <w:tcPr>
            <w:tcW w:w="964" w:type="dxa"/>
            <w:vAlign w:val="center"/>
          </w:tcPr>
          <w:p>
            <w:pPr>
              <w:pStyle w:val="13"/>
            </w:pPr>
            <w:r>
              <w:t>606.82</w:t>
            </w:r>
          </w:p>
        </w:tc>
        <w:tc>
          <w:tcPr>
            <w:tcW w:w="964" w:type="dxa"/>
            <w:vAlign w:val="center"/>
          </w:tcPr>
          <w:p>
            <w:pPr>
              <w:pStyle w:val="13"/>
            </w:pPr>
          </w:p>
        </w:tc>
        <w:tc>
          <w:tcPr>
            <w:tcW w:w="964" w:type="dxa"/>
            <w:vAlign w:val="center"/>
          </w:tcPr>
          <w:p>
            <w:pPr>
              <w:pStyle w:val="13"/>
            </w:pPr>
            <w:r>
              <w:t>606.82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运动技术学校改造提升项目</w:t>
            </w:r>
          </w:p>
        </w:tc>
        <w:tc>
          <w:tcPr>
            <w:tcW w:w="964" w:type="dxa"/>
            <w:vAlign w:val="center"/>
          </w:tcPr>
          <w:p>
            <w:pPr>
              <w:pStyle w:val="13"/>
            </w:pPr>
            <w:r>
              <w:t>1788.00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83.20</w:t>
            </w:r>
          </w:p>
        </w:tc>
        <w:tc>
          <w:tcPr>
            <w:tcW w:w="964" w:type="dxa"/>
            <w:vAlign w:val="center"/>
          </w:tcPr>
          <w:p>
            <w:pPr>
              <w:pStyle w:val="13"/>
            </w:pPr>
            <w:r>
              <w:t>83.20</w:t>
            </w:r>
          </w:p>
        </w:tc>
        <w:tc>
          <w:tcPr>
            <w:tcW w:w="964" w:type="dxa"/>
            <w:vAlign w:val="center"/>
          </w:tcPr>
          <w:p>
            <w:pPr>
              <w:pStyle w:val="13"/>
            </w:pPr>
          </w:p>
        </w:tc>
        <w:tc>
          <w:tcPr>
            <w:tcW w:w="964" w:type="dxa"/>
            <w:vAlign w:val="center"/>
          </w:tcPr>
          <w:p>
            <w:pPr>
              <w:pStyle w:val="13"/>
            </w:pPr>
            <w:r>
              <w:t>83.20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河北省体育局田径运动中心小计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362.51</w:t>
            </w:r>
          </w:p>
        </w:tc>
        <w:tc>
          <w:tcPr>
            <w:tcW w:w="964" w:type="dxa"/>
            <w:vAlign w:val="center"/>
          </w:tcPr>
          <w:p>
            <w:pPr>
              <w:pStyle w:val="17"/>
            </w:pPr>
            <w:r>
              <w:t>10.63</w:t>
            </w:r>
          </w:p>
        </w:tc>
        <w:tc>
          <w:tcPr>
            <w:tcW w:w="964" w:type="dxa"/>
            <w:vAlign w:val="center"/>
          </w:tcPr>
          <w:p>
            <w:pPr>
              <w:pStyle w:val="17"/>
            </w:pPr>
            <w:r>
              <w:t>351.88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0.12</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5</w:t>
            </w:r>
          </w:p>
        </w:tc>
        <w:tc>
          <w:tcPr>
            <w:tcW w:w="850" w:type="dxa"/>
            <w:vAlign w:val="center"/>
          </w:tcPr>
          <w:p>
            <w:pPr>
              <w:pStyle w:val="13"/>
            </w:pPr>
            <w:r>
              <w:t>0.01</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40</w:t>
            </w:r>
          </w:p>
        </w:tc>
        <w:tc>
          <w:tcPr>
            <w:tcW w:w="850" w:type="dxa"/>
            <w:vAlign w:val="center"/>
          </w:tcPr>
          <w:p>
            <w:pPr>
              <w:pStyle w:val="13"/>
            </w:pPr>
            <w:r>
              <w:t>0.01</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10</w:t>
            </w:r>
          </w:p>
        </w:tc>
        <w:tc>
          <w:tcPr>
            <w:tcW w:w="850" w:type="dxa"/>
            <w:vAlign w:val="center"/>
          </w:tcPr>
          <w:p>
            <w:pPr>
              <w:pStyle w:val="13"/>
            </w:pPr>
            <w:r>
              <w:t>0.50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81.14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50</w:t>
            </w:r>
          </w:p>
        </w:tc>
        <w:tc>
          <w:tcPr>
            <w:tcW w:w="850" w:type="dxa"/>
            <w:vAlign w:val="center"/>
          </w:tcPr>
          <w:p>
            <w:pPr>
              <w:pStyle w:val="13"/>
            </w:pPr>
            <w:r>
              <w:t>0.04</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2217.20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137.88</w:t>
            </w:r>
          </w:p>
        </w:tc>
        <w:tc>
          <w:tcPr>
            <w:tcW w:w="964" w:type="dxa"/>
            <w:vAlign w:val="center"/>
          </w:tcPr>
          <w:p>
            <w:pPr>
              <w:pStyle w:val="13"/>
            </w:pPr>
            <w:r>
              <w:t>137.88</w:t>
            </w:r>
          </w:p>
        </w:tc>
        <w:tc>
          <w:tcPr>
            <w:tcW w:w="964" w:type="dxa"/>
            <w:vAlign w:val="center"/>
          </w:tcPr>
          <w:p>
            <w:pPr>
              <w:pStyle w:val="13"/>
            </w:pPr>
          </w:p>
        </w:tc>
        <w:tc>
          <w:tcPr>
            <w:tcW w:w="964" w:type="dxa"/>
            <w:vAlign w:val="center"/>
          </w:tcPr>
          <w:p>
            <w:pPr>
              <w:pStyle w:val="13"/>
            </w:pPr>
            <w:r>
              <w:t>137.88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河北省体育局大球运动中心小计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408.54</w:t>
            </w:r>
          </w:p>
        </w:tc>
        <w:tc>
          <w:tcPr>
            <w:tcW w:w="964" w:type="dxa"/>
            <w:vAlign w:val="center"/>
          </w:tcPr>
          <w:p>
            <w:pPr>
              <w:pStyle w:val="17"/>
            </w:pPr>
            <w:r>
              <w:t>12.54</w:t>
            </w:r>
          </w:p>
        </w:tc>
        <w:tc>
          <w:tcPr>
            <w:tcW w:w="964" w:type="dxa"/>
            <w:vAlign w:val="center"/>
          </w:tcPr>
          <w:p>
            <w:pPr>
              <w:pStyle w:val="17"/>
            </w:pPr>
            <w:r>
              <w:t>396.00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0.50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10</w:t>
            </w:r>
          </w:p>
        </w:tc>
        <w:tc>
          <w:tcPr>
            <w:tcW w:w="850" w:type="dxa"/>
            <w:vAlign w:val="center"/>
          </w:tcPr>
          <w:p>
            <w:pPr>
              <w:pStyle w:val="13"/>
            </w:pPr>
            <w:r>
              <w:t>0.19</w:t>
            </w:r>
          </w:p>
        </w:tc>
        <w:tc>
          <w:tcPr>
            <w:tcW w:w="964" w:type="dxa"/>
            <w:vAlign w:val="center"/>
          </w:tcPr>
          <w:p>
            <w:pPr>
              <w:pStyle w:val="13"/>
            </w:pPr>
            <w:r>
              <w:t>1.85</w:t>
            </w:r>
          </w:p>
        </w:tc>
        <w:tc>
          <w:tcPr>
            <w:tcW w:w="964" w:type="dxa"/>
            <w:vAlign w:val="center"/>
          </w:tcPr>
          <w:p>
            <w:pPr>
              <w:pStyle w:val="13"/>
            </w:pPr>
            <w:r>
              <w:t>1.85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1.10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0.17</w:t>
            </w:r>
          </w:p>
        </w:tc>
        <w:tc>
          <w:tcPr>
            <w:tcW w:w="964" w:type="dxa"/>
            <w:vAlign w:val="center"/>
          </w:tcPr>
          <w:p>
            <w:pPr>
              <w:pStyle w:val="13"/>
            </w:pPr>
            <w:r>
              <w:t>0.17</w:t>
            </w:r>
          </w:p>
        </w:tc>
        <w:tc>
          <w:tcPr>
            <w:tcW w:w="964" w:type="dxa"/>
            <w:vAlign w:val="center"/>
          </w:tcPr>
          <w:p>
            <w:pPr>
              <w:pStyle w:val="13"/>
            </w:pPr>
            <w:r>
              <w:t>0.17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112.54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50</w:t>
            </w:r>
          </w:p>
        </w:tc>
        <w:tc>
          <w:tcPr>
            <w:tcW w:w="850" w:type="dxa"/>
            <w:vAlign w:val="center"/>
          </w:tcPr>
          <w:p>
            <w:pPr>
              <w:pStyle w:val="13"/>
            </w:pPr>
            <w:r>
              <w:t>0.04</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82.00</w:t>
            </w: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63.00</w:t>
            </w:r>
          </w:p>
        </w:tc>
        <w:tc>
          <w:tcPr>
            <w:tcW w:w="964" w:type="dxa"/>
            <w:vAlign w:val="center"/>
          </w:tcPr>
          <w:p>
            <w:pPr>
              <w:pStyle w:val="13"/>
            </w:pPr>
            <w:r>
              <w:t>63.00</w:t>
            </w:r>
          </w:p>
        </w:tc>
        <w:tc>
          <w:tcPr>
            <w:tcW w:w="964" w:type="dxa"/>
            <w:vAlign w:val="center"/>
          </w:tcPr>
          <w:p>
            <w:pPr>
              <w:pStyle w:val="13"/>
            </w:pPr>
          </w:p>
        </w:tc>
        <w:tc>
          <w:tcPr>
            <w:tcW w:w="964" w:type="dxa"/>
            <w:vAlign w:val="center"/>
          </w:tcPr>
          <w:p>
            <w:pPr>
              <w:pStyle w:val="13"/>
            </w:pPr>
            <w:r>
              <w:t>63.00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2705.92</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55.00</w:t>
            </w: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河北省体育局体操举重柔道运动中心小计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627.05</w:t>
            </w:r>
          </w:p>
        </w:tc>
        <w:tc>
          <w:tcPr>
            <w:tcW w:w="964" w:type="dxa"/>
            <w:vAlign w:val="center"/>
          </w:tcPr>
          <w:p>
            <w:pPr>
              <w:pStyle w:val="17"/>
            </w:pPr>
            <w:r>
              <w:t>26.08</w:t>
            </w:r>
          </w:p>
        </w:tc>
        <w:tc>
          <w:tcPr>
            <w:tcW w:w="964" w:type="dxa"/>
            <w:vAlign w:val="center"/>
          </w:tcPr>
          <w:p>
            <w:pPr>
              <w:pStyle w:val="17"/>
            </w:pPr>
            <w:r>
              <w:t>600.97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0.60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平板式计算机</w:t>
            </w:r>
          </w:p>
        </w:tc>
        <w:tc>
          <w:tcPr>
            <w:tcW w:w="1134" w:type="dxa"/>
            <w:vAlign w:val="center"/>
          </w:tcPr>
          <w:p>
            <w:pPr>
              <w:pStyle w:val="14"/>
            </w:pPr>
            <w:r>
              <w:t>A02010109</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0.50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钢塑床类</w:t>
            </w:r>
          </w:p>
        </w:tc>
        <w:tc>
          <w:tcPr>
            <w:tcW w:w="1134" w:type="dxa"/>
            <w:vAlign w:val="center"/>
          </w:tcPr>
          <w:p>
            <w:pPr>
              <w:pStyle w:val="14"/>
            </w:pPr>
            <w:r>
              <w:t>A05010102</w:t>
            </w:r>
          </w:p>
        </w:tc>
        <w:tc>
          <w:tcPr>
            <w:tcW w:w="709" w:type="dxa"/>
            <w:vAlign w:val="center"/>
          </w:tcPr>
          <w:p>
            <w:pPr>
              <w:pStyle w:val="15"/>
            </w:pPr>
            <w:r>
              <w:t>套</w:t>
            </w:r>
          </w:p>
        </w:tc>
        <w:tc>
          <w:tcPr>
            <w:tcW w:w="850" w:type="dxa"/>
            <w:vAlign w:val="center"/>
          </w:tcPr>
          <w:p>
            <w:pPr>
              <w:pStyle w:val="13"/>
            </w:pPr>
            <w:r>
              <w:t>15</w:t>
            </w:r>
          </w:p>
        </w:tc>
        <w:tc>
          <w:tcPr>
            <w:tcW w:w="850" w:type="dxa"/>
            <w:vAlign w:val="center"/>
          </w:tcPr>
          <w:p>
            <w:pPr>
              <w:pStyle w:val="13"/>
            </w:pPr>
            <w:r>
              <w:t>0.20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3</w:t>
            </w:r>
          </w:p>
        </w:tc>
        <w:tc>
          <w:tcPr>
            <w:tcW w:w="850" w:type="dxa"/>
            <w:vAlign w:val="center"/>
          </w:tcPr>
          <w:p>
            <w:pPr>
              <w:pStyle w:val="13"/>
            </w:pPr>
            <w:r>
              <w:t>0.25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7</w:t>
            </w:r>
          </w:p>
        </w:tc>
        <w:tc>
          <w:tcPr>
            <w:tcW w:w="850" w:type="dxa"/>
            <w:vAlign w:val="center"/>
          </w:tcPr>
          <w:p>
            <w:pPr>
              <w:pStyle w:val="13"/>
            </w:pPr>
            <w:r>
              <w:t>0.02</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90</w:t>
            </w:r>
          </w:p>
        </w:tc>
        <w:tc>
          <w:tcPr>
            <w:tcW w:w="850" w:type="dxa"/>
            <w:vAlign w:val="center"/>
          </w:tcPr>
          <w:p>
            <w:pPr>
              <w:pStyle w:val="13"/>
            </w:pPr>
            <w:r>
              <w:t>0.03</w:t>
            </w:r>
          </w:p>
        </w:tc>
        <w:tc>
          <w:tcPr>
            <w:tcW w:w="964" w:type="dxa"/>
            <w:vAlign w:val="center"/>
          </w:tcPr>
          <w:p>
            <w:pPr>
              <w:pStyle w:val="13"/>
            </w:pPr>
            <w:r>
              <w:t>2.70</w:t>
            </w: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7</w:t>
            </w:r>
          </w:p>
        </w:tc>
        <w:tc>
          <w:tcPr>
            <w:tcW w:w="850" w:type="dxa"/>
            <w:vAlign w:val="center"/>
          </w:tcPr>
          <w:p>
            <w:pPr>
              <w:pStyle w:val="13"/>
            </w:pPr>
            <w:r>
              <w:t>0.10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0.01</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188</w:t>
            </w:r>
          </w:p>
        </w:tc>
        <w:tc>
          <w:tcPr>
            <w:tcW w:w="850" w:type="dxa"/>
            <w:vAlign w:val="center"/>
          </w:tcPr>
          <w:p>
            <w:pPr>
              <w:pStyle w:val="13"/>
            </w:pPr>
            <w:r>
              <w:t>0.00</w:t>
            </w:r>
          </w:p>
        </w:tc>
        <w:tc>
          <w:tcPr>
            <w:tcW w:w="964" w:type="dxa"/>
            <w:vAlign w:val="center"/>
          </w:tcPr>
          <w:p>
            <w:pPr>
              <w:pStyle w:val="13"/>
            </w:pPr>
            <w:r>
              <w:t>0.66</w:t>
            </w: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184.50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190</w:t>
            </w:r>
          </w:p>
        </w:tc>
        <w:tc>
          <w:tcPr>
            <w:tcW w:w="850" w:type="dxa"/>
            <w:vAlign w:val="center"/>
          </w:tcPr>
          <w:p>
            <w:pPr>
              <w:pStyle w:val="13"/>
            </w:pPr>
            <w:r>
              <w:t>0.00</w:t>
            </w:r>
          </w:p>
        </w:tc>
        <w:tc>
          <w:tcPr>
            <w:tcW w:w="964" w:type="dxa"/>
            <w:vAlign w:val="center"/>
          </w:tcPr>
          <w:p>
            <w:pPr>
              <w:pStyle w:val="13"/>
            </w:pPr>
            <w:r>
              <w:t>0.34</w:t>
            </w:r>
          </w:p>
        </w:tc>
        <w:tc>
          <w:tcPr>
            <w:tcW w:w="964" w:type="dxa"/>
            <w:vAlign w:val="center"/>
          </w:tcPr>
          <w:p>
            <w:pPr>
              <w:pStyle w:val="13"/>
            </w:pPr>
            <w:r>
              <w:t>0.34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医疗设备</w:t>
            </w:r>
          </w:p>
        </w:tc>
        <w:tc>
          <w:tcPr>
            <w:tcW w:w="1134" w:type="dxa"/>
            <w:vAlign w:val="center"/>
          </w:tcPr>
          <w:p>
            <w:pPr>
              <w:pStyle w:val="14"/>
            </w:pPr>
            <w:r>
              <w:t>A02320000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1.50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16.00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28.70</w:t>
            </w:r>
          </w:p>
        </w:tc>
        <w:tc>
          <w:tcPr>
            <w:tcW w:w="964" w:type="dxa"/>
            <w:vAlign w:val="center"/>
          </w:tcPr>
          <w:p>
            <w:pPr>
              <w:pStyle w:val="13"/>
            </w:pPr>
            <w:r>
              <w:t>28.70</w:t>
            </w:r>
          </w:p>
        </w:tc>
        <w:tc>
          <w:tcPr>
            <w:tcW w:w="964" w:type="dxa"/>
            <w:vAlign w:val="center"/>
          </w:tcPr>
          <w:p>
            <w:pPr>
              <w:pStyle w:val="13"/>
            </w:pPr>
          </w:p>
        </w:tc>
        <w:tc>
          <w:tcPr>
            <w:tcW w:w="964" w:type="dxa"/>
            <w:vAlign w:val="center"/>
          </w:tcPr>
          <w:p>
            <w:pPr>
              <w:pStyle w:val="13"/>
            </w:pPr>
            <w:r>
              <w:t>28.70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0.34</w:t>
            </w:r>
          </w:p>
        </w:tc>
        <w:tc>
          <w:tcPr>
            <w:tcW w:w="964" w:type="dxa"/>
            <w:vAlign w:val="center"/>
          </w:tcPr>
          <w:p>
            <w:pPr>
              <w:pStyle w:val="13"/>
            </w:pPr>
            <w:r>
              <w:t>1.70</w:t>
            </w:r>
          </w:p>
        </w:tc>
        <w:tc>
          <w:tcPr>
            <w:tcW w:w="964" w:type="dxa"/>
            <w:vAlign w:val="center"/>
          </w:tcPr>
          <w:p>
            <w:pPr>
              <w:pStyle w:val="13"/>
            </w:pPr>
          </w:p>
        </w:tc>
        <w:tc>
          <w:tcPr>
            <w:tcW w:w="964" w:type="dxa"/>
            <w:vAlign w:val="center"/>
          </w:tcPr>
          <w:p>
            <w:pPr>
              <w:pStyle w:val="13"/>
            </w:pPr>
            <w:r>
              <w:t>1.70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1.10</w:t>
            </w: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6</w:t>
            </w:r>
          </w:p>
        </w:tc>
        <w:tc>
          <w:tcPr>
            <w:tcW w:w="850" w:type="dxa"/>
            <w:vAlign w:val="center"/>
          </w:tcPr>
          <w:p>
            <w:pPr>
              <w:pStyle w:val="13"/>
            </w:pPr>
            <w:r>
              <w:t>2.80</w:t>
            </w:r>
          </w:p>
        </w:tc>
        <w:tc>
          <w:tcPr>
            <w:tcW w:w="964" w:type="dxa"/>
            <w:vAlign w:val="center"/>
          </w:tcPr>
          <w:p>
            <w:pPr>
              <w:pStyle w:val="13"/>
            </w:pPr>
            <w:r>
              <w:t>16.80</w:t>
            </w:r>
          </w:p>
        </w:tc>
        <w:tc>
          <w:tcPr>
            <w:tcW w:w="964" w:type="dxa"/>
            <w:vAlign w:val="center"/>
          </w:tcPr>
          <w:p>
            <w:pPr>
              <w:pStyle w:val="13"/>
            </w:pPr>
          </w:p>
        </w:tc>
        <w:tc>
          <w:tcPr>
            <w:tcW w:w="964" w:type="dxa"/>
            <w:vAlign w:val="center"/>
          </w:tcPr>
          <w:p>
            <w:pPr>
              <w:pStyle w:val="13"/>
            </w:pPr>
            <w:r>
              <w:t>16.80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2.40</w:t>
            </w:r>
          </w:p>
        </w:tc>
        <w:tc>
          <w:tcPr>
            <w:tcW w:w="964" w:type="dxa"/>
            <w:vAlign w:val="center"/>
          </w:tcPr>
          <w:p>
            <w:pPr>
              <w:pStyle w:val="13"/>
            </w:pPr>
            <w:r>
              <w:t>14.40</w:t>
            </w:r>
          </w:p>
        </w:tc>
        <w:tc>
          <w:tcPr>
            <w:tcW w:w="964" w:type="dxa"/>
            <w:vAlign w:val="center"/>
          </w:tcPr>
          <w:p>
            <w:pPr>
              <w:pStyle w:val="13"/>
            </w:pPr>
          </w:p>
        </w:tc>
        <w:tc>
          <w:tcPr>
            <w:tcW w:w="964" w:type="dxa"/>
            <w:vAlign w:val="center"/>
          </w:tcPr>
          <w:p>
            <w:pPr>
              <w:pStyle w:val="13"/>
            </w:pPr>
            <w:r>
              <w:t>14.40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12</w:t>
            </w:r>
          </w:p>
        </w:tc>
        <w:tc>
          <w:tcPr>
            <w:tcW w:w="850" w:type="dxa"/>
            <w:vAlign w:val="center"/>
          </w:tcPr>
          <w:p>
            <w:pPr>
              <w:pStyle w:val="13"/>
            </w:pPr>
            <w:r>
              <w:t>0.15</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15</w:t>
            </w:r>
          </w:p>
        </w:tc>
        <w:tc>
          <w:tcPr>
            <w:tcW w:w="850" w:type="dxa"/>
            <w:vAlign w:val="center"/>
          </w:tcPr>
          <w:p>
            <w:pPr>
              <w:pStyle w:val="13"/>
            </w:pPr>
            <w:r>
              <w:t>0.10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0.35</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9</w:t>
            </w:r>
          </w:p>
        </w:tc>
        <w:tc>
          <w:tcPr>
            <w:tcW w:w="850" w:type="dxa"/>
            <w:vAlign w:val="center"/>
          </w:tcPr>
          <w:p>
            <w:pPr>
              <w:pStyle w:val="13"/>
            </w:pPr>
            <w:r>
              <w:t>0.35</w:t>
            </w:r>
          </w:p>
        </w:tc>
        <w:tc>
          <w:tcPr>
            <w:tcW w:w="964" w:type="dxa"/>
            <w:vAlign w:val="center"/>
          </w:tcPr>
          <w:p>
            <w:pPr>
              <w:pStyle w:val="13"/>
            </w:pPr>
            <w:r>
              <w:t>3.15</w:t>
            </w:r>
          </w:p>
        </w:tc>
        <w:tc>
          <w:tcPr>
            <w:tcW w:w="964" w:type="dxa"/>
            <w:vAlign w:val="center"/>
          </w:tcPr>
          <w:p>
            <w:pPr>
              <w:pStyle w:val="13"/>
            </w:pPr>
          </w:p>
        </w:tc>
        <w:tc>
          <w:tcPr>
            <w:tcW w:w="964" w:type="dxa"/>
            <w:vAlign w:val="center"/>
          </w:tcPr>
          <w:p>
            <w:pPr>
              <w:pStyle w:val="13"/>
            </w:pPr>
            <w:r>
              <w:t>3.15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18.00</w:t>
            </w: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0.36</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1</w:t>
            </w:r>
          </w:p>
        </w:tc>
        <w:tc>
          <w:tcPr>
            <w:tcW w:w="850" w:type="dxa"/>
            <w:vAlign w:val="center"/>
          </w:tcPr>
          <w:p>
            <w:pPr>
              <w:pStyle w:val="13"/>
            </w:pPr>
            <w:r>
              <w:t>5.21</w:t>
            </w:r>
          </w:p>
        </w:tc>
        <w:tc>
          <w:tcPr>
            <w:tcW w:w="964" w:type="dxa"/>
            <w:vAlign w:val="center"/>
          </w:tcPr>
          <w:p>
            <w:pPr>
              <w:pStyle w:val="13"/>
            </w:pPr>
            <w:r>
              <w:t>5.21</w:t>
            </w:r>
          </w:p>
        </w:tc>
        <w:tc>
          <w:tcPr>
            <w:tcW w:w="964" w:type="dxa"/>
            <w:vAlign w:val="center"/>
          </w:tcPr>
          <w:p>
            <w:pPr>
              <w:pStyle w:val="13"/>
            </w:pPr>
          </w:p>
        </w:tc>
        <w:tc>
          <w:tcPr>
            <w:tcW w:w="964" w:type="dxa"/>
            <w:vAlign w:val="center"/>
          </w:tcPr>
          <w:p>
            <w:pPr>
              <w:pStyle w:val="13"/>
            </w:pPr>
            <w:r>
              <w:t>5.21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5</w:t>
            </w:r>
          </w:p>
        </w:tc>
        <w:tc>
          <w:tcPr>
            <w:tcW w:w="850" w:type="dxa"/>
            <w:vAlign w:val="center"/>
          </w:tcPr>
          <w:p>
            <w:pPr>
              <w:pStyle w:val="13"/>
            </w:pPr>
            <w:r>
              <w:t>0.88</w:t>
            </w:r>
          </w:p>
        </w:tc>
        <w:tc>
          <w:tcPr>
            <w:tcW w:w="964" w:type="dxa"/>
            <w:vAlign w:val="center"/>
          </w:tcPr>
          <w:p>
            <w:pPr>
              <w:pStyle w:val="13"/>
            </w:pPr>
            <w:r>
              <w:t>4.40</w:t>
            </w:r>
          </w:p>
        </w:tc>
        <w:tc>
          <w:tcPr>
            <w:tcW w:w="964" w:type="dxa"/>
            <w:vAlign w:val="center"/>
          </w:tcPr>
          <w:p>
            <w:pPr>
              <w:pStyle w:val="13"/>
            </w:pPr>
          </w:p>
        </w:tc>
        <w:tc>
          <w:tcPr>
            <w:tcW w:w="964" w:type="dxa"/>
            <w:vAlign w:val="center"/>
          </w:tcPr>
          <w:p>
            <w:pPr>
              <w:pStyle w:val="13"/>
            </w:pPr>
            <w:r>
              <w:t>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根</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3.45</w:t>
            </w:r>
          </w:p>
        </w:tc>
        <w:tc>
          <w:tcPr>
            <w:tcW w:w="964" w:type="dxa"/>
            <w:vAlign w:val="center"/>
          </w:tcPr>
          <w:p>
            <w:pPr>
              <w:pStyle w:val="13"/>
            </w:pPr>
            <w:r>
              <w:t>3.45</w:t>
            </w:r>
          </w:p>
        </w:tc>
        <w:tc>
          <w:tcPr>
            <w:tcW w:w="964" w:type="dxa"/>
            <w:vAlign w:val="center"/>
          </w:tcPr>
          <w:p>
            <w:pPr>
              <w:pStyle w:val="13"/>
            </w:pPr>
          </w:p>
        </w:tc>
        <w:tc>
          <w:tcPr>
            <w:tcW w:w="964" w:type="dxa"/>
            <w:vAlign w:val="center"/>
          </w:tcPr>
          <w:p>
            <w:pPr>
              <w:pStyle w:val="13"/>
            </w:pPr>
            <w:r>
              <w:t>3.45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3.90</w:t>
            </w:r>
          </w:p>
        </w:tc>
        <w:tc>
          <w:tcPr>
            <w:tcW w:w="964" w:type="dxa"/>
            <w:vAlign w:val="center"/>
          </w:tcPr>
          <w:p>
            <w:pPr>
              <w:pStyle w:val="13"/>
            </w:pPr>
            <w:r>
              <w:t>3.90</w:t>
            </w:r>
          </w:p>
        </w:tc>
        <w:tc>
          <w:tcPr>
            <w:tcW w:w="964" w:type="dxa"/>
            <w:vAlign w:val="center"/>
          </w:tcPr>
          <w:p>
            <w:pPr>
              <w:pStyle w:val="13"/>
            </w:pPr>
          </w:p>
        </w:tc>
        <w:tc>
          <w:tcPr>
            <w:tcW w:w="964" w:type="dxa"/>
            <w:vAlign w:val="center"/>
          </w:tcPr>
          <w:p>
            <w:pPr>
              <w:pStyle w:val="13"/>
            </w:pPr>
            <w:r>
              <w:t>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0.98</w:t>
            </w: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块</w:t>
            </w:r>
          </w:p>
        </w:tc>
        <w:tc>
          <w:tcPr>
            <w:tcW w:w="850" w:type="dxa"/>
            <w:vAlign w:val="center"/>
          </w:tcPr>
          <w:p>
            <w:pPr>
              <w:pStyle w:val="13"/>
            </w:pPr>
            <w:r>
              <w:t>5</w:t>
            </w:r>
          </w:p>
        </w:tc>
        <w:tc>
          <w:tcPr>
            <w:tcW w:w="850" w:type="dxa"/>
            <w:vAlign w:val="center"/>
          </w:tcPr>
          <w:p>
            <w:pPr>
              <w:pStyle w:val="13"/>
            </w:pPr>
            <w:r>
              <w:t>0.42</w:t>
            </w: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举重设备</w:t>
            </w:r>
          </w:p>
        </w:tc>
        <w:tc>
          <w:tcPr>
            <w:tcW w:w="1134" w:type="dxa"/>
            <w:vAlign w:val="center"/>
          </w:tcPr>
          <w:p>
            <w:pPr>
              <w:pStyle w:val="14"/>
            </w:pPr>
            <w:r>
              <w:t>A02460500</w:t>
            </w:r>
          </w:p>
        </w:tc>
        <w:tc>
          <w:tcPr>
            <w:tcW w:w="709" w:type="dxa"/>
            <w:vAlign w:val="center"/>
          </w:tcPr>
          <w:p>
            <w:pPr>
              <w:pStyle w:val="15"/>
            </w:pPr>
            <w:r>
              <w:t>个</w:t>
            </w:r>
          </w:p>
        </w:tc>
        <w:tc>
          <w:tcPr>
            <w:tcW w:w="850" w:type="dxa"/>
            <w:vAlign w:val="center"/>
          </w:tcPr>
          <w:p>
            <w:pPr>
              <w:pStyle w:val="13"/>
            </w:pPr>
            <w:r>
              <w:t>16</w:t>
            </w:r>
          </w:p>
        </w:tc>
        <w:tc>
          <w:tcPr>
            <w:tcW w:w="850" w:type="dxa"/>
            <w:vAlign w:val="center"/>
          </w:tcPr>
          <w:p>
            <w:pPr>
              <w:pStyle w:val="13"/>
            </w:pPr>
            <w:r>
              <w:t>0.45</w:t>
            </w: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0.65</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20.80</w:t>
            </w:r>
          </w:p>
        </w:tc>
        <w:tc>
          <w:tcPr>
            <w:tcW w:w="964" w:type="dxa"/>
            <w:vAlign w:val="center"/>
          </w:tcPr>
          <w:p>
            <w:pPr>
              <w:pStyle w:val="13"/>
            </w:pPr>
            <w:r>
              <w:t>41.60</w:t>
            </w:r>
          </w:p>
        </w:tc>
        <w:tc>
          <w:tcPr>
            <w:tcW w:w="964" w:type="dxa"/>
            <w:vAlign w:val="center"/>
          </w:tcPr>
          <w:p>
            <w:pPr>
              <w:pStyle w:val="13"/>
            </w:pPr>
          </w:p>
        </w:tc>
        <w:tc>
          <w:tcPr>
            <w:tcW w:w="964" w:type="dxa"/>
            <w:vAlign w:val="center"/>
          </w:tcPr>
          <w:p>
            <w:pPr>
              <w:pStyle w:val="13"/>
            </w:pPr>
            <w:r>
              <w:t>41.60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67.78</w:t>
            </w:r>
          </w:p>
        </w:tc>
        <w:tc>
          <w:tcPr>
            <w:tcW w:w="964" w:type="dxa"/>
            <w:vAlign w:val="center"/>
          </w:tcPr>
          <w:p>
            <w:pPr>
              <w:pStyle w:val="13"/>
            </w:pPr>
            <w:r>
              <w:t>67.78</w:t>
            </w:r>
          </w:p>
        </w:tc>
        <w:tc>
          <w:tcPr>
            <w:tcW w:w="964" w:type="dxa"/>
            <w:vAlign w:val="center"/>
          </w:tcPr>
          <w:p>
            <w:pPr>
              <w:pStyle w:val="13"/>
            </w:pPr>
          </w:p>
        </w:tc>
        <w:tc>
          <w:tcPr>
            <w:tcW w:w="964" w:type="dxa"/>
            <w:vAlign w:val="center"/>
          </w:tcPr>
          <w:p>
            <w:pPr>
              <w:pStyle w:val="13"/>
            </w:pPr>
            <w:r>
              <w:t>67.78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104.33</w:t>
            </w:r>
          </w:p>
        </w:tc>
        <w:tc>
          <w:tcPr>
            <w:tcW w:w="964" w:type="dxa"/>
            <w:vAlign w:val="center"/>
          </w:tcPr>
          <w:p>
            <w:pPr>
              <w:pStyle w:val="13"/>
            </w:pPr>
            <w:r>
              <w:t>104.33</w:t>
            </w:r>
          </w:p>
        </w:tc>
        <w:tc>
          <w:tcPr>
            <w:tcW w:w="964" w:type="dxa"/>
            <w:vAlign w:val="center"/>
          </w:tcPr>
          <w:p>
            <w:pPr>
              <w:pStyle w:val="13"/>
            </w:pPr>
          </w:p>
        </w:tc>
        <w:tc>
          <w:tcPr>
            <w:tcW w:w="964" w:type="dxa"/>
            <w:vAlign w:val="center"/>
          </w:tcPr>
          <w:p>
            <w:pPr>
              <w:pStyle w:val="13"/>
            </w:pPr>
            <w:r>
              <w:t>104.33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73.50</w:t>
            </w: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2071.44</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73.50</w:t>
            </w: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r>
              <w:t>73.50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河北省体育局乒乓球羽毛球运动中心小计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286.70</w:t>
            </w:r>
          </w:p>
        </w:tc>
        <w:tc>
          <w:tcPr>
            <w:tcW w:w="964" w:type="dxa"/>
            <w:vAlign w:val="center"/>
          </w:tcPr>
          <w:p>
            <w:pPr>
              <w:pStyle w:val="17"/>
            </w:pPr>
            <w:r>
              <w:t>1.70</w:t>
            </w:r>
          </w:p>
        </w:tc>
        <w:tc>
          <w:tcPr>
            <w:tcW w:w="964" w:type="dxa"/>
            <w:vAlign w:val="center"/>
          </w:tcPr>
          <w:p>
            <w:pPr>
              <w:pStyle w:val="17"/>
            </w:pPr>
            <w:r>
              <w:t>285.00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49.72</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49.72</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1346.28</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河北省体育局小球运动中心小计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359.00</w:t>
            </w:r>
          </w:p>
        </w:tc>
        <w:tc>
          <w:tcPr>
            <w:tcW w:w="964" w:type="dxa"/>
            <w:vAlign w:val="center"/>
          </w:tcPr>
          <w:p>
            <w:pPr>
              <w:pStyle w:val="17"/>
            </w:pPr>
            <w:r>
              <w:t>2.00</w:t>
            </w:r>
          </w:p>
        </w:tc>
        <w:tc>
          <w:tcPr>
            <w:tcW w:w="964" w:type="dxa"/>
            <w:vAlign w:val="center"/>
          </w:tcPr>
          <w:p>
            <w:pPr>
              <w:pStyle w:val="17"/>
            </w:pPr>
            <w:r>
              <w:t>357.00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24.83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332</w:t>
            </w:r>
          </w:p>
        </w:tc>
        <w:tc>
          <w:tcPr>
            <w:tcW w:w="850" w:type="dxa"/>
            <w:vAlign w:val="center"/>
          </w:tcPr>
          <w:p>
            <w:pPr>
              <w:pStyle w:val="13"/>
            </w:pPr>
            <w:r>
              <w:t>0.00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1534.60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河北省体育局武术运动中心小计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301.89</w:t>
            </w:r>
          </w:p>
        </w:tc>
        <w:tc>
          <w:tcPr>
            <w:tcW w:w="964" w:type="dxa"/>
            <w:vAlign w:val="center"/>
          </w:tcPr>
          <w:p>
            <w:pPr>
              <w:pStyle w:val="17"/>
            </w:pPr>
            <w:r>
              <w:t>3.93</w:t>
            </w:r>
          </w:p>
        </w:tc>
        <w:tc>
          <w:tcPr>
            <w:tcW w:w="964" w:type="dxa"/>
            <w:vAlign w:val="center"/>
          </w:tcPr>
          <w:p>
            <w:pPr>
              <w:pStyle w:val="17"/>
            </w:pPr>
            <w:r>
              <w:t>297.96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A3 黑白打印机</w:t>
            </w:r>
          </w:p>
        </w:tc>
        <w:tc>
          <w:tcPr>
            <w:tcW w:w="1134" w:type="dxa"/>
            <w:vAlign w:val="center"/>
          </w:tcPr>
          <w:p>
            <w:pPr>
              <w:pStyle w:val="14"/>
            </w:pPr>
            <w:r>
              <w:t>A02021001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0.08</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0.03</w:t>
            </w:r>
          </w:p>
        </w:tc>
        <w:tc>
          <w:tcPr>
            <w:tcW w:w="964" w:type="dxa"/>
            <w:vAlign w:val="center"/>
          </w:tcPr>
          <w:p>
            <w:pPr>
              <w:pStyle w:val="13"/>
            </w:pPr>
            <w:r>
              <w:t>0.03</w:t>
            </w: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27.77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液晶显示器</w:t>
            </w:r>
          </w:p>
        </w:tc>
        <w:tc>
          <w:tcPr>
            <w:tcW w:w="1134" w:type="dxa"/>
            <w:vAlign w:val="center"/>
          </w:tcPr>
          <w:p>
            <w:pPr>
              <w:pStyle w:val="14"/>
            </w:pPr>
            <w:r>
              <w:t>A02021104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医用超声波仪器及设备</w:t>
            </w:r>
          </w:p>
        </w:tc>
        <w:tc>
          <w:tcPr>
            <w:tcW w:w="1134" w:type="dxa"/>
            <w:vAlign w:val="center"/>
          </w:tcPr>
          <w:p>
            <w:pPr>
              <w:pStyle w:val="14"/>
            </w:pPr>
            <w:r>
              <w:t>A02320500</w:t>
            </w:r>
          </w:p>
        </w:tc>
        <w:tc>
          <w:tcPr>
            <w:tcW w:w="709" w:type="dxa"/>
            <w:vAlign w:val="center"/>
          </w:tcPr>
          <w:p>
            <w:pPr>
              <w:pStyle w:val="15"/>
            </w:pPr>
            <w:r>
              <w:t>套</w:t>
            </w:r>
          </w:p>
        </w:tc>
        <w:tc>
          <w:tcPr>
            <w:tcW w:w="850" w:type="dxa"/>
            <w:vAlign w:val="center"/>
          </w:tcPr>
          <w:p>
            <w:pPr>
              <w:pStyle w:val="13"/>
            </w:pPr>
            <w:r>
              <w:t>15</w:t>
            </w:r>
          </w:p>
        </w:tc>
        <w:tc>
          <w:tcPr>
            <w:tcW w:w="850" w:type="dxa"/>
            <w:vAlign w:val="center"/>
          </w:tcPr>
          <w:p>
            <w:pPr>
              <w:pStyle w:val="13"/>
            </w:pPr>
            <w:r>
              <w:t>3.60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10</w:t>
            </w:r>
          </w:p>
        </w:tc>
        <w:tc>
          <w:tcPr>
            <w:tcW w:w="850" w:type="dxa"/>
            <w:vAlign w:val="center"/>
          </w:tcPr>
          <w:p>
            <w:pPr>
              <w:pStyle w:val="13"/>
            </w:pPr>
            <w:r>
              <w:t>0.03</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0.06</w:t>
            </w: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音像制作服务</w:t>
            </w:r>
          </w:p>
        </w:tc>
        <w:tc>
          <w:tcPr>
            <w:tcW w:w="1134" w:type="dxa"/>
            <w:vAlign w:val="center"/>
          </w:tcPr>
          <w:p>
            <w:pPr>
              <w:pStyle w:val="14"/>
            </w:pPr>
            <w:r>
              <w:t>C06020400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1569.90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40.00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河北省体育局棋牌运动中心小计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33.09</w:t>
            </w:r>
          </w:p>
        </w:tc>
        <w:tc>
          <w:tcPr>
            <w:tcW w:w="964" w:type="dxa"/>
            <w:vAlign w:val="center"/>
          </w:tcPr>
          <w:p>
            <w:pPr>
              <w:pStyle w:val="17"/>
            </w:pPr>
            <w:r>
              <w:t>2.69</w:t>
            </w:r>
          </w:p>
        </w:tc>
        <w:tc>
          <w:tcPr>
            <w:tcW w:w="964" w:type="dxa"/>
            <w:vAlign w:val="center"/>
          </w:tcPr>
          <w:p>
            <w:pPr>
              <w:pStyle w:val="17"/>
            </w:pPr>
            <w:r>
              <w:t>30.40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0.09</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10</w:t>
            </w:r>
          </w:p>
        </w:tc>
        <w:tc>
          <w:tcPr>
            <w:tcW w:w="850" w:type="dxa"/>
            <w:vAlign w:val="center"/>
          </w:tcPr>
          <w:p>
            <w:pPr>
              <w:pStyle w:val="13"/>
            </w:pPr>
            <w:r>
              <w:t>0.04</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棋牌类运动设备</w:t>
            </w:r>
          </w:p>
        </w:tc>
        <w:tc>
          <w:tcPr>
            <w:tcW w:w="1134" w:type="dxa"/>
            <w:vAlign w:val="center"/>
          </w:tcPr>
          <w:p>
            <w:pPr>
              <w:pStyle w:val="14"/>
            </w:pPr>
            <w:r>
              <w:t>A02462200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3.00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棋牌类运动设备</w:t>
            </w:r>
          </w:p>
        </w:tc>
        <w:tc>
          <w:tcPr>
            <w:tcW w:w="1134" w:type="dxa"/>
            <w:vAlign w:val="center"/>
          </w:tcPr>
          <w:p>
            <w:pPr>
              <w:pStyle w:val="14"/>
            </w:pPr>
            <w:r>
              <w:t>A02462200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450.00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9.40</w:t>
            </w:r>
          </w:p>
        </w:tc>
        <w:tc>
          <w:tcPr>
            <w:tcW w:w="964" w:type="dxa"/>
            <w:vAlign w:val="center"/>
          </w:tcPr>
          <w:p>
            <w:pPr>
              <w:pStyle w:val="13"/>
            </w:pPr>
            <w:r>
              <w:t>9.40</w:t>
            </w:r>
          </w:p>
        </w:tc>
        <w:tc>
          <w:tcPr>
            <w:tcW w:w="964" w:type="dxa"/>
            <w:vAlign w:val="center"/>
          </w:tcPr>
          <w:p>
            <w:pPr>
              <w:pStyle w:val="13"/>
            </w:pPr>
          </w:p>
        </w:tc>
        <w:tc>
          <w:tcPr>
            <w:tcW w:w="964" w:type="dxa"/>
            <w:vAlign w:val="center"/>
          </w:tcPr>
          <w:p>
            <w:pPr>
              <w:pStyle w:val="13"/>
            </w:pPr>
            <w:r>
              <w:t>9.40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河北省体育局摔跤拳击跆拳道运动中心小计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2952.90</w:t>
            </w:r>
          </w:p>
        </w:tc>
        <w:tc>
          <w:tcPr>
            <w:tcW w:w="964" w:type="dxa"/>
            <w:vAlign w:val="center"/>
          </w:tcPr>
          <w:p>
            <w:pPr>
              <w:pStyle w:val="17"/>
            </w:pPr>
            <w:r>
              <w:t>3.78</w:t>
            </w:r>
          </w:p>
        </w:tc>
        <w:tc>
          <w:tcPr>
            <w:tcW w:w="964" w:type="dxa"/>
            <w:vAlign w:val="center"/>
          </w:tcPr>
          <w:p>
            <w:pPr>
              <w:pStyle w:val="17"/>
            </w:pPr>
            <w:r>
              <w:t>2949.12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0.38</w:t>
            </w:r>
          </w:p>
        </w:tc>
        <w:tc>
          <w:tcPr>
            <w:tcW w:w="964" w:type="dxa"/>
            <w:vAlign w:val="center"/>
          </w:tcPr>
          <w:p>
            <w:pPr>
              <w:pStyle w:val="13"/>
            </w:pPr>
            <w:r>
              <w:t>0.38</w:t>
            </w:r>
          </w:p>
        </w:tc>
        <w:tc>
          <w:tcPr>
            <w:tcW w:w="964" w:type="dxa"/>
            <w:vAlign w:val="center"/>
          </w:tcPr>
          <w:p>
            <w:pPr>
              <w:pStyle w:val="13"/>
            </w:pPr>
            <w:r>
              <w:t>0.38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0.40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23</w:t>
            </w:r>
          </w:p>
        </w:tc>
        <w:tc>
          <w:tcPr>
            <w:tcW w:w="850" w:type="dxa"/>
            <w:vAlign w:val="center"/>
          </w:tcPr>
          <w:p>
            <w:pPr>
              <w:pStyle w:val="13"/>
            </w:pPr>
            <w:r>
              <w:t>0.00</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236.77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442</w:t>
            </w:r>
          </w:p>
        </w:tc>
        <w:tc>
          <w:tcPr>
            <w:tcW w:w="850" w:type="dxa"/>
            <w:vAlign w:val="center"/>
          </w:tcPr>
          <w:p>
            <w:pPr>
              <w:pStyle w:val="13"/>
            </w:pPr>
            <w:r>
              <w:t>0.00</w:t>
            </w:r>
          </w:p>
        </w:tc>
        <w:tc>
          <w:tcPr>
            <w:tcW w:w="964" w:type="dxa"/>
            <w:vAlign w:val="center"/>
          </w:tcPr>
          <w:p>
            <w:pPr>
              <w:pStyle w:val="13"/>
            </w:pPr>
            <w:r>
              <w:t>0.93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监控系统工程安装</w:t>
            </w:r>
          </w:p>
        </w:tc>
        <w:tc>
          <w:tcPr>
            <w:tcW w:w="1134" w:type="dxa"/>
            <w:vAlign w:val="center"/>
          </w:tcPr>
          <w:p>
            <w:pPr>
              <w:pStyle w:val="14"/>
            </w:pPr>
            <w:r>
              <w:t>B06010200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78.05</w:t>
            </w:r>
          </w:p>
        </w:tc>
        <w:tc>
          <w:tcPr>
            <w:tcW w:w="964" w:type="dxa"/>
            <w:vAlign w:val="center"/>
          </w:tcPr>
          <w:p>
            <w:pPr>
              <w:pStyle w:val="13"/>
            </w:pPr>
            <w:r>
              <w:t>78.05</w:t>
            </w:r>
          </w:p>
        </w:tc>
        <w:tc>
          <w:tcPr>
            <w:tcW w:w="964" w:type="dxa"/>
            <w:vAlign w:val="center"/>
          </w:tcPr>
          <w:p>
            <w:pPr>
              <w:pStyle w:val="13"/>
            </w:pPr>
          </w:p>
        </w:tc>
        <w:tc>
          <w:tcPr>
            <w:tcW w:w="964" w:type="dxa"/>
            <w:vAlign w:val="center"/>
          </w:tcPr>
          <w:p>
            <w:pPr>
              <w:pStyle w:val="13"/>
            </w:pPr>
            <w:r>
              <w:t>78.05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通风和空调设备安装</w:t>
            </w:r>
          </w:p>
        </w:tc>
        <w:tc>
          <w:tcPr>
            <w:tcW w:w="1134" w:type="dxa"/>
            <w:vAlign w:val="center"/>
          </w:tcPr>
          <w:p>
            <w:pPr>
              <w:pStyle w:val="14"/>
            </w:pPr>
            <w:r>
              <w:t>B06060000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100.56</w:t>
            </w:r>
          </w:p>
        </w:tc>
        <w:tc>
          <w:tcPr>
            <w:tcW w:w="964" w:type="dxa"/>
            <w:vAlign w:val="center"/>
          </w:tcPr>
          <w:p>
            <w:pPr>
              <w:pStyle w:val="13"/>
            </w:pPr>
            <w:r>
              <w:t>100.56</w:t>
            </w:r>
          </w:p>
        </w:tc>
        <w:tc>
          <w:tcPr>
            <w:tcW w:w="964" w:type="dxa"/>
            <w:vAlign w:val="center"/>
          </w:tcPr>
          <w:p>
            <w:pPr>
              <w:pStyle w:val="13"/>
            </w:pPr>
          </w:p>
        </w:tc>
        <w:tc>
          <w:tcPr>
            <w:tcW w:w="964" w:type="dxa"/>
            <w:vAlign w:val="center"/>
          </w:tcPr>
          <w:p>
            <w:pPr>
              <w:pStyle w:val="13"/>
            </w:pPr>
            <w:r>
              <w:t>100.56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1209.14</w:t>
            </w:r>
          </w:p>
        </w:tc>
        <w:tc>
          <w:tcPr>
            <w:tcW w:w="964" w:type="dxa"/>
            <w:vAlign w:val="center"/>
          </w:tcPr>
          <w:p>
            <w:pPr>
              <w:pStyle w:val="13"/>
            </w:pPr>
            <w:r>
              <w:t>1209.14</w:t>
            </w:r>
          </w:p>
        </w:tc>
        <w:tc>
          <w:tcPr>
            <w:tcW w:w="964" w:type="dxa"/>
            <w:vAlign w:val="center"/>
          </w:tcPr>
          <w:p>
            <w:pPr>
              <w:pStyle w:val="13"/>
            </w:pPr>
          </w:p>
        </w:tc>
        <w:tc>
          <w:tcPr>
            <w:tcW w:w="964" w:type="dxa"/>
            <w:vAlign w:val="center"/>
          </w:tcPr>
          <w:p>
            <w:pPr>
              <w:pStyle w:val="13"/>
            </w:pPr>
            <w:r>
              <w:t>1209.14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河北省体育局摔跤拳击跆拳道运动中心整体升级改造工程</w:t>
            </w:r>
          </w:p>
        </w:tc>
        <w:tc>
          <w:tcPr>
            <w:tcW w:w="964" w:type="dxa"/>
            <w:vAlign w:val="center"/>
          </w:tcPr>
          <w:p>
            <w:pPr>
              <w:pStyle w:val="13"/>
            </w:pPr>
            <w:r>
              <w:t>2033.00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261.25</w:t>
            </w:r>
          </w:p>
        </w:tc>
        <w:tc>
          <w:tcPr>
            <w:tcW w:w="964" w:type="dxa"/>
            <w:vAlign w:val="center"/>
          </w:tcPr>
          <w:p>
            <w:pPr>
              <w:pStyle w:val="13"/>
            </w:pPr>
            <w:r>
              <w:t>261.25</w:t>
            </w:r>
          </w:p>
        </w:tc>
        <w:tc>
          <w:tcPr>
            <w:tcW w:w="964" w:type="dxa"/>
            <w:vAlign w:val="center"/>
          </w:tcPr>
          <w:p>
            <w:pPr>
              <w:pStyle w:val="13"/>
            </w:pPr>
          </w:p>
        </w:tc>
        <w:tc>
          <w:tcPr>
            <w:tcW w:w="964" w:type="dxa"/>
            <w:vAlign w:val="center"/>
          </w:tcPr>
          <w:p>
            <w:pPr>
              <w:pStyle w:val="13"/>
            </w:pPr>
            <w:r>
              <w:t>261.25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25</w:t>
            </w:r>
          </w:p>
        </w:tc>
        <w:tc>
          <w:tcPr>
            <w:tcW w:w="850" w:type="dxa"/>
            <w:vAlign w:val="center"/>
          </w:tcPr>
          <w:p>
            <w:pPr>
              <w:pStyle w:val="13"/>
            </w:pPr>
            <w:r>
              <w:t>0.40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0.70</w:t>
            </w:r>
          </w:p>
        </w:tc>
        <w:tc>
          <w:tcPr>
            <w:tcW w:w="964" w:type="dxa"/>
            <w:vAlign w:val="center"/>
          </w:tcPr>
          <w:p>
            <w:pPr>
              <w:pStyle w:val="13"/>
            </w:pPr>
            <w:r>
              <w:t>6.30</w:t>
            </w:r>
          </w:p>
        </w:tc>
        <w:tc>
          <w:tcPr>
            <w:tcW w:w="964" w:type="dxa"/>
            <w:vAlign w:val="center"/>
          </w:tcPr>
          <w:p>
            <w:pPr>
              <w:pStyle w:val="13"/>
            </w:pPr>
          </w:p>
        </w:tc>
        <w:tc>
          <w:tcPr>
            <w:tcW w:w="964" w:type="dxa"/>
            <w:vAlign w:val="center"/>
          </w:tcPr>
          <w:p>
            <w:pPr>
              <w:pStyle w:val="13"/>
            </w:pPr>
            <w:r>
              <w:t>6.30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1.50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7.00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5.30</w:t>
            </w:r>
          </w:p>
        </w:tc>
        <w:tc>
          <w:tcPr>
            <w:tcW w:w="964" w:type="dxa"/>
            <w:vAlign w:val="center"/>
          </w:tcPr>
          <w:p>
            <w:pPr>
              <w:pStyle w:val="13"/>
            </w:pPr>
            <w:r>
              <w:t>15.90</w:t>
            </w:r>
          </w:p>
        </w:tc>
        <w:tc>
          <w:tcPr>
            <w:tcW w:w="964" w:type="dxa"/>
            <w:vAlign w:val="center"/>
          </w:tcPr>
          <w:p>
            <w:pPr>
              <w:pStyle w:val="13"/>
            </w:pPr>
          </w:p>
        </w:tc>
        <w:tc>
          <w:tcPr>
            <w:tcW w:w="964" w:type="dxa"/>
            <w:vAlign w:val="center"/>
          </w:tcPr>
          <w:p>
            <w:pPr>
              <w:pStyle w:val="13"/>
            </w:pPr>
            <w:r>
              <w:t>15.90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2.30</w:t>
            </w: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拳击、跆拳道设备</w:t>
            </w:r>
          </w:p>
        </w:tc>
        <w:tc>
          <w:tcPr>
            <w:tcW w:w="1134" w:type="dxa"/>
            <w:vAlign w:val="center"/>
          </w:tcPr>
          <w:p>
            <w:pPr>
              <w:pStyle w:val="14"/>
            </w:pPr>
            <w:r>
              <w:t>A02461900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拳击、跆拳道设备</w:t>
            </w:r>
          </w:p>
        </w:tc>
        <w:tc>
          <w:tcPr>
            <w:tcW w:w="1134" w:type="dxa"/>
            <w:vAlign w:val="center"/>
          </w:tcPr>
          <w:p>
            <w:pPr>
              <w:pStyle w:val="14"/>
            </w:pPr>
            <w:r>
              <w:t>A02461900</w:t>
            </w:r>
          </w:p>
        </w:tc>
        <w:tc>
          <w:tcPr>
            <w:tcW w:w="709" w:type="dxa"/>
            <w:vAlign w:val="center"/>
          </w:tcPr>
          <w:p>
            <w:pPr>
              <w:pStyle w:val="15"/>
            </w:pPr>
            <w:r>
              <w:t>块</w:t>
            </w:r>
          </w:p>
        </w:tc>
        <w:tc>
          <w:tcPr>
            <w:tcW w:w="850" w:type="dxa"/>
            <w:vAlign w:val="center"/>
          </w:tcPr>
          <w:p>
            <w:pPr>
              <w:pStyle w:val="13"/>
            </w:pPr>
            <w:r>
              <w:t>2</w:t>
            </w:r>
          </w:p>
        </w:tc>
        <w:tc>
          <w:tcPr>
            <w:tcW w:w="850" w:type="dxa"/>
            <w:vAlign w:val="center"/>
          </w:tcPr>
          <w:p>
            <w:pPr>
              <w:pStyle w:val="13"/>
            </w:pPr>
            <w:r>
              <w:t>10.00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摔跤、柔道设备</w:t>
            </w:r>
          </w:p>
        </w:tc>
        <w:tc>
          <w:tcPr>
            <w:tcW w:w="1134" w:type="dxa"/>
            <w:vAlign w:val="center"/>
          </w:tcPr>
          <w:p>
            <w:pPr>
              <w:pStyle w:val="14"/>
            </w:pPr>
            <w:r>
              <w:t>A02462000</w:t>
            </w:r>
          </w:p>
        </w:tc>
        <w:tc>
          <w:tcPr>
            <w:tcW w:w="709" w:type="dxa"/>
            <w:vAlign w:val="center"/>
          </w:tcPr>
          <w:p>
            <w:pPr>
              <w:pStyle w:val="15"/>
            </w:pPr>
            <w:r>
              <w:t>副</w:t>
            </w:r>
          </w:p>
        </w:tc>
        <w:tc>
          <w:tcPr>
            <w:tcW w:w="850" w:type="dxa"/>
            <w:vAlign w:val="center"/>
          </w:tcPr>
          <w:p>
            <w:pPr>
              <w:pStyle w:val="13"/>
            </w:pPr>
            <w:r>
              <w:t>7</w:t>
            </w:r>
          </w:p>
        </w:tc>
        <w:tc>
          <w:tcPr>
            <w:tcW w:w="850" w:type="dxa"/>
            <w:vAlign w:val="center"/>
          </w:tcPr>
          <w:p>
            <w:pPr>
              <w:pStyle w:val="13"/>
            </w:pPr>
            <w:r>
              <w:t>16.00</w:t>
            </w: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5</w:t>
            </w:r>
          </w:p>
        </w:tc>
        <w:tc>
          <w:tcPr>
            <w:tcW w:w="850" w:type="dxa"/>
            <w:vAlign w:val="center"/>
          </w:tcPr>
          <w:p>
            <w:pPr>
              <w:pStyle w:val="13"/>
            </w:pPr>
            <w:r>
              <w:t>1.30</w:t>
            </w: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1.35</w:t>
            </w: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r>
              <w:t>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0.68</w:t>
            </w:r>
          </w:p>
        </w:tc>
        <w:tc>
          <w:tcPr>
            <w:tcW w:w="964" w:type="dxa"/>
            <w:vAlign w:val="center"/>
          </w:tcPr>
          <w:p>
            <w:pPr>
              <w:pStyle w:val="13"/>
            </w:pPr>
            <w:r>
              <w:t>1.36</w:t>
            </w:r>
          </w:p>
        </w:tc>
        <w:tc>
          <w:tcPr>
            <w:tcW w:w="964" w:type="dxa"/>
            <w:vAlign w:val="center"/>
          </w:tcPr>
          <w:p>
            <w:pPr>
              <w:pStyle w:val="13"/>
            </w:pPr>
          </w:p>
        </w:tc>
        <w:tc>
          <w:tcPr>
            <w:tcW w:w="964" w:type="dxa"/>
            <w:vAlign w:val="center"/>
          </w:tcPr>
          <w:p>
            <w:pPr>
              <w:pStyle w:val="13"/>
            </w:pPr>
            <w:r>
              <w:t>1.36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0.90</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0.35</w:t>
            </w: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4.80</w:t>
            </w: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15.00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5.00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4.20</w:t>
            </w:r>
          </w:p>
        </w:tc>
        <w:tc>
          <w:tcPr>
            <w:tcW w:w="964" w:type="dxa"/>
            <w:vAlign w:val="center"/>
          </w:tcPr>
          <w:p>
            <w:pPr>
              <w:pStyle w:val="13"/>
            </w:pPr>
            <w:r>
              <w:t>33.60</w:t>
            </w:r>
          </w:p>
        </w:tc>
        <w:tc>
          <w:tcPr>
            <w:tcW w:w="964" w:type="dxa"/>
            <w:vAlign w:val="center"/>
          </w:tcPr>
          <w:p>
            <w:pPr>
              <w:pStyle w:val="13"/>
            </w:pPr>
          </w:p>
        </w:tc>
        <w:tc>
          <w:tcPr>
            <w:tcW w:w="964" w:type="dxa"/>
            <w:vAlign w:val="center"/>
          </w:tcPr>
          <w:p>
            <w:pPr>
              <w:pStyle w:val="13"/>
            </w:pPr>
            <w:r>
              <w:t>33.60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0.95</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0.75</w:t>
            </w:r>
          </w:p>
        </w:tc>
        <w:tc>
          <w:tcPr>
            <w:tcW w:w="964" w:type="dxa"/>
            <w:vAlign w:val="center"/>
          </w:tcPr>
          <w:p>
            <w:pPr>
              <w:pStyle w:val="13"/>
            </w:pPr>
            <w:r>
              <w:t>3.75</w:t>
            </w:r>
          </w:p>
        </w:tc>
        <w:tc>
          <w:tcPr>
            <w:tcW w:w="964" w:type="dxa"/>
            <w:vAlign w:val="center"/>
          </w:tcPr>
          <w:p>
            <w:pPr>
              <w:pStyle w:val="13"/>
            </w:pPr>
          </w:p>
        </w:tc>
        <w:tc>
          <w:tcPr>
            <w:tcW w:w="964" w:type="dxa"/>
            <w:vAlign w:val="center"/>
          </w:tcPr>
          <w:p>
            <w:pPr>
              <w:pStyle w:val="13"/>
            </w:pPr>
            <w:r>
              <w:t>3.75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元/㎡</w:t>
            </w:r>
          </w:p>
        </w:tc>
        <w:tc>
          <w:tcPr>
            <w:tcW w:w="850" w:type="dxa"/>
            <w:vAlign w:val="center"/>
          </w:tcPr>
          <w:p>
            <w:pPr>
              <w:pStyle w:val="13"/>
            </w:pPr>
            <w:r>
              <w:t>420</w:t>
            </w:r>
          </w:p>
        </w:tc>
        <w:tc>
          <w:tcPr>
            <w:tcW w:w="850" w:type="dxa"/>
            <w:vAlign w:val="center"/>
          </w:tcPr>
          <w:p>
            <w:pPr>
              <w:pStyle w:val="13"/>
            </w:pPr>
            <w:r>
              <w:t>0.12</w:t>
            </w:r>
          </w:p>
        </w:tc>
        <w:tc>
          <w:tcPr>
            <w:tcW w:w="964" w:type="dxa"/>
            <w:vAlign w:val="center"/>
          </w:tcPr>
          <w:p>
            <w:pPr>
              <w:pStyle w:val="13"/>
            </w:pPr>
            <w:r>
              <w:t>50.40</w:t>
            </w:r>
          </w:p>
        </w:tc>
        <w:tc>
          <w:tcPr>
            <w:tcW w:w="964" w:type="dxa"/>
            <w:vAlign w:val="center"/>
          </w:tcPr>
          <w:p>
            <w:pPr>
              <w:pStyle w:val="13"/>
            </w:pPr>
          </w:p>
        </w:tc>
        <w:tc>
          <w:tcPr>
            <w:tcW w:w="964" w:type="dxa"/>
            <w:vAlign w:val="center"/>
          </w:tcPr>
          <w:p>
            <w:pPr>
              <w:pStyle w:val="13"/>
            </w:pPr>
            <w:r>
              <w:t>50.40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82.52</w:t>
            </w:r>
          </w:p>
        </w:tc>
        <w:tc>
          <w:tcPr>
            <w:tcW w:w="964" w:type="dxa"/>
            <w:vAlign w:val="center"/>
          </w:tcPr>
          <w:p>
            <w:pPr>
              <w:pStyle w:val="13"/>
            </w:pPr>
            <w:r>
              <w:t>82.52</w:t>
            </w:r>
          </w:p>
        </w:tc>
        <w:tc>
          <w:tcPr>
            <w:tcW w:w="964" w:type="dxa"/>
            <w:vAlign w:val="center"/>
          </w:tcPr>
          <w:p>
            <w:pPr>
              <w:pStyle w:val="13"/>
            </w:pPr>
          </w:p>
        </w:tc>
        <w:tc>
          <w:tcPr>
            <w:tcW w:w="964" w:type="dxa"/>
            <w:vAlign w:val="center"/>
          </w:tcPr>
          <w:p>
            <w:pPr>
              <w:pStyle w:val="13"/>
            </w:pPr>
            <w:r>
              <w:t>82.52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元/㎡</w:t>
            </w:r>
          </w:p>
        </w:tc>
        <w:tc>
          <w:tcPr>
            <w:tcW w:w="850" w:type="dxa"/>
            <w:vAlign w:val="center"/>
          </w:tcPr>
          <w:p>
            <w:pPr>
              <w:pStyle w:val="13"/>
            </w:pPr>
            <w:r>
              <w:t>2252</w:t>
            </w:r>
          </w:p>
        </w:tc>
        <w:tc>
          <w:tcPr>
            <w:tcW w:w="850" w:type="dxa"/>
            <w:vAlign w:val="center"/>
          </w:tcPr>
          <w:p>
            <w:pPr>
              <w:pStyle w:val="13"/>
            </w:pPr>
            <w:r>
              <w:t>0.06</w:t>
            </w:r>
          </w:p>
        </w:tc>
        <w:tc>
          <w:tcPr>
            <w:tcW w:w="964" w:type="dxa"/>
            <w:vAlign w:val="center"/>
          </w:tcPr>
          <w:p>
            <w:pPr>
              <w:pStyle w:val="13"/>
            </w:pPr>
            <w:r>
              <w:t>135.12</w:t>
            </w:r>
          </w:p>
        </w:tc>
        <w:tc>
          <w:tcPr>
            <w:tcW w:w="964" w:type="dxa"/>
            <w:vAlign w:val="center"/>
          </w:tcPr>
          <w:p>
            <w:pPr>
              <w:pStyle w:val="13"/>
            </w:pPr>
          </w:p>
        </w:tc>
        <w:tc>
          <w:tcPr>
            <w:tcW w:w="964" w:type="dxa"/>
            <w:vAlign w:val="center"/>
          </w:tcPr>
          <w:p>
            <w:pPr>
              <w:pStyle w:val="13"/>
            </w:pPr>
            <w:r>
              <w:t>135.12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1.30</w:t>
            </w: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r>
              <w:t>2.60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元/㎡</w:t>
            </w:r>
          </w:p>
        </w:tc>
        <w:tc>
          <w:tcPr>
            <w:tcW w:w="850" w:type="dxa"/>
            <w:vAlign w:val="center"/>
          </w:tcPr>
          <w:p>
            <w:pPr>
              <w:pStyle w:val="13"/>
            </w:pPr>
            <w:r>
              <w:t>648</w:t>
            </w:r>
          </w:p>
        </w:tc>
        <w:tc>
          <w:tcPr>
            <w:tcW w:w="850" w:type="dxa"/>
            <w:vAlign w:val="center"/>
          </w:tcPr>
          <w:p>
            <w:pPr>
              <w:pStyle w:val="13"/>
            </w:pPr>
            <w:r>
              <w:t>0.03</w:t>
            </w:r>
          </w:p>
        </w:tc>
        <w:tc>
          <w:tcPr>
            <w:tcW w:w="964" w:type="dxa"/>
            <w:vAlign w:val="center"/>
          </w:tcPr>
          <w:p>
            <w:pPr>
              <w:pStyle w:val="13"/>
            </w:pPr>
            <w:r>
              <w:t>19.44</w:t>
            </w:r>
          </w:p>
        </w:tc>
        <w:tc>
          <w:tcPr>
            <w:tcW w:w="964" w:type="dxa"/>
            <w:vAlign w:val="center"/>
          </w:tcPr>
          <w:p>
            <w:pPr>
              <w:pStyle w:val="13"/>
            </w:pPr>
          </w:p>
        </w:tc>
        <w:tc>
          <w:tcPr>
            <w:tcW w:w="964" w:type="dxa"/>
            <w:vAlign w:val="center"/>
          </w:tcPr>
          <w:p>
            <w:pPr>
              <w:pStyle w:val="13"/>
            </w:pPr>
            <w:r>
              <w:t>19.44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1.75</w:t>
            </w:r>
          </w:p>
        </w:tc>
        <w:tc>
          <w:tcPr>
            <w:tcW w:w="964" w:type="dxa"/>
            <w:vAlign w:val="center"/>
          </w:tcPr>
          <w:p>
            <w:pPr>
              <w:pStyle w:val="13"/>
            </w:pPr>
            <w:r>
              <w:t>1.75</w:t>
            </w:r>
          </w:p>
        </w:tc>
        <w:tc>
          <w:tcPr>
            <w:tcW w:w="964" w:type="dxa"/>
            <w:vAlign w:val="center"/>
          </w:tcPr>
          <w:p>
            <w:pPr>
              <w:pStyle w:val="13"/>
            </w:pPr>
          </w:p>
        </w:tc>
        <w:tc>
          <w:tcPr>
            <w:tcW w:w="964" w:type="dxa"/>
            <w:vAlign w:val="center"/>
          </w:tcPr>
          <w:p>
            <w:pPr>
              <w:pStyle w:val="13"/>
            </w:pPr>
            <w:r>
              <w:t>1.75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其他图书</w:t>
            </w:r>
          </w:p>
        </w:tc>
        <w:tc>
          <w:tcPr>
            <w:tcW w:w="1134" w:type="dxa"/>
            <w:vAlign w:val="center"/>
          </w:tcPr>
          <w:p>
            <w:pPr>
              <w:pStyle w:val="14"/>
            </w:pPr>
            <w:r>
              <w:t>A04019900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木制床类</w:t>
            </w:r>
          </w:p>
        </w:tc>
        <w:tc>
          <w:tcPr>
            <w:tcW w:w="1134" w:type="dxa"/>
            <w:vAlign w:val="center"/>
          </w:tcPr>
          <w:p>
            <w:pPr>
              <w:pStyle w:val="14"/>
            </w:pPr>
            <w:r>
              <w:t>A05010104</w:t>
            </w:r>
          </w:p>
        </w:tc>
        <w:tc>
          <w:tcPr>
            <w:tcW w:w="709" w:type="dxa"/>
            <w:vAlign w:val="center"/>
          </w:tcPr>
          <w:p>
            <w:pPr>
              <w:pStyle w:val="15"/>
            </w:pPr>
            <w:r>
              <w:t>张</w:t>
            </w:r>
          </w:p>
        </w:tc>
        <w:tc>
          <w:tcPr>
            <w:tcW w:w="850" w:type="dxa"/>
            <w:vAlign w:val="center"/>
          </w:tcPr>
          <w:p>
            <w:pPr>
              <w:pStyle w:val="13"/>
            </w:pPr>
            <w:r>
              <w:t>20</w:t>
            </w:r>
          </w:p>
        </w:tc>
        <w:tc>
          <w:tcPr>
            <w:tcW w:w="850" w:type="dxa"/>
            <w:vAlign w:val="center"/>
          </w:tcPr>
          <w:p>
            <w:pPr>
              <w:pStyle w:val="13"/>
            </w:pPr>
            <w:r>
              <w:t>0.29</w:t>
            </w:r>
          </w:p>
        </w:tc>
        <w:tc>
          <w:tcPr>
            <w:tcW w:w="964" w:type="dxa"/>
            <w:vAlign w:val="center"/>
          </w:tcPr>
          <w:p>
            <w:pPr>
              <w:pStyle w:val="13"/>
            </w:pPr>
            <w:r>
              <w:t>5.80</w:t>
            </w:r>
          </w:p>
        </w:tc>
        <w:tc>
          <w:tcPr>
            <w:tcW w:w="964" w:type="dxa"/>
            <w:vAlign w:val="center"/>
          </w:tcPr>
          <w:p>
            <w:pPr>
              <w:pStyle w:val="13"/>
            </w:pPr>
          </w:p>
        </w:tc>
        <w:tc>
          <w:tcPr>
            <w:tcW w:w="964" w:type="dxa"/>
            <w:vAlign w:val="center"/>
          </w:tcPr>
          <w:p>
            <w:pPr>
              <w:pStyle w:val="13"/>
            </w:pPr>
            <w:r>
              <w:t>5.80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其他床类</w:t>
            </w:r>
          </w:p>
        </w:tc>
        <w:tc>
          <w:tcPr>
            <w:tcW w:w="1134" w:type="dxa"/>
            <w:vAlign w:val="center"/>
          </w:tcPr>
          <w:p>
            <w:pPr>
              <w:pStyle w:val="14"/>
            </w:pPr>
            <w:r>
              <w:t>A05010199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3.30</w:t>
            </w: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更衣柜</w:t>
            </w:r>
          </w:p>
        </w:tc>
        <w:tc>
          <w:tcPr>
            <w:tcW w:w="1134" w:type="dxa"/>
            <w:vAlign w:val="center"/>
          </w:tcPr>
          <w:p>
            <w:pPr>
              <w:pStyle w:val="14"/>
            </w:pPr>
            <w:r>
              <w:t>A05010503</w:t>
            </w:r>
          </w:p>
        </w:tc>
        <w:tc>
          <w:tcPr>
            <w:tcW w:w="709" w:type="dxa"/>
            <w:vAlign w:val="center"/>
          </w:tcPr>
          <w:p>
            <w:pPr>
              <w:pStyle w:val="15"/>
            </w:pPr>
            <w:r>
              <w:t>个</w:t>
            </w:r>
          </w:p>
        </w:tc>
        <w:tc>
          <w:tcPr>
            <w:tcW w:w="850" w:type="dxa"/>
            <w:vAlign w:val="center"/>
          </w:tcPr>
          <w:p>
            <w:pPr>
              <w:pStyle w:val="13"/>
            </w:pPr>
            <w:r>
              <w:t>50</w:t>
            </w:r>
          </w:p>
        </w:tc>
        <w:tc>
          <w:tcPr>
            <w:tcW w:w="850" w:type="dxa"/>
            <w:vAlign w:val="center"/>
          </w:tcPr>
          <w:p>
            <w:pPr>
              <w:pStyle w:val="13"/>
            </w:pPr>
            <w:r>
              <w:t>0.26</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150</w:t>
            </w:r>
          </w:p>
        </w:tc>
        <w:tc>
          <w:tcPr>
            <w:tcW w:w="850" w:type="dxa"/>
            <w:vAlign w:val="center"/>
          </w:tcPr>
          <w:p>
            <w:pPr>
              <w:pStyle w:val="13"/>
            </w:pPr>
            <w:r>
              <w:t>0.02</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12</w:t>
            </w:r>
          </w:p>
        </w:tc>
        <w:tc>
          <w:tcPr>
            <w:tcW w:w="850" w:type="dxa"/>
            <w:vAlign w:val="center"/>
          </w:tcPr>
          <w:p>
            <w:pPr>
              <w:pStyle w:val="13"/>
            </w:pPr>
            <w:r>
              <w:t>0.45</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套</w:t>
            </w:r>
          </w:p>
        </w:tc>
        <w:tc>
          <w:tcPr>
            <w:tcW w:w="850" w:type="dxa"/>
            <w:vAlign w:val="center"/>
          </w:tcPr>
          <w:p>
            <w:pPr>
              <w:pStyle w:val="13"/>
            </w:pPr>
            <w:r>
              <w:t>90</w:t>
            </w:r>
          </w:p>
        </w:tc>
        <w:tc>
          <w:tcPr>
            <w:tcW w:w="850" w:type="dxa"/>
            <w:vAlign w:val="center"/>
          </w:tcPr>
          <w:p>
            <w:pPr>
              <w:pStyle w:val="13"/>
            </w:pPr>
            <w:r>
              <w:t>0.18</w:t>
            </w:r>
          </w:p>
        </w:tc>
        <w:tc>
          <w:tcPr>
            <w:tcW w:w="964" w:type="dxa"/>
            <w:vAlign w:val="center"/>
          </w:tcPr>
          <w:p>
            <w:pPr>
              <w:pStyle w:val="13"/>
            </w:pPr>
            <w:r>
              <w:t>16.20</w:t>
            </w:r>
          </w:p>
        </w:tc>
        <w:tc>
          <w:tcPr>
            <w:tcW w:w="964" w:type="dxa"/>
            <w:vAlign w:val="center"/>
          </w:tcPr>
          <w:p>
            <w:pPr>
              <w:pStyle w:val="13"/>
            </w:pPr>
          </w:p>
        </w:tc>
        <w:tc>
          <w:tcPr>
            <w:tcW w:w="964" w:type="dxa"/>
            <w:vAlign w:val="center"/>
          </w:tcPr>
          <w:p>
            <w:pPr>
              <w:pStyle w:val="13"/>
            </w:pPr>
            <w:r>
              <w:t>16.20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145.00</w:t>
            </w: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99.22</w:t>
            </w: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3197.10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111.54</w:t>
            </w:r>
          </w:p>
        </w:tc>
        <w:tc>
          <w:tcPr>
            <w:tcW w:w="964" w:type="dxa"/>
            <w:vAlign w:val="center"/>
          </w:tcPr>
          <w:p>
            <w:pPr>
              <w:pStyle w:val="13"/>
            </w:pPr>
            <w:r>
              <w:t>111.54</w:t>
            </w:r>
          </w:p>
        </w:tc>
        <w:tc>
          <w:tcPr>
            <w:tcW w:w="964" w:type="dxa"/>
            <w:vAlign w:val="center"/>
          </w:tcPr>
          <w:p>
            <w:pPr>
              <w:pStyle w:val="13"/>
            </w:pPr>
          </w:p>
        </w:tc>
        <w:tc>
          <w:tcPr>
            <w:tcW w:w="964" w:type="dxa"/>
            <w:vAlign w:val="center"/>
          </w:tcPr>
          <w:p>
            <w:pPr>
              <w:pStyle w:val="13"/>
            </w:pPr>
            <w:r>
              <w:t>111.54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河北省体育局水上运动中心小计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1064.68</w:t>
            </w:r>
          </w:p>
        </w:tc>
        <w:tc>
          <w:tcPr>
            <w:tcW w:w="964" w:type="dxa"/>
            <w:vAlign w:val="center"/>
          </w:tcPr>
          <w:p>
            <w:pPr>
              <w:pStyle w:val="17"/>
            </w:pPr>
            <w:r>
              <w:t>6.88</w:t>
            </w:r>
          </w:p>
        </w:tc>
        <w:tc>
          <w:tcPr>
            <w:tcW w:w="964" w:type="dxa"/>
            <w:vAlign w:val="center"/>
          </w:tcPr>
          <w:p>
            <w:pPr>
              <w:pStyle w:val="17"/>
            </w:pPr>
            <w:r>
              <w:t>1057.80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0.25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25</w:t>
            </w:r>
          </w:p>
        </w:tc>
        <w:tc>
          <w:tcPr>
            <w:tcW w:w="850" w:type="dxa"/>
            <w:vAlign w:val="center"/>
          </w:tcPr>
          <w:p>
            <w:pPr>
              <w:pStyle w:val="13"/>
            </w:pPr>
            <w:r>
              <w:t>0.02</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25</w:t>
            </w:r>
          </w:p>
        </w:tc>
        <w:tc>
          <w:tcPr>
            <w:tcW w:w="850" w:type="dxa"/>
            <w:vAlign w:val="center"/>
          </w:tcPr>
          <w:p>
            <w:pPr>
              <w:pStyle w:val="13"/>
            </w:pPr>
            <w:r>
              <w:t>0.02</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0.53</w:t>
            </w:r>
          </w:p>
        </w:tc>
        <w:tc>
          <w:tcPr>
            <w:tcW w:w="964" w:type="dxa"/>
            <w:vAlign w:val="center"/>
          </w:tcPr>
          <w:p>
            <w:pPr>
              <w:pStyle w:val="13"/>
            </w:pPr>
            <w:r>
              <w:t>0.53</w:t>
            </w:r>
          </w:p>
        </w:tc>
        <w:tc>
          <w:tcPr>
            <w:tcW w:w="964" w:type="dxa"/>
            <w:vAlign w:val="center"/>
          </w:tcPr>
          <w:p>
            <w:pPr>
              <w:pStyle w:val="13"/>
            </w:pPr>
            <w:r>
              <w:t>0.53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54.98</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物理治疗、康复及体育治疗仪器设备</w:t>
            </w:r>
          </w:p>
        </w:tc>
        <w:tc>
          <w:tcPr>
            <w:tcW w:w="1134" w:type="dxa"/>
            <w:vAlign w:val="center"/>
          </w:tcPr>
          <w:p>
            <w:pPr>
              <w:pStyle w:val="14"/>
            </w:pPr>
            <w:r>
              <w:t>A02320800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水上运动设备</w:t>
            </w:r>
          </w:p>
        </w:tc>
        <w:tc>
          <w:tcPr>
            <w:tcW w:w="1134" w:type="dxa"/>
            <w:vAlign w:val="center"/>
          </w:tcPr>
          <w:p>
            <w:pPr>
              <w:pStyle w:val="14"/>
            </w:pPr>
            <w:r>
              <w:t>A02460800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921.40</w:t>
            </w:r>
          </w:p>
        </w:tc>
        <w:tc>
          <w:tcPr>
            <w:tcW w:w="964" w:type="dxa"/>
            <w:vAlign w:val="center"/>
          </w:tcPr>
          <w:p>
            <w:pPr>
              <w:pStyle w:val="13"/>
            </w:pPr>
            <w:r>
              <w:t>921.40</w:t>
            </w:r>
          </w:p>
        </w:tc>
        <w:tc>
          <w:tcPr>
            <w:tcW w:w="964" w:type="dxa"/>
            <w:vAlign w:val="center"/>
          </w:tcPr>
          <w:p>
            <w:pPr>
              <w:pStyle w:val="13"/>
            </w:pPr>
          </w:p>
        </w:tc>
        <w:tc>
          <w:tcPr>
            <w:tcW w:w="964" w:type="dxa"/>
            <w:vAlign w:val="center"/>
          </w:tcPr>
          <w:p>
            <w:pPr>
              <w:pStyle w:val="13"/>
            </w:pPr>
            <w:r>
              <w:t>921.40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51.80</w:t>
            </w:r>
          </w:p>
        </w:tc>
        <w:tc>
          <w:tcPr>
            <w:tcW w:w="964" w:type="dxa"/>
            <w:vAlign w:val="center"/>
          </w:tcPr>
          <w:p>
            <w:pPr>
              <w:pStyle w:val="13"/>
            </w:pPr>
            <w:r>
              <w:t>51.80</w:t>
            </w:r>
          </w:p>
        </w:tc>
        <w:tc>
          <w:tcPr>
            <w:tcW w:w="964" w:type="dxa"/>
            <w:vAlign w:val="center"/>
          </w:tcPr>
          <w:p>
            <w:pPr>
              <w:pStyle w:val="13"/>
            </w:pPr>
          </w:p>
        </w:tc>
        <w:tc>
          <w:tcPr>
            <w:tcW w:w="964" w:type="dxa"/>
            <w:vAlign w:val="center"/>
          </w:tcPr>
          <w:p>
            <w:pPr>
              <w:pStyle w:val="13"/>
            </w:pPr>
            <w:r>
              <w:t>51.80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被面</w:t>
            </w:r>
          </w:p>
        </w:tc>
        <w:tc>
          <w:tcPr>
            <w:tcW w:w="1134" w:type="dxa"/>
            <w:vAlign w:val="center"/>
          </w:tcPr>
          <w:p>
            <w:pPr>
              <w:pStyle w:val="14"/>
            </w:pPr>
            <w:r>
              <w:t>A05030402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6.60</w:t>
            </w: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r>
              <w:t>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2906.09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家</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河北省体育局自行车运动中心小计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14241.95</w:t>
            </w:r>
          </w:p>
        </w:tc>
        <w:tc>
          <w:tcPr>
            <w:tcW w:w="964" w:type="dxa"/>
            <w:vAlign w:val="center"/>
          </w:tcPr>
          <w:p>
            <w:pPr>
              <w:pStyle w:val="17"/>
            </w:pPr>
            <w:r>
              <w:t>24.55</w:t>
            </w:r>
          </w:p>
        </w:tc>
        <w:tc>
          <w:tcPr>
            <w:tcW w:w="964" w:type="dxa"/>
            <w:vAlign w:val="center"/>
          </w:tcPr>
          <w:p>
            <w:pPr>
              <w:pStyle w:val="17"/>
            </w:pPr>
            <w:r>
              <w:t>14217.40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17</w:t>
            </w:r>
          </w:p>
        </w:tc>
        <w:tc>
          <w:tcPr>
            <w:tcW w:w="850" w:type="dxa"/>
            <w:vAlign w:val="center"/>
          </w:tcPr>
          <w:p>
            <w:pPr>
              <w:pStyle w:val="13"/>
            </w:pPr>
            <w:r>
              <w:t>0.60</w:t>
            </w:r>
          </w:p>
        </w:tc>
        <w:tc>
          <w:tcPr>
            <w:tcW w:w="964" w:type="dxa"/>
            <w:vAlign w:val="center"/>
          </w:tcPr>
          <w:p>
            <w:pPr>
              <w:pStyle w:val="13"/>
            </w:pPr>
            <w:r>
              <w:t>10.20</w:t>
            </w:r>
          </w:p>
        </w:tc>
        <w:tc>
          <w:tcPr>
            <w:tcW w:w="964" w:type="dxa"/>
            <w:vAlign w:val="center"/>
          </w:tcPr>
          <w:p>
            <w:pPr>
              <w:pStyle w:val="13"/>
            </w:pPr>
            <w:r>
              <w:t>10.20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0.20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节</w:t>
            </w:r>
          </w:p>
        </w:tc>
        <w:tc>
          <w:tcPr>
            <w:tcW w:w="850" w:type="dxa"/>
            <w:vAlign w:val="center"/>
          </w:tcPr>
          <w:p>
            <w:pPr>
              <w:pStyle w:val="13"/>
            </w:pPr>
            <w:r>
              <w:t>5</w:t>
            </w:r>
          </w:p>
        </w:tc>
        <w:tc>
          <w:tcPr>
            <w:tcW w:w="850" w:type="dxa"/>
            <w:vAlign w:val="center"/>
          </w:tcPr>
          <w:p>
            <w:pPr>
              <w:pStyle w:val="13"/>
            </w:pPr>
            <w:r>
              <w:t>0.07</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节</w:t>
            </w:r>
          </w:p>
        </w:tc>
        <w:tc>
          <w:tcPr>
            <w:tcW w:w="850" w:type="dxa"/>
            <w:vAlign w:val="center"/>
          </w:tcPr>
          <w:p>
            <w:pPr>
              <w:pStyle w:val="13"/>
            </w:pPr>
            <w:r>
              <w:t>5</w:t>
            </w:r>
          </w:p>
        </w:tc>
        <w:tc>
          <w:tcPr>
            <w:tcW w:w="850" w:type="dxa"/>
            <w:vAlign w:val="center"/>
          </w:tcPr>
          <w:p>
            <w:pPr>
              <w:pStyle w:val="13"/>
            </w:pPr>
            <w:r>
              <w:t>0.07</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100</w:t>
            </w:r>
          </w:p>
        </w:tc>
        <w:tc>
          <w:tcPr>
            <w:tcW w:w="850" w:type="dxa"/>
            <w:vAlign w:val="center"/>
          </w:tcPr>
          <w:p>
            <w:pPr>
              <w:pStyle w:val="13"/>
            </w:pPr>
            <w:r>
              <w:t>0.02</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1.10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3134.65</w:t>
            </w:r>
          </w:p>
        </w:tc>
        <w:tc>
          <w:tcPr>
            <w:tcW w:w="964" w:type="dxa"/>
            <w:vAlign w:val="center"/>
          </w:tcPr>
          <w:p>
            <w:pPr>
              <w:pStyle w:val="13"/>
            </w:pPr>
            <w:r>
              <w:t>3134.65</w:t>
            </w:r>
          </w:p>
        </w:tc>
        <w:tc>
          <w:tcPr>
            <w:tcW w:w="964" w:type="dxa"/>
            <w:vAlign w:val="center"/>
          </w:tcPr>
          <w:p>
            <w:pPr>
              <w:pStyle w:val="13"/>
            </w:pPr>
          </w:p>
        </w:tc>
        <w:tc>
          <w:tcPr>
            <w:tcW w:w="964" w:type="dxa"/>
            <w:vAlign w:val="center"/>
          </w:tcPr>
          <w:p>
            <w:pPr>
              <w:pStyle w:val="13"/>
            </w:pPr>
            <w:r>
              <w:t>3134.65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1135.00</w:t>
            </w:r>
          </w:p>
        </w:tc>
        <w:tc>
          <w:tcPr>
            <w:tcW w:w="964" w:type="dxa"/>
            <w:vAlign w:val="center"/>
          </w:tcPr>
          <w:p>
            <w:pPr>
              <w:pStyle w:val="13"/>
            </w:pPr>
            <w:r>
              <w:t>1135.00</w:t>
            </w:r>
          </w:p>
        </w:tc>
        <w:tc>
          <w:tcPr>
            <w:tcW w:w="964" w:type="dxa"/>
            <w:vAlign w:val="center"/>
          </w:tcPr>
          <w:p>
            <w:pPr>
              <w:pStyle w:val="13"/>
            </w:pPr>
          </w:p>
        </w:tc>
        <w:tc>
          <w:tcPr>
            <w:tcW w:w="964" w:type="dxa"/>
            <w:vAlign w:val="center"/>
          </w:tcPr>
          <w:p>
            <w:pPr>
              <w:pStyle w:val="13"/>
            </w:pPr>
            <w:r>
              <w:t>1135.00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河北省体育局秦皇岛训练基地项目</w:t>
            </w:r>
          </w:p>
        </w:tc>
        <w:tc>
          <w:tcPr>
            <w:tcW w:w="964" w:type="dxa"/>
            <w:vAlign w:val="center"/>
          </w:tcPr>
          <w:p>
            <w:pPr>
              <w:pStyle w:val="13"/>
            </w:pPr>
            <w:r>
              <w:t>11386.00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7116.35</w:t>
            </w:r>
          </w:p>
        </w:tc>
        <w:tc>
          <w:tcPr>
            <w:tcW w:w="964" w:type="dxa"/>
            <w:vAlign w:val="center"/>
          </w:tcPr>
          <w:p>
            <w:pPr>
              <w:pStyle w:val="13"/>
            </w:pPr>
            <w:r>
              <w:t>7116.35</w:t>
            </w:r>
          </w:p>
        </w:tc>
        <w:tc>
          <w:tcPr>
            <w:tcW w:w="964" w:type="dxa"/>
            <w:vAlign w:val="center"/>
          </w:tcPr>
          <w:p>
            <w:pPr>
              <w:pStyle w:val="13"/>
            </w:pPr>
          </w:p>
        </w:tc>
        <w:tc>
          <w:tcPr>
            <w:tcW w:w="964" w:type="dxa"/>
            <w:vAlign w:val="center"/>
          </w:tcPr>
          <w:p>
            <w:pPr>
              <w:pStyle w:val="13"/>
            </w:pPr>
            <w:r>
              <w:t>7116.35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0.33</w:t>
            </w: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其他电气设备</w:t>
            </w:r>
          </w:p>
        </w:tc>
        <w:tc>
          <w:tcPr>
            <w:tcW w:w="1134" w:type="dxa"/>
            <w:vAlign w:val="center"/>
          </w:tcPr>
          <w:p>
            <w:pPr>
              <w:pStyle w:val="14"/>
            </w:pPr>
            <w:r>
              <w:t>A02069900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100.40</w:t>
            </w:r>
          </w:p>
        </w:tc>
        <w:tc>
          <w:tcPr>
            <w:tcW w:w="964" w:type="dxa"/>
            <w:vAlign w:val="center"/>
          </w:tcPr>
          <w:p>
            <w:pPr>
              <w:pStyle w:val="13"/>
            </w:pPr>
            <w:r>
              <w:t>100.40</w:t>
            </w:r>
          </w:p>
        </w:tc>
        <w:tc>
          <w:tcPr>
            <w:tcW w:w="964" w:type="dxa"/>
            <w:vAlign w:val="center"/>
          </w:tcPr>
          <w:p>
            <w:pPr>
              <w:pStyle w:val="13"/>
            </w:pPr>
          </w:p>
        </w:tc>
        <w:tc>
          <w:tcPr>
            <w:tcW w:w="964" w:type="dxa"/>
            <w:vAlign w:val="center"/>
          </w:tcPr>
          <w:p>
            <w:pPr>
              <w:pStyle w:val="13"/>
            </w:pPr>
            <w:r>
              <w:t>100.40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388.96</w:t>
            </w:r>
          </w:p>
        </w:tc>
        <w:tc>
          <w:tcPr>
            <w:tcW w:w="964" w:type="dxa"/>
            <w:vAlign w:val="center"/>
          </w:tcPr>
          <w:p>
            <w:pPr>
              <w:pStyle w:val="13"/>
            </w:pPr>
            <w:r>
              <w:t>388.96</w:t>
            </w:r>
          </w:p>
        </w:tc>
        <w:tc>
          <w:tcPr>
            <w:tcW w:w="964" w:type="dxa"/>
            <w:vAlign w:val="center"/>
          </w:tcPr>
          <w:p>
            <w:pPr>
              <w:pStyle w:val="13"/>
            </w:pPr>
          </w:p>
        </w:tc>
        <w:tc>
          <w:tcPr>
            <w:tcW w:w="964" w:type="dxa"/>
            <w:vAlign w:val="center"/>
          </w:tcPr>
          <w:p>
            <w:pPr>
              <w:pStyle w:val="13"/>
            </w:pPr>
            <w:r>
              <w:t>388.96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2</w:t>
            </w:r>
          </w:p>
        </w:tc>
        <w:tc>
          <w:tcPr>
            <w:tcW w:w="850" w:type="dxa"/>
            <w:vAlign w:val="center"/>
          </w:tcPr>
          <w:p>
            <w:pPr>
              <w:pStyle w:val="13"/>
            </w:pPr>
            <w:r>
              <w:t>12.80</w:t>
            </w: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6</w:t>
            </w:r>
          </w:p>
        </w:tc>
        <w:tc>
          <w:tcPr>
            <w:tcW w:w="850" w:type="dxa"/>
            <w:vAlign w:val="center"/>
          </w:tcPr>
          <w:p>
            <w:pPr>
              <w:pStyle w:val="13"/>
            </w:pPr>
            <w:r>
              <w:t>16.20</w:t>
            </w:r>
          </w:p>
        </w:tc>
        <w:tc>
          <w:tcPr>
            <w:tcW w:w="964" w:type="dxa"/>
            <w:vAlign w:val="center"/>
          </w:tcPr>
          <w:p>
            <w:pPr>
              <w:pStyle w:val="13"/>
            </w:pPr>
            <w:r>
              <w:t>97.20</w:t>
            </w:r>
          </w:p>
        </w:tc>
        <w:tc>
          <w:tcPr>
            <w:tcW w:w="964" w:type="dxa"/>
            <w:vAlign w:val="center"/>
          </w:tcPr>
          <w:p>
            <w:pPr>
              <w:pStyle w:val="13"/>
            </w:pPr>
          </w:p>
        </w:tc>
        <w:tc>
          <w:tcPr>
            <w:tcW w:w="964" w:type="dxa"/>
            <w:vAlign w:val="center"/>
          </w:tcPr>
          <w:p>
            <w:pPr>
              <w:pStyle w:val="13"/>
            </w:pPr>
            <w:r>
              <w:t>97.20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14</w:t>
            </w:r>
          </w:p>
        </w:tc>
        <w:tc>
          <w:tcPr>
            <w:tcW w:w="850" w:type="dxa"/>
            <w:vAlign w:val="center"/>
          </w:tcPr>
          <w:p>
            <w:pPr>
              <w:pStyle w:val="13"/>
            </w:pPr>
            <w:r>
              <w:t>8.13</w:t>
            </w:r>
          </w:p>
        </w:tc>
        <w:tc>
          <w:tcPr>
            <w:tcW w:w="964" w:type="dxa"/>
            <w:vAlign w:val="center"/>
          </w:tcPr>
          <w:p>
            <w:pPr>
              <w:pStyle w:val="13"/>
            </w:pPr>
            <w:r>
              <w:t>113.82</w:t>
            </w:r>
          </w:p>
        </w:tc>
        <w:tc>
          <w:tcPr>
            <w:tcW w:w="964" w:type="dxa"/>
            <w:vAlign w:val="center"/>
          </w:tcPr>
          <w:p>
            <w:pPr>
              <w:pStyle w:val="13"/>
            </w:pPr>
          </w:p>
        </w:tc>
        <w:tc>
          <w:tcPr>
            <w:tcW w:w="964" w:type="dxa"/>
            <w:vAlign w:val="center"/>
          </w:tcPr>
          <w:p>
            <w:pPr>
              <w:pStyle w:val="13"/>
            </w:pPr>
            <w:r>
              <w:t>113.82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5</w:t>
            </w:r>
          </w:p>
        </w:tc>
        <w:tc>
          <w:tcPr>
            <w:tcW w:w="850" w:type="dxa"/>
            <w:vAlign w:val="center"/>
          </w:tcPr>
          <w:p>
            <w:pPr>
              <w:pStyle w:val="13"/>
            </w:pPr>
            <w:r>
              <w:t>0.85</w:t>
            </w:r>
          </w:p>
        </w:tc>
        <w:tc>
          <w:tcPr>
            <w:tcW w:w="964" w:type="dxa"/>
            <w:vAlign w:val="center"/>
          </w:tcPr>
          <w:p>
            <w:pPr>
              <w:pStyle w:val="13"/>
            </w:pPr>
            <w:r>
              <w:t>4.25</w:t>
            </w:r>
          </w:p>
        </w:tc>
        <w:tc>
          <w:tcPr>
            <w:tcW w:w="964" w:type="dxa"/>
            <w:vAlign w:val="center"/>
          </w:tcPr>
          <w:p>
            <w:pPr>
              <w:pStyle w:val="13"/>
            </w:pPr>
          </w:p>
        </w:tc>
        <w:tc>
          <w:tcPr>
            <w:tcW w:w="964" w:type="dxa"/>
            <w:vAlign w:val="center"/>
          </w:tcPr>
          <w:p>
            <w:pPr>
              <w:pStyle w:val="13"/>
            </w:pPr>
            <w:r>
              <w:t>4.25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套</w:t>
            </w:r>
          </w:p>
        </w:tc>
        <w:tc>
          <w:tcPr>
            <w:tcW w:w="850" w:type="dxa"/>
            <w:vAlign w:val="center"/>
          </w:tcPr>
          <w:p>
            <w:pPr>
              <w:pStyle w:val="13"/>
            </w:pPr>
            <w:r>
              <w:t>40</w:t>
            </w:r>
          </w:p>
        </w:tc>
        <w:tc>
          <w:tcPr>
            <w:tcW w:w="850" w:type="dxa"/>
            <w:vAlign w:val="center"/>
          </w:tcPr>
          <w:p>
            <w:pPr>
              <w:pStyle w:val="13"/>
            </w:pPr>
            <w:r>
              <w:t>0.10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0.28</w:t>
            </w: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0.58</w:t>
            </w: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67.57</w:t>
            </w:r>
          </w:p>
        </w:tc>
        <w:tc>
          <w:tcPr>
            <w:tcW w:w="964" w:type="dxa"/>
            <w:vAlign w:val="center"/>
          </w:tcPr>
          <w:p>
            <w:pPr>
              <w:pStyle w:val="13"/>
            </w:pPr>
            <w:r>
              <w:t>67.57</w:t>
            </w:r>
          </w:p>
        </w:tc>
        <w:tc>
          <w:tcPr>
            <w:tcW w:w="964" w:type="dxa"/>
            <w:vAlign w:val="center"/>
          </w:tcPr>
          <w:p>
            <w:pPr>
              <w:pStyle w:val="13"/>
            </w:pPr>
          </w:p>
        </w:tc>
        <w:tc>
          <w:tcPr>
            <w:tcW w:w="964" w:type="dxa"/>
            <w:vAlign w:val="center"/>
          </w:tcPr>
          <w:p>
            <w:pPr>
              <w:pStyle w:val="13"/>
            </w:pPr>
            <w:r>
              <w:t>67.57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1221.00</w:t>
            </w:r>
          </w:p>
        </w:tc>
        <w:tc>
          <w:tcPr>
            <w:tcW w:w="964" w:type="dxa"/>
            <w:vAlign w:val="center"/>
          </w:tcPr>
          <w:p>
            <w:pPr>
              <w:pStyle w:val="13"/>
            </w:pPr>
            <w:r>
              <w:t>1221.00</w:t>
            </w:r>
          </w:p>
        </w:tc>
        <w:tc>
          <w:tcPr>
            <w:tcW w:w="964" w:type="dxa"/>
            <w:vAlign w:val="center"/>
          </w:tcPr>
          <w:p>
            <w:pPr>
              <w:pStyle w:val="13"/>
            </w:pPr>
          </w:p>
        </w:tc>
        <w:tc>
          <w:tcPr>
            <w:tcW w:w="964" w:type="dxa"/>
            <w:vAlign w:val="center"/>
          </w:tcPr>
          <w:p>
            <w:pPr>
              <w:pStyle w:val="13"/>
            </w:pPr>
            <w:r>
              <w:t>1221.00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508.00</w:t>
            </w:r>
          </w:p>
        </w:tc>
        <w:tc>
          <w:tcPr>
            <w:tcW w:w="964" w:type="dxa"/>
            <w:vAlign w:val="center"/>
          </w:tcPr>
          <w:p>
            <w:pPr>
              <w:pStyle w:val="13"/>
            </w:pPr>
            <w:r>
              <w:t>508.00</w:t>
            </w:r>
          </w:p>
        </w:tc>
        <w:tc>
          <w:tcPr>
            <w:tcW w:w="964" w:type="dxa"/>
            <w:vAlign w:val="center"/>
          </w:tcPr>
          <w:p>
            <w:pPr>
              <w:pStyle w:val="13"/>
            </w:pPr>
          </w:p>
        </w:tc>
        <w:tc>
          <w:tcPr>
            <w:tcW w:w="964" w:type="dxa"/>
            <w:vAlign w:val="center"/>
          </w:tcPr>
          <w:p>
            <w:pPr>
              <w:pStyle w:val="13"/>
            </w:pPr>
            <w:r>
              <w:t>508.00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117.80</w:t>
            </w:r>
          </w:p>
        </w:tc>
        <w:tc>
          <w:tcPr>
            <w:tcW w:w="964" w:type="dxa"/>
            <w:vAlign w:val="center"/>
          </w:tcPr>
          <w:p>
            <w:pPr>
              <w:pStyle w:val="13"/>
            </w:pPr>
            <w:r>
              <w:t>117.80</w:t>
            </w:r>
          </w:p>
        </w:tc>
        <w:tc>
          <w:tcPr>
            <w:tcW w:w="964" w:type="dxa"/>
            <w:vAlign w:val="center"/>
          </w:tcPr>
          <w:p>
            <w:pPr>
              <w:pStyle w:val="13"/>
            </w:pPr>
          </w:p>
        </w:tc>
        <w:tc>
          <w:tcPr>
            <w:tcW w:w="964" w:type="dxa"/>
            <w:vAlign w:val="center"/>
          </w:tcPr>
          <w:p>
            <w:pPr>
              <w:pStyle w:val="13"/>
            </w:pPr>
            <w:r>
              <w:t>117.80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68.40</w:t>
            </w:r>
          </w:p>
        </w:tc>
        <w:tc>
          <w:tcPr>
            <w:tcW w:w="964" w:type="dxa"/>
            <w:vAlign w:val="center"/>
          </w:tcPr>
          <w:p>
            <w:pPr>
              <w:pStyle w:val="13"/>
            </w:pPr>
            <w:r>
              <w:t>68.40</w:t>
            </w:r>
          </w:p>
        </w:tc>
        <w:tc>
          <w:tcPr>
            <w:tcW w:w="964" w:type="dxa"/>
            <w:vAlign w:val="center"/>
          </w:tcPr>
          <w:p>
            <w:pPr>
              <w:pStyle w:val="13"/>
            </w:pPr>
          </w:p>
        </w:tc>
        <w:tc>
          <w:tcPr>
            <w:tcW w:w="964" w:type="dxa"/>
            <w:vAlign w:val="center"/>
          </w:tcPr>
          <w:p>
            <w:pPr>
              <w:pStyle w:val="13"/>
            </w:pPr>
            <w:r>
              <w:t>68.40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5299.67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29.60</w:t>
            </w: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河北省体育局游泳跳水运动中心小计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3670.97</w:t>
            </w:r>
          </w:p>
        </w:tc>
        <w:tc>
          <w:tcPr>
            <w:tcW w:w="964" w:type="dxa"/>
            <w:vAlign w:val="center"/>
          </w:tcPr>
          <w:p>
            <w:pPr>
              <w:pStyle w:val="17"/>
            </w:pPr>
            <w:r>
              <w:t>4.40</w:t>
            </w:r>
          </w:p>
        </w:tc>
        <w:tc>
          <w:tcPr>
            <w:tcW w:w="964" w:type="dxa"/>
            <w:vAlign w:val="center"/>
          </w:tcPr>
          <w:p>
            <w:pPr>
              <w:pStyle w:val="17"/>
            </w:pPr>
            <w:r>
              <w:t>3582.57</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84.00</w:t>
            </w:r>
          </w:p>
        </w:tc>
        <w:tc>
          <w:tcPr>
            <w:tcW w:w="964" w:type="dxa"/>
            <w:vAlign w:val="center"/>
          </w:tcPr>
          <w:p>
            <w:pPr>
              <w:pStyle w:val="17"/>
            </w:pPr>
          </w:p>
        </w:tc>
        <w:tc>
          <w:tcPr>
            <w:tcW w:w="964" w:type="dxa"/>
            <w:vAlign w:val="center"/>
          </w:tcPr>
          <w:p>
            <w:pPr>
              <w:pStyle w:val="17"/>
            </w:pPr>
            <w:r>
              <w:t>987.02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516</w:t>
            </w:r>
          </w:p>
        </w:tc>
        <w:tc>
          <w:tcPr>
            <w:tcW w:w="850" w:type="dxa"/>
            <w:vAlign w:val="center"/>
          </w:tcPr>
          <w:p>
            <w:pPr>
              <w:pStyle w:val="13"/>
            </w:pPr>
            <w:r>
              <w:t>0.00</w:t>
            </w:r>
          </w:p>
        </w:tc>
        <w:tc>
          <w:tcPr>
            <w:tcW w:w="964" w:type="dxa"/>
            <w:vAlign w:val="center"/>
          </w:tcPr>
          <w:p>
            <w:pPr>
              <w:pStyle w:val="13"/>
            </w:pPr>
            <w:r>
              <w:t>0.93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20</w:t>
            </w:r>
          </w:p>
        </w:tc>
        <w:tc>
          <w:tcPr>
            <w:tcW w:w="850" w:type="dxa"/>
            <w:vAlign w:val="center"/>
          </w:tcPr>
          <w:p>
            <w:pPr>
              <w:pStyle w:val="13"/>
            </w:pPr>
            <w:r>
              <w:t>0.00</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1640.50</w:t>
            </w:r>
          </w:p>
        </w:tc>
        <w:tc>
          <w:tcPr>
            <w:tcW w:w="964" w:type="dxa"/>
            <w:vAlign w:val="center"/>
          </w:tcPr>
          <w:p>
            <w:pPr>
              <w:pStyle w:val="13"/>
            </w:pPr>
            <w:r>
              <w:t>1640.50</w:t>
            </w:r>
          </w:p>
        </w:tc>
        <w:tc>
          <w:tcPr>
            <w:tcW w:w="964" w:type="dxa"/>
            <w:vAlign w:val="center"/>
          </w:tcPr>
          <w:p>
            <w:pPr>
              <w:pStyle w:val="13"/>
            </w:pPr>
          </w:p>
        </w:tc>
        <w:tc>
          <w:tcPr>
            <w:tcW w:w="964" w:type="dxa"/>
            <w:vAlign w:val="center"/>
          </w:tcPr>
          <w:p>
            <w:pPr>
              <w:pStyle w:val="13"/>
            </w:pPr>
            <w:r>
              <w:t>1640.50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87.20</w:t>
            </w:r>
          </w:p>
        </w:tc>
        <w:tc>
          <w:tcPr>
            <w:tcW w:w="964" w:type="dxa"/>
            <w:vAlign w:val="center"/>
          </w:tcPr>
          <w:p>
            <w:pPr>
              <w:pStyle w:val="13"/>
            </w:pPr>
            <w:r>
              <w:t>87.20</w:t>
            </w:r>
          </w:p>
        </w:tc>
        <w:tc>
          <w:tcPr>
            <w:tcW w:w="964" w:type="dxa"/>
            <w:vAlign w:val="center"/>
          </w:tcPr>
          <w:p>
            <w:pPr>
              <w:pStyle w:val="13"/>
            </w:pPr>
          </w:p>
        </w:tc>
        <w:tc>
          <w:tcPr>
            <w:tcW w:w="964" w:type="dxa"/>
            <w:vAlign w:val="center"/>
          </w:tcPr>
          <w:p>
            <w:pPr>
              <w:pStyle w:val="13"/>
            </w:pPr>
            <w:r>
              <w:t>87.20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河北省体育局游泳跳水运动中心跳水陆上训练房项目</w:t>
            </w:r>
          </w:p>
        </w:tc>
        <w:tc>
          <w:tcPr>
            <w:tcW w:w="964" w:type="dxa"/>
            <w:vAlign w:val="center"/>
          </w:tcPr>
          <w:p>
            <w:pPr>
              <w:pStyle w:val="13"/>
            </w:pPr>
            <w:r>
              <w:t>1976.00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61.10</w:t>
            </w:r>
          </w:p>
        </w:tc>
        <w:tc>
          <w:tcPr>
            <w:tcW w:w="964" w:type="dxa"/>
            <w:vAlign w:val="center"/>
          </w:tcPr>
          <w:p>
            <w:pPr>
              <w:pStyle w:val="13"/>
            </w:pPr>
            <w:r>
              <w:t>61.10</w:t>
            </w:r>
          </w:p>
        </w:tc>
        <w:tc>
          <w:tcPr>
            <w:tcW w:w="964" w:type="dxa"/>
            <w:vAlign w:val="center"/>
          </w:tcPr>
          <w:p>
            <w:pPr>
              <w:pStyle w:val="13"/>
            </w:pPr>
          </w:p>
        </w:tc>
        <w:tc>
          <w:tcPr>
            <w:tcW w:w="964" w:type="dxa"/>
            <w:vAlign w:val="center"/>
          </w:tcPr>
          <w:p>
            <w:pPr>
              <w:pStyle w:val="13"/>
            </w:pPr>
            <w:r>
              <w:t>61.10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游泳设备</w:t>
            </w:r>
          </w:p>
        </w:tc>
        <w:tc>
          <w:tcPr>
            <w:tcW w:w="1134" w:type="dxa"/>
            <w:vAlign w:val="center"/>
          </w:tcPr>
          <w:p>
            <w:pPr>
              <w:pStyle w:val="14"/>
            </w:pPr>
            <w:r>
              <w:t>A02460600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54.14</w:t>
            </w:r>
          </w:p>
        </w:tc>
        <w:tc>
          <w:tcPr>
            <w:tcW w:w="964" w:type="dxa"/>
            <w:vAlign w:val="center"/>
          </w:tcPr>
          <w:p>
            <w:pPr>
              <w:pStyle w:val="13"/>
            </w:pPr>
            <w:r>
              <w:t>54.14</w:t>
            </w:r>
          </w:p>
        </w:tc>
        <w:tc>
          <w:tcPr>
            <w:tcW w:w="964" w:type="dxa"/>
            <w:vAlign w:val="center"/>
          </w:tcPr>
          <w:p>
            <w:pPr>
              <w:pStyle w:val="13"/>
            </w:pPr>
          </w:p>
        </w:tc>
        <w:tc>
          <w:tcPr>
            <w:tcW w:w="964" w:type="dxa"/>
            <w:vAlign w:val="center"/>
          </w:tcPr>
          <w:p>
            <w:pPr>
              <w:pStyle w:val="13"/>
            </w:pPr>
            <w:r>
              <w:t>54.14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跳水设备</w:t>
            </w:r>
          </w:p>
        </w:tc>
        <w:tc>
          <w:tcPr>
            <w:tcW w:w="1134" w:type="dxa"/>
            <w:vAlign w:val="center"/>
          </w:tcPr>
          <w:p>
            <w:pPr>
              <w:pStyle w:val="14"/>
            </w:pPr>
            <w:r>
              <w:t>A02460700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822.00</w:t>
            </w:r>
          </w:p>
        </w:tc>
        <w:tc>
          <w:tcPr>
            <w:tcW w:w="964" w:type="dxa"/>
            <w:vAlign w:val="center"/>
          </w:tcPr>
          <w:p>
            <w:pPr>
              <w:pStyle w:val="13"/>
            </w:pPr>
            <w:r>
              <w:t>822.00</w:t>
            </w:r>
          </w:p>
        </w:tc>
        <w:tc>
          <w:tcPr>
            <w:tcW w:w="964" w:type="dxa"/>
            <w:vAlign w:val="center"/>
          </w:tcPr>
          <w:p>
            <w:pPr>
              <w:pStyle w:val="13"/>
            </w:pPr>
          </w:p>
        </w:tc>
        <w:tc>
          <w:tcPr>
            <w:tcW w:w="964" w:type="dxa"/>
            <w:vAlign w:val="center"/>
          </w:tcPr>
          <w:p>
            <w:pPr>
              <w:pStyle w:val="13"/>
            </w:pPr>
            <w:r>
              <w:t>822.00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跳水设备</w:t>
            </w:r>
          </w:p>
        </w:tc>
        <w:tc>
          <w:tcPr>
            <w:tcW w:w="1134" w:type="dxa"/>
            <w:vAlign w:val="center"/>
          </w:tcPr>
          <w:p>
            <w:pPr>
              <w:pStyle w:val="14"/>
            </w:pPr>
            <w:r>
              <w:t>A02460700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95.78</w:t>
            </w:r>
          </w:p>
        </w:tc>
        <w:tc>
          <w:tcPr>
            <w:tcW w:w="964" w:type="dxa"/>
            <w:vAlign w:val="center"/>
          </w:tcPr>
          <w:p>
            <w:pPr>
              <w:pStyle w:val="13"/>
            </w:pPr>
            <w:r>
              <w:t>95.78</w:t>
            </w:r>
          </w:p>
        </w:tc>
        <w:tc>
          <w:tcPr>
            <w:tcW w:w="964" w:type="dxa"/>
            <w:vAlign w:val="center"/>
          </w:tcPr>
          <w:p>
            <w:pPr>
              <w:pStyle w:val="13"/>
            </w:pPr>
          </w:p>
        </w:tc>
        <w:tc>
          <w:tcPr>
            <w:tcW w:w="964" w:type="dxa"/>
            <w:vAlign w:val="center"/>
          </w:tcPr>
          <w:p>
            <w:pPr>
              <w:pStyle w:val="13"/>
            </w:pPr>
            <w:r>
              <w:t>95.78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350.00</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73.90</w:t>
            </w:r>
          </w:p>
        </w:tc>
        <w:tc>
          <w:tcPr>
            <w:tcW w:w="964" w:type="dxa"/>
            <w:vAlign w:val="center"/>
          </w:tcPr>
          <w:p>
            <w:pPr>
              <w:pStyle w:val="13"/>
            </w:pPr>
            <w:r>
              <w:t>73.90</w:t>
            </w:r>
          </w:p>
        </w:tc>
        <w:tc>
          <w:tcPr>
            <w:tcW w:w="964" w:type="dxa"/>
            <w:vAlign w:val="center"/>
          </w:tcPr>
          <w:p>
            <w:pPr>
              <w:pStyle w:val="13"/>
            </w:pPr>
          </w:p>
        </w:tc>
        <w:tc>
          <w:tcPr>
            <w:tcW w:w="964" w:type="dxa"/>
            <w:vAlign w:val="center"/>
          </w:tcPr>
          <w:p>
            <w:pPr>
              <w:pStyle w:val="13"/>
            </w:pPr>
            <w:r>
              <w:t>73.90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7.95</w:t>
            </w:r>
          </w:p>
        </w:tc>
        <w:tc>
          <w:tcPr>
            <w:tcW w:w="964" w:type="dxa"/>
            <w:vAlign w:val="center"/>
          </w:tcPr>
          <w:p>
            <w:pPr>
              <w:pStyle w:val="13"/>
            </w:pPr>
            <w:r>
              <w:t>7.95</w:t>
            </w:r>
          </w:p>
        </w:tc>
        <w:tc>
          <w:tcPr>
            <w:tcW w:w="964" w:type="dxa"/>
            <w:vAlign w:val="center"/>
          </w:tcPr>
          <w:p>
            <w:pPr>
              <w:pStyle w:val="13"/>
            </w:pPr>
          </w:p>
        </w:tc>
        <w:tc>
          <w:tcPr>
            <w:tcW w:w="964" w:type="dxa"/>
            <w:vAlign w:val="center"/>
          </w:tcPr>
          <w:p>
            <w:pPr>
              <w:pStyle w:val="13"/>
            </w:pPr>
            <w:r>
              <w:t>7.95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营养、保健食品</w:t>
            </w:r>
          </w:p>
        </w:tc>
        <w:tc>
          <w:tcPr>
            <w:tcW w:w="1134" w:type="dxa"/>
            <w:vAlign w:val="center"/>
          </w:tcPr>
          <w:p>
            <w:pPr>
              <w:pStyle w:val="14"/>
            </w:pPr>
            <w:r>
              <w:t>A07060208</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3715.90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运动员联合培养经费</w:t>
            </w:r>
          </w:p>
        </w:tc>
        <w:tc>
          <w:tcPr>
            <w:tcW w:w="964" w:type="dxa"/>
            <w:vAlign w:val="center"/>
          </w:tcPr>
          <w:p>
            <w:pPr>
              <w:pStyle w:val="13"/>
            </w:pPr>
            <w:r>
              <w:t>160.00</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河北省体育局射击射箭运动中心小计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1934.03</w:t>
            </w:r>
          </w:p>
        </w:tc>
        <w:tc>
          <w:tcPr>
            <w:tcW w:w="964" w:type="dxa"/>
            <w:vAlign w:val="center"/>
          </w:tcPr>
          <w:p>
            <w:pPr>
              <w:pStyle w:val="17"/>
            </w:pPr>
            <w:r>
              <w:t>66.72</w:t>
            </w:r>
          </w:p>
        </w:tc>
        <w:tc>
          <w:tcPr>
            <w:tcW w:w="964" w:type="dxa"/>
            <w:vAlign w:val="center"/>
          </w:tcPr>
          <w:p>
            <w:pPr>
              <w:pStyle w:val="17"/>
            </w:pPr>
            <w:r>
              <w:t>1867.31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2.72</w:t>
            </w:r>
          </w:p>
        </w:tc>
        <w:tc>
          <w:tcPr>
            <w:tcW w:w="964" w:type="dxa"/>
            <w:vAlign w:val="center"/>
          </w:tcPr>
          <w:p>
            <w:pPr>
              <w:pStyle w:val="13"/>
            </w:pPr>
            <w:r>
              <w:t>2.72</w:t>
            </w:r>
          </w:p>
        </w:tc>
        <w:tc>
          <w:tcPr>
            <w:tcW w:w="964" w:type="dxa"/>
            <w:vAlign w:val="center"/>
          </w:tcPr>
          <w:p>
            <w:pPr>
              <w:pStyle w:val="13"/>
            </w:pPr>
            <w:r>
              <w:t>2.72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63.60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残疾人体育训练经费</w:t>
            </w:r>
          </w:p>
        </w:tc>
        <w:tc>
          <w:tcPr>
            <w:tcW w:w="964" w:type="dxa"/>
            <w:vAlign w:val="center"/>
          </w:tcPr>
          <w:p>
            <w:pPr>
              <w:pStyle w:val="13"/>
            </w:pPr>
            <w:r>
              <w:t>64.00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工程勘探服务</w:t>
            </w:r>
          </w:p>
        </w:tc>
        <w:tc>
          <w:tcPr>
            <w:tcW w:w="1134" w:type="dxa"/>
            <w:vAlign w:val="center"/>
          </w:tcPr>
          <w:p>
            <w:pPr>
              <w:pStyle w:val="14"/>
            </w:pPr>
            <w:r>
              <w:t>C11010000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94.00</w:t>
            </w: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194.00</w:t>
            </w:r>
          </w:p>
        </w:tc>
        <w:tc>
          <w:tcPr>
            <w:tcW w:w="964" w:type="dxa"/>
            <w:vAlign w:val="center"/>
          </w:tcPr>
          <w:p>
            <w:pPr>
              <w:pStyle w:val="13"/>
            </w:pPr>
            <w:r>
              <w:t>194.00</w:t>
            </w:r>
          </w:p>
        </w:tc>
        <w:tc>
          <w:tcPr>
            <w:tcW w:w="964" w:type="dxa"/>
            <w:vAlign w:val="center"/>
          </w:tcPr>
          <w:p>
            <w:pPr>
              <w:pStyle w:val="13"/>
            </w:pPr>
          </w:p>
        </w:tc>
        <w:tc>
          <w:tcPr>
            <w:tcW w:w="964" w:type="dxa"/>
            <w:vAlign w:val="center"/>
          </w:tcPr>
          <w:p>
            <w:pPr>
              <w:pStyle w:val="13"/>
            </w:pPr>
            <w:r>
              <w:t>194.00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河北省体育局射击射箭运动中心（中国射击学院）建设项目</w:t>
            </w:r>
          </w:p>
        </w:tc>
        <w:tc>
          <w:tcPr>
            <w:tcW w:w="964" w:type="dxa"/>
            <w:vAlign w:val="center"/>
          </w:tcPr>
          <w:p>
            <w:pPr>
              <w:pStyle w:val="13"/>
            </w:pPr>
            <w:r>
              <w:t>7000.00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388.00</w:t>
            </w:r>
          </w:p>
        </w:tc>
        <w:tc>
          <w:tcPr>
            <w:tcW w:w="964" w:type="dxa"/>
            <w:vAlign w:val="center"/>
          </w:tcPr>
          <w:p>
            <w:pPr>
              <w:pStyle w:val="13"/>
            </w:pPr>
            <w:r>
              <w:t>388.00</w:t>
            </w:r>
          </w:p>
        </w:tc>
        <w:tc>
          <w:tcPr>
            <w:tcW w:w="964" w:type="dxa"/>
            <w:vAlign w:val="center"/>
          </w:tcPr>
          <w:p>
            <w:pPr>
              <w:pStyle w:val="13"/>
            </w:pPr>
          </w:p>
        </w:tc>
        <w:tc>
          <w:tcPr>
            <w:tcW w:w="964" w:type="dxa"/>
            <w:vAlign w:val="center"/>
          </w:tcPr>
          <w:p>
            <w:pPr>
              <w:pStyle w:val="13"/>
            </w:pPr>
            <w:r>
              <w:t>388.00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195.00</w:t>
            </w:r>
          </w:p>
        </w:tc>
        <w:tc>
          <w:tcPr>
            <w:tcW w:w="964" w:type="dxa"/>
            <w:vAlign w:val="center"/>
          </w:tcPr>
          <w:p>
            <w:pPr>
              <w:pStyle w:val="13"/>
            </w:pPr>
            <w:r>
              <w:t>195.00</w:t>
            </w:r>
          </w:p>
        </w:tc>
        <w:tc>
          <w:tcPr>
            <w:tcW w:w="964" w:type="dxa"/>
            <w:vAlign w:val="center"/>
          </w:tcPr>
          <w:p>
            <w:pPr>
              <w:pStyle w:val="13"/>
            </w:pPr>
          </w:p>
        </w:tc>
        <w:tc>
          <w:tcPr>
            <w:tcW w:w="964" w:type="dxa"/>
            <w:vAlign w:val="center"/>
          </w:tcPr>
          <w:p>
            <w:pPr>
              <w:pStyle w:val="13"/>
            </w:pPr>
            <w:r>
              <w:t>195.00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415.00</w:t>
            </w: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80.20</w:t>
            </w:r>
          </w:p>
        </w:tc>
        <w:tc>
          <w:tcPr>
            <w:tcW w:w="964" w:type="dxa"/>
            <w:vAlign w:val="center"/>
          </w:tcPr>
          <w:p>
            <w:pPr>
              <w:pStyle w:val="13"/>
            </w:pPr>
            <w:r>
              <w:t>80.20</w:t>
            </w:r>
          </w:p>
        </w:tc>
        <w:tc>
          <w:tcPr>
            <w:tcW w:w="964" w:type="dxa"/>
            <w:vAlign w:val="center"/>
          </w:tcPr>
          <w:p>
            <w:pPr>
              <w:pStyle w:val="13"/>
            </w:pPr>
          </w:p>
        </w:tc>
        <w:tc>
          <w:tcPr>
            <w:tcW w:w="964" w:type="dxa"/>
            <w:vAlign w:val="center"/>
          </w:tcPr>
          <w:p>
            <w:pPr>
              <w:pStyle w:val="13"/>
            </w:pPr>
            <w:r>
              <w:t>80.20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把</w:t>
            </w:r>
          </w:p>
        </w:tc>
        <w:tc>
          <w:tcPr>
            <w:tcW w:w="850" w:type="dxa"/>
            <w:vAlign w:val="center"/>
          </w:tcPr>
          <w:p>
            <w:pPr>
              <w:pStyle w:val="13"/>
            </w:pPr>
            <w:r>
              <w:t>14</w:t>
            </w:r>
          </w:p>
        </w:tc>
        <w:tc>
          <w:tcPr>
            <w:tcW w:w="850" w:type="dxa"/>
            <w:vAlign w:val="center"/>
          </w:tcPr>
          <w:p>
            <w:pPr>
              <w:pStyle w:val="13"/>
            </w:pPr>
            <w:r>
              <w:t>0.70</w:t>
            </w: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0.17</w:t>
            </w: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0.05</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5</w:t>
            </w:r>
          </w:p>
        </w:tc>
        <w:tc>
          <w:tcPr>
            <w:tcW w:w="850" w:type="dxa"/>
            <w:vAlign w:val="center"/>
          </w:tcPr>
          <w:p>
            <w:pPr>
              <w:pStyle w:val="13"/>
            </w:pPr>
            <w:r>
              <w:t>0.08</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12.16</w:t>
            </w:r>
          </w:p>
        </w:tc>
        <w:tc>
          <w:tcPr>
            <w:tcW w:w="964" w:type="dxa"/>
            <w:vAlign w:val="center"/>
          </w:tcPr>
          <w:p>
            <w:pPr>
              <w:pStyle w:val="13"/>
            </w:pPr>
            <w:r>
              <w:t>12.16</w:t>
            </w:r>
          </w:p>
        </w:tc>
        <w:tc>
          <w:tcPr>
            <w:tcW w:w="964" w:type="dxa"/>
            <w:vAlign w:val="center"/>
          </w:tcPr>
          <w:p>
            <w:pPr>
              <w:pStyle w:val="13"/>
            </w:pPr>
          </w:p>
        </w:tc>
        <w:tc>
          <w:tcPr>
            <w:tcW w:w="964" w:type="dxa"/>
            <w:vAlign w:val="center"/>
          </w:tcPr>
          <w:p>
            <w:pPr>
              <w:pStyle w:val="13"/>
            </w:pPr>
            <w:r>
              <w:t>12.16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数据加工处理服务</w:t>
            </w:r>
          </w:p>
        </w:tc>
        <w:tc>
          <w:tcPr>
            <w:tcW w:w="1134" w:type="dxa"/>
            <w:vAlign w:val="center"/>
          </w:tcPr>
          <w:p>
            <w:pPr>
              <w:pStyle w:val="14"/>
            </w:pPr>
            <w:r>
              <w:t>C16030200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144.00</w:t>
            </w:r>
          </w:p>
        </w:tc>
        <w:tc>
          <w:tcPr>
            <w:tcW w:w="964" w:type="dxa"/>
            <w:vAlign w:val="center"/>
          </w:tcPr>
          <w:p>
            <w:pPr>
              <w:pStyle w:val="13"/>
            </w:pPr>
            <w:r>
              <w:t>144.00</w:t>
            </w:r>
          </w:p>
        </w:tc>
        <w:tc>
          <w:tcPr>
            <w:tcW w:w="964" w:type="dxa"/>
            <w:vAlign w:val="center"/>
          </w:tcPr>
          <w:p>
            <w:pPr>
              <w:pStyle w:val="13"/>
            </w:pPr>
          </w:p>
        </w:tc>
        <w:tc>
          <w:tcPr>
            <w:tcW w:w="964" w:type="dxa"/>
            <w:vAlign w:val="center"/>
          </w:tcPr>
          <w:p>
            <w:pPr>
              <w:pStyle w:val="13"/>
            </w:pPr>
            <w:r>
              <w:t>144.00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3262.40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运动员训练参赛保障用车购置</w:t>
            </w:r>
          </w:p>
        </w:tc>
        <w:tc>
          <w:tcPr>
            <w:tcW w:w="964" w:type="dxa"/>
            <w:vAlign w:val="center"/>
          </w:tcPr>
          <w:p>
            <w:pPr>
              <w:pStyle w:val="13"/>
            </w:pPr>
            <w:r>
              <w:t>29.00</w:t>
            </w:r>
          </w:p>
        </w:tc>
        <w:tc>
          <w:tcPr>
            <w:tcW w:w="1134" w:type="dxa"/>
            <w:vAlign w:val="center"/>
          </w:tcPr>
          <w:p>
            <w:pPr>
              <w:pStyle w:val="14"/>
            </w:pPr>
            <w:r>
              <w:t>小型客车</w:t>
            </w:r>
          </w:p>
        </w:tc>
        <w:tc>
          <w:tcPr>
            <w:tcW w:w="1134" w:type="dxa"/>
            <w:vAlign w:val="center"/>
          </w:tcPr>
          <w:p>
            <w:pPr>
              <w:pStyle w:val="14"/>
            </w:pPr>
            <w:r>
              <w:t>A02030503</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29.00</w:t>
            </w:r>
          </w:p>
        </w:tc>
        <w:tc>
          <w:tcPr>
            <w:tcW w:w="964" w:type="dxa"/>
            <w:vAlign w:val="center"/>
          </w:tcPr>
          <w:p>
            <w:pPr>
              <w:pStyle w:val="13"/>
            </w:pPr>
            <w:r>
              <w:t>29.00</w:t>
            </w:r>
          </w:p>
        </w:tc>
        <w:tc>
          <w:tcPr>
            <w:tcW w:w="964" w:type="dxa"/>
            <w:vAlign w:val="center"/>
          </w:tcPr>
          <w:p>
            <w:pPr>
              <w:pStyle w:val="13"/>
            </w:pPr>
            <w:r>
              <w:t>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河北省体育局社会体育中心小计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120.20</w:t>
            </w:r>
          </w:p>
        </w:tc>
        <w:tc>
          <w:tcPr>
            <w:tcW w:w="964" w:type="dxa"/>
            <w:vAlign w:val="center"/>
          </w:tcPr>
          <w:p>
            <w:pPr>
              <w:pStyle w:val="17"/>
            </w:pPr>
            <w:r>
              <w:t>0.20</w:t>
            </w:r>
          </w:p>
        </w:tc>
        <w:tc>
          <w:tcPr>
            <w:tcW w:w="964" w:type="dxa"/>
            <w:vAlign w:val="center"/>
          </w:tcPr>
          <w:p>
            <w:pPr>
              <w:pStyle w:val="17"/>
            </w:pPr>
            <w:r>
              <w:t>120.00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80</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河北省体育局航空运动中心小计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463.50</w:t>
            </w:r>
          </w:p>
        </w:tc>
        <w:tc>
          <w:tcPr>
            <w:tcW w:w="964" w:type="dxa"/>
            <w:vAlign w:val="center"/>
          </w:tcPr>
          <w:p>
            <w:pPr>
              <w:pStyle w:val="17"/>
            </w:pPr>
          </w:p>
        </w:tc>
        <w:tc>
          <w:tcPr>
            <w:tcW w:w="964" w:type="dxa"/>
            <w:vAlign w:val="center"/>
          </w:tcPr>
          <w:p>
            <w:pPr>
              <w:pStyle w:val="17"/>
            </w:pPr>
            <w:r>
              <w:t>463.50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万元</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312.00</w:t>
            </w:r>
          </w:p>
        </w:tc>
        <w:tc>
          <w:tcPr>
            <w:tcW w:w="964" w:type="dxa"/>
            <w:vAlign w:val="center"/>
          </w:tcPr>
          <w:p>
            <w:pPr>
              <w:pStyle w:val="13"/>
            </w:pPr>
            <w:r>
              <w:t>312.00</w:t>
            </w:r>
          </w:p>
        </w:tc>
        <w:tc>
          <w:tcPr>
            <w:tcW w:w="964" w:type="dxa"/>
            <w:vAlign w:val="center"/>
          </w:tcPr>
          <w:p>
            <w:pPr>
              <w:pStyle w:val="13"/>
            </w:pPr>
          </w:p>
        </w:tc>
        <w:tc>
          <w:tcPr>
            <w:tcW w:w="964" w:type="dxa"/>
            <w:vAlign w:val="center"/>
          </w:tcPr>
          <w:p>
            <w:pPr>
              <w:pStyle w:val="13"/>
            </w:pPr>
            <w:r>
              <w:t>312.00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734.00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28.80</w:t>
            </w:r>
          </w:p>
        </w:tc>
        <w:tc>
          <w:tcPr>
            <w:tcW w:w="964" w:type="dxa"/>
            <w:vAlign w:val="center"/>
          </w:tcPr>
          <w:p>
            <w:pPr>
              <w:pStyle w:val="13"/>
            </w:pPr>
            <w:r>
              <w:t>28.80</w:t>
            </w:r>
          </w:p>
        </w:tc>
        <w:tc>
          <w:tcPr>
            <w:tcW w:w="964" w:type="dxa"/>
            <w:vAlign w:val="center"/>
          </w:tcPr>
          <w:p>
            <w:pPr>
              <w:pStyle w:val="13"/>
            </w:pPr>
          </w:p>
        </w:tc>
        <w:tc>
          <w:tcPr>
            <w:tcW w:w="964" w:type="dxa"/>
            <w:vAlign w:val="center"/>
          </w:tcPr>
          <w:p>
            <w:pPr>
              <w:pStyle w:val="13"/>
            </w:pPr>
            <w:r>
              <w:t>28.80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河北省体育局青少年业余训练中心小计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1122.60</w:t>
            </w:r>
          </w:p>
        </w:tc>
        <w:tc>
          <w:tcPr>
            <w:tcW w:w="964" w:type="dxa"/>
            <w:vAlign w:val="center"/>
          </w:tcPr>
          <w:p>
            <w:pPr>
              <w:pStyle w:val="17"/>
            </w:pPr>
            <w:r>
              <w:t>1.60</w:t>
            </w:r>
          </w:p>
        </w:tc>
        <w:tc>
          <w:tcPr>
            <w:tcW w:w="964" w:type="dxa"/>
            <w:vAlign w:val="center"/>
          </w:tcPr>
          <w:p>
            <w:pPr>
              <w:pStyle w:val="17"/>
            </w:pPr>
            <w:r>
              <w:t>1121.00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w:t>
            </w:r>
          </w:p>
        </w:tc>
        <w:tc>
          <w:tcPr>
            <w:tcW w:w="850" w:type="dxa"/>
            <w:vAlign w:val="center"/>
          </w:tcPr>
          <w:p>
            <w:pPr>
              <w:pStyle w:val="13"/>
            </w:pPr>
            <w:r>
              <w:t>0.01</w:t>
            </w:r>
          </w:p>
        </w:tc>
        <w:tc>
          <w:tcPr>
            <w:tcW w:w="964" w:type="dxa"/>
            <w:vAlign w:val="center"/>
          </w:tcPr>
          <w:p>
            <w:pPr>
              <w:pStyle w:val="13"/>
            </w:pPr>
            <w:r>
              <w:t>0.03</w:t>
            </w: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14</w:t>
            </w:r>
          </w:p>
        </w:tc>
        <w:tc>
          <w:tcPr>
            <w:tcW w:w="850" w:type="dxa"/>
            <w:vAlign w:val="center"/>
          </w:tcPr>
          <w:p>
            <w:pPr>
              <w:pStyle w:val="13"/>
            </w:pPr>
            <w:r>
              <w:t>0.01</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10.42</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0.20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“三大球”体育发展经费</w:t>
            </w:r>
          </w:p>
        </w:tc>
        <w:tc>
          <w:tcPr>
            <w:tcW w:w="964" w:type="dxa"/>
            <w:vAlign w:val="center"/>
          </w:tcPr>
          <w:p>
            <w:pPr>
              <w:pStyle w:val="13"/>
            </w:pPr>
            <w:r>
              <w:t>552.00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402.00</w:t>
            </w:r>
          </w:p>
        </w:tc>
        <w:tc>
          <w:tcPr>
            <w:tcW w:w="964" w:type="dxa"/>
            <w:vAlign w:val="center"/>
          </w:tcPr>
          <w:p>
            <w:pPr>
              <w:pStyle w:val="13"/>
            </w:pPr>
            <w:r>
              <w:t>402.00</w:t>
            </w:r>
          </w:p>
        </w:tc>
        <w:tc>
          <w:tcPr>
            <w:tcW w:w="964" w:type="dxa"/>
            <w:vAlign w:val="center"/>
          </w:tcPr>
          <w:p>
            <w:pPr>
              <w:pStyle w:val="13"/>
            </w:pPr>
          </w:p>
        </w:tc>
        <w:tc>
          <w:tcPr>
            <w:tcW w:w="964" w:type="dxa"/>
            <w:vAlign w:val="center"/>
          </w:tcPr>
          <w:p>
            <w:pPr>
              <w:pStyle w:val="13"/>
            </w:pPr>
            <w:r>
              <w:t>402.00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“三大球”体育发展经费</w:t>
            </w:r>
          </w:p>
        </w:tc>
        <w:tc>
          <w:tcPr>
            <w:tcW w:w="964" w:type="dxa"/>
            <w:vAlign w:val="center"/>
          </w:tcPr>
          <w:p>
            <w:pPr>
              <w:pStyle w:val="13"/>
            </w:pPr>
            <w:r>
              <w:t>552.00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210.00</w:t>
            </w: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59.00</w:t>
            </w: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666.00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河北省体育发展交流中心小计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288.63</w:t>
            </w:r>
          </w:p>
        </w:tc>
        <w:tc>
          <w:tcPr>
            <w:tcW w:w="964" w:type="dxa"/>
            <w:vAlign w:val="center"/>
          </w:tcPr>
          <w:p>
            <w:pPr>
              <w:pStyle w:val="17"/>
            </w:pPr>
            <w:r>
              <w:t>5.60</w:t>
            </w:r>
          </w:p>
        </w:tc>
        <w:tc>
          <w:tcPr>
            <w:tcW w:w="964" w:type="dxa"/>
            <w:vAlign w:val="center"/>
          </w:tcPr>
          <w:p>
            <w:pPr>
              <w:pStyle w:val="17"/>
            </w:pPr>
            <w:r>
              <w:t>283.03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0.08</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0.74</w:t>
            </w:r>
          </w:p>
        </w:tc>
        <w:tc>
          <w:tcPr>
            <w:tcW w:w="964" w:type="dxa"/>
            <w:vAlign w:val="center"/>
          </w:tcPr>
          <w:p>
            <w:pPr>
              <w:pStyle w:val="13"/>
            </w:pPr>
            <w:r>
              <w:t>0.74</w:t>
            </w:r>
          </w:p>
        </w:tc>
        <w:tc>
          <w:tcPr>
            <w:tcW w:w="964" w:type="dxa"/>
            <w:vAlign w:val="center"/>
          </w:tcPr>
          <w:p>
            <w:pPr>
              <w:pStyle w:val="13"/>
            </w:pPr>
            <w:r>
              <w:t>0.74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0.04</w:t>
            </w:r>
          </w:p>
        </w:tc>
        <w:tc>
          <w:tcPr>
            <w:tcW w:w="964" w:type="dxa"/>
            <w:vAlign w:val="center"/>
          </w:tcPr>
          <w:p>
            <w:pPr>
              <w:pStyle w:val="13"/>
            </w:pPr>
            <w:r>
              <w:t>0.04</w:t>
            </w:r>
          </w:p>
        </w:tc>
        <w:tc>
          <w:tcPr>
            <w:tcW w:w="964" w:type="dxa"/>
            <w:vAlign w:val="center"/>
          </w:tcPr>
          <w:p>
            <w:pPr>
              <w:pStyle w:val="13"/>
            </w:pPr>
            <w:r>
              <w:t>0.04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20</w:t>
            </w:r>
          </w:p>
        </w:tc>
        <w:tc>
          <w:tcPr>
            <w:tcW w:w="850" w:type="dxa"/>
            <w:vAlign w:val="center"/>
          </w:tcPr>
          <w:p>
            <w:pPr>
              <w:pStyle w:val="13"/>
            </w:pPr>
            <w:r>
              <w:t>0.03</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34</w:t>
            </w:r>
          </w:p>
        </w:tc>
        <w:tc>
          <w:tcPr>
            <w:tcW w:w="850" w:type="dxa"/>
            <w:vAlign w:val="center"/>
          </w:tcPr>
          <w:p>
            <w:pPr>
              <w:pStyle w:val="13"/>
            </w:pPr>
            <w:r>
              <w:t>0.02</w:t>
            </w:r>
          </w:p>
        </w:tc>
        <w:tc>
          <w:tcPr>
            <w:tcW w:w="964" w:type="dxa"/>
            <w:vAlign w:val="center"/>
          </w:tcPr>
          <w:p>
            <w:pPr>
              <w:pStyle w:val="13"/>
            </w:pPr>
            <w:r>
              <w:t>0.68</w:t>
            </w:r>
          </w:p>
        </w:tc>
        <w:tc>
          <w:tcPr>
            <w:tcW w:w="964" w:type="dxa"/>
            <w:vAlign w:val="center"/>
          </w:tcPr>
          <w:p>
            <w:pPr>
              <w:pStyle w:val="13"/>
            </w:pPr>
            <w:r>
              <w:t>0.68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单人沙发</w:t>
            </w:r>
          </w:p>
        </w:tc>
        <w:tc>
          <w:tcPr>
            <w:tcW w:w="1134" w:type="dxa"/>
            <w:vAlign w:val="center"/>
          </w:tcPr>
          <w:p>
            <w:pPr>
              <w:pStyle w:val="14"/>
            </w:pPr>
            <w:r>
              <w:t>A05010402</w:t>
            </w:r>
          </w:p>
        </w:tc>
        <w:tc>
          <w:tcPr>
            <w:tcW w:w="709" w:type="dxa"/>
            <w:vAlign w:val="center"/>
          </w:tcPr>
          <w:p>
            <w:pPr>
              <w:pStyle w:val="15"/>
            </w:pPr>
            <w:r>
              <w:t>张</w:t>
            </w:r>
          </w:p>
        </w:tc>
        <w:tc>
          <w:tcPr>
            <w:tcW w:w="850" w:type="dxa"/>
            <w:vAlign w:val="center"/>
          </w:tcPr>
          <w:p>
            <w:pPr>
              <w:pStyle w:val="13"/>
            </w:pPr>
            <w:r>
              <w:t>9</w:t>
            </w:r>
          </w:p>
        </w:tc>
        <w:tc>
          <w:tcPr>
            <w:tcW w:w="850" w:type="dxa"/>
            <w:vAlign w:val="center"/>
          </w:tcPr>
          <w:p>
            <w:pPr>
              <w:pStyle w:val="13"/>
            </w:pPr>
            <w:r>
              <w:t>0.10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茶水柜</w:t>
            </w:r>
          </w:p>
        </w:tc>
        <w:tc>
          <w:tcPr>
            <w:tcW w:w="1134" w:type="dxa"/>
            <w:vAlign w:val="center"/>
          </w:tcPr>
          <w:p>
            <w:pPr>
              <w:pStyle w:val="14"/>
            </w:pPr>
            <w:r>
              <w:t>A05010505</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66.55</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180.30</w:t>
            </w:r>
          </w:p>
        </w:tc>
        <w:tc>
          <w:tcPr>
            <w:tcW w:w="964" w:type="dxa"/>
            <w:vAlign w:val="center"/>
          </w:tcPr>
          <w:p>
            <w:pPr>
              <w:pStyle w:val="13"/>
            </w:pPr>
            <w:r>
              <w:t>180.30</w:t>
            </w:r>
          </w:p>
        </w:tc>
        <w:tc>
          <w:tcPr>
            <w:tcW w:w="964" w:type="dxa"/>
            <w:vAlign w:val="center"/>
          </w:tcPr>
          <w:p>
            <w:pPr>
              <w:pStyle w:val="13"/>
            </w:pPr>
          </w:p>
        </w:tc>
        <w:tc>
          <w:tcPr>
            <w:tcW w:w="964" w:type="dxa"/>
            <w:vAlign w:val="center"/>
          </w:tcPr>
          <w:p>
            <w:pPr>
              <w:pStyle w:val="13"/>
            </w:pPr>
            <w:r>
              <w:t>180.30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55.60</w:t>
            </w:r>
          </w:p>
        </w:tc>
        <w:tc>
          <w:tcPr>
            <w:tcW w:w="964" w:type="dxa"/>
            <w:vAlign w:val="center"/>
          </w:tcPr>
          <w:p>
            <w:pPr>
              <w:pStyle w:val="13"/>
            </w:pPr>
            <w:r>
              <w:t>55.60</w:t>
            </w:r>
          </w:p>
        </w:tc>
        <w:tc>
          <w:tcPr>
            <w:tcW w:w="964" w:type="dxa"/>
            <w:vAlign w:val="center"/>
          </w:tcPr>
          <w:p>
            <w:pPr>
              <w:pStyle w:val="13"/>
            </w:pPr>
          </w:p>
        </w:tc>
        <w:tc>
          <w:tcPr>
            <w:tcW w:w="964" w:type="dxa"/>
            <w:vAlign w:val="center"/>
          </w:tcPr>
          <w:p>
            <w:pPr>
              <w:pStyle w:val="13"/>
            </w:pPr>
            <w:r>
              <w:t>55.60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2453.81</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47.13</w:t>
            </w:r>
          </w:p>
        </w:tc>
        <w:tc>
          <w:tcPr>
            <w:tcW w:w="964" w:type="dxa"/>
            <w:vAlign w:val="center"/>
          </w:tcPr>
          <w:p>
            <w:pPr>
              <w:pStyle w:val="13"/>
            </w:pPr>
            <w:r>
              <w:t>47.13</w:t>
            </w:r>
          </w:p>
        </w:tc>
        <w:tc>
          <w:tcPr>
            <w:tcW w:w="964" w:type="dxa"/>
            <w:vAlign w:val="center"/>
          </w:tcPr>
          <w:p>
            <w:pPr>
              <w:pStyle w:val="13"/>
            </w:pPr>
          </w:p>
        </w:tc>
        <w:tc>
          <w:tcPr>
            <w:tcW w:w="964" w:type="dxa"/>
            <w:vAlign w:val="center"/>
          </w:tcPr>
          <w:p>
            <w:pPr>
              <w:pStyle w:val="13"/>
            </w:pPr>
            <w:r>
              <w:t>47.13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河北体育馆小计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4837.04</w:t>
            </w:r>
          </w:p>
        </w:tc>
        <w:tc>
          <w:tcPr>
            <w:tcW w:w="964" w:type="dxa"/>
            <w:vAlign w:val="center"/>
          </w:tcPr>
          <w:p>
            <w:pPr>
              <w:pStyle w:val="17"/>
            </w:pPr>
            <w:r>
              <w:t>147.34</w:t>
            </w:r>
          </w:p>
        </w:tc>
        <w:tc>
          <w:tcPr>
            <w:tcW w:w="964" w:type="dxa"/>
            <w:vAlign w:val="center"/>
          </w:tcPr>
          <w:p>
            <w:pPr>
              <w:pStyle w:val="17"/>
            </w:pPr>
            <w:r>
              <w:t>4422.30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267.40</w:t>
            </w:r>
          </w:p>
        </w:tc>
        <w:tc>
          <w:tcPr>
            <w:tcW w:w="964" w:type="dxa"/>
            <w:vAlign w:val="center"/>
          </w:tcPr>
          <w:p>
            <w:pPr>
              <w:pStyle w:val="17"/>
            </w:pPr>
          </w:p>
        </w:tc>
        <w:tc>
          <w:tcPr>
            <w:tcW w:w="964" w:type="dxa"/>
            <w:vAlign w:val="center"/>
          </w:tcPr>
          <w:p>
            <w:pPr>
              <w:pStyle w:val="17"/>
            </w:pPr>
            <w:r>
              <w:t>1954.25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0.20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票据打印机</w:t>
            </w:r>
          </w:p>
        </w:tc>
        <w:tc>
          <w:tcPr>
            <w:tcW w:w="1134" w:type="dxa"/>
            <w:vAlign w:val="center"/>
          </w:tcPr>
          <w:p>
            <w:pPr>
              <w:pStyle w:val="14"/>
            </w:pPr>
            <w:r>
              <w:t>A02021006</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0.25</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0.09</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个</w:t>
            </w:r>
          </w:p>
        </w:tc>
        <w:tc>
          <w:tcPr>
            <w:tcW w:w="850" w:type="dxa"/>
            <w:vAlign w:val="center"/>
          </w:tcPr>
          <w:p>
            <w:pPr>
              <w:pStyle w:val="13"/>
            </w:pPr>
            <w:r>
              <w:t>16</w:t>
            </w:r>
          </w:p>
        </w:tc>
        <w:tc>
          <w:tcPr>
            <w:tcW w:w="850" w:type="dxa"/>
            <w:vAlign w:val="center"/>
          </w:tcPr>
          <w:p>
            <w:pPr>
              <w:pStyle w:val="13"/>
            </w:pPr>
            <w:r>
              <w:t>0.10</w:t>
            </w:r>
          </w:p>
        </w:tc>
        <w:tc>
          <w:tcPr>
            <w:tcW w:w="964" w:type="dxa"/>
            <w:vAlign w:val="center"/>
          </w:tcPr>
          <w:p>
            <w:pPr>
              <w:pStyle w:val="13"/>
            </w:pPr>
            <w:r>
              <w:t>1.57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1.57</w:t>
            </w:r>
          </w:p>
        </w:tc>
        <w:tc>
          <w:tcPr>
            <w:tcW w:w="964" w:type="dxa"/>
            <w:vAlign w:val="center"/>
          </w:tcPr>
          <w:p>
            <w:pPr>
              <w:pStyle w:val="13"/>
            </w:pPr>
          </w:p>
        </w:tc>
        <w:tc>
          <w:tcPr>
            <w:tcW w:w="964"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0.30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0.10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0.13</w:t>
            </w:r>
          </w:p>
        </w:tc>
        <w:tc>
          <w:tcPr>
            <w:tcW w:w="964" w:type="dxa"/>
            <w:vAlign w:val="center"/>
          </w:tcPr>
          <w:p>
            <w:pPr>
              <w:pStyle w:val="13"/>
            </w:pPr>
            <w:r>
              <w:t>0.13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0.13</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300</w:t>
            </w:r>
          </w:p>
        </w:tc>
        <w:tc>
          <w:tcPr>
            <w:tcW w:w="850" w:type="dxa"/>
            <w:vAlign w:val="center"/>
          </w:tcPr>
          <w:p>
            <w:pPr>
              <w:pStyle w:val="13"/>
            </w:pPr>
            <w:r>
              <w:t>0.00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50</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0.19</w:t>
            </w:r>
          </w:p>
        </w:tc>
        <w:tc>
          <w:tcPr>
            <w:tcW w:w="964" w:type="dxa"/>
            <w:vAlign w:val="center"/>
          </w:tcPr>
          <w:p>
            <w:pPr>
              <w:pStyle w:val="13"/>
            </w:pPr>
            <w:r>
              <w:t>1.14</w:t>
            </w: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30</w:t>
            </w:r>
          </w:p>
        </w:tc>
        <w:tc>
          <w:tcPr>
            <w:tcW w:w="850" w:type="dxa"/>
            <w:vAlign w:val="center"/>
          </w:tcPr>
          <w:p>
            <w:pPr>
              <w:pStyle w:val="13"/>
            </w:pPr>
            <w:r>
              <w:t>0.08</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61.81</w:t>
            </w:r>
          </w:p>
        </w:tc>
        <w:tc>
          <w:tcPr>
            <w:tcW w:w="964" w:type="dxa"/>
            <w:vAlign w:val="center"/>
          </w:tcPr>
          <w:p>
            <w:pPr>
              <w:pStyle w:val="13"/>
            </w:pPr>
            <w:r>
              <w:t>61.81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61.81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9.50</w:t>
            </w:r>
          </w:p>
        </w:tc>
        <w:tc>
          <w:tcPr>
            <w:tcW w:w="964" w:type="dxa"/>
            <w:vAlign w:val="center"/>
          </w:tcPr>
          <w:p>
            <w:pPr>
              <w:pStyle w:val="13"/>
            </w:pPr>
            <w:r>
              <w:t>9.50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49.00</w:t>
            </w:r>
          </w:p>
        </w:tc>
        <w:tc>
          <w:tcPr>
            <w:tcW w:w="964" w:type="dxa"/>
            <w:vAlign w:val="center"/>
          </w:tcPr>
          <w:p>
            <w:pPr>
              <w:pStyle w:val="13"/>
            </w:pPr>
            <w:r>
              <w:t>49.00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49.00</w:t>
            </w:r>
          </w:p>
        </w:tc>
        <w:tc>
          <w:tcPr>
            <w:tcW w:w="964" w:type="dxa"/>
            <w:vAlign w:val="center"/>
          </w:tcPr>
          <w:p>
            <w:pPr>
              <w:pStyle w:val="13"/>
            </w:pPr>
          </w:p>
        </w:tc>
        <w:tc>
          <w:tcPr>
            <w:tcW w:w="964" w:type="dxa"/>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9.70</w:t>
            </w:r>
          </w:p>
        </w:tc>
        <w:tc>
          <w:tcPr>
            <w:tcW w:w="964" w:type="dxa"/>
            <w:vAlign w:val="center"/>
          </w:tcPr>
          <w:p>
            <w:pPr>
              <w:pStyle w:val="13"/>
            </w:pPr>
            <w:r>
              <w:t>9.70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9.70</w:t>
            </w:r>
          </w:p>
        </w:tc>
        <w:tc>
          <w:tcPr>
            <w:tcW w:w="964" w:type="dxa"/>
            <w:vAlign w:val="center"/>
          </w:tcPr>
          <w:p>
            <w:pPr>
              <w:pStyle w:val="13"/>
            </w:pPr>
          </w:p>
        </w:tc>
        <w:tc>
          <w:tcPr>
            <w:tcW w:w="964" w:type="dxa"/>
            <w:vAlign w:val="center"/>
          </w:tcPr>
          <w:p>
            <w:pPr>
              <w:pStyle w:val="13"/>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1.09</w:t>
            </w: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1237.50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公共体育场馆免低开放补助资金</w:t>
            </w:r>
          </w:p>
        </w:tc>
        <w:tc>
          <w:tcPr>
            <w:tcW w:w="964" w:type="dxa"/>
            <w:vAlign w:val="center"/>
          </w:tcPr>
          <w:p>
            <w:pPr>
              <w:pStyle w:val="13"/>
            </w:pPr>
            <w:r>
              <w:t>90.00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河北体育馆改造提升项目</w:t>
            </w:r>
          </w:p>
        </w:tc>
        <w:tc>
          <w:tcPr>
            <w:tcW w:w="964" w:type="dxa"/>
            <w:vAlign w:val="center"/>
          </w:tcPr>
          <w:p>
            <w:pPr>
              <w:pStyle w:val="13"/>
            </w:pPr>
            <w:r>
              <w:t>4421.00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4099.80</w:t>
            </w:r>
          </w:p>
        </w:tc>
        <w:tc>
          <w:tcPr>
            <w:tcW w:w="964" w:type="dxa"/>
            <w:vAlign w:val="center"/>
          </w:tcPr>
          <w:p>
            <w:pPr>
              <w:pStyle w:val="13"/>
            </w:pPr>
            <w:r>
              <w:t>4099.80</w:t>
            </w:r>
          </w:p>
        </w:tc>
        <w:tc>
          <w:tcPr>
            <w:tcW w:w="964" w:type="dxa"/>
            <w:vAlign w:val="center"/>
          </w:tcPr>
          <w:p>
            <w:pPr>
              <w:pStyle w:val="13"/>
            </w:pPr>
          </w:p>
        </w:tc>
        <w:tc>
          <w:tcPr>
            <w:tcW w:w="964" w:type="dxa"/>
            <w:vAlign w:val="center"/>
          </w:tcPr>
          <w:p>
            <w:pPr>
              <w:pStyle w:val="13"/>
            </w:pPr>
            <w:r>
              <w:t>4099.80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1639.92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30.75</w:t>
            </w:r>
          </w:p>
        </w:tc>
        <w:tc>
          <w:tcPr>
            <w:tcW w:w="964" w:type="dxa"/>
            <w:vAlign w:val="center"/>
          </w:tcPr>
          <w:p>
            <w:pPr>
              <w:pStyle w:val="13"/>
            </w:pPr>
            <w:r>
              <w:t>30.75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30.75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235.75</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其他视频设备</w:t>
            </w:r>
          </w:p>
        </w:tc>
        <w:tc>
          <w:tcPr>
            <w:tcW w:w="1134" w:type="dxa"/>
            <w:vAlign w:val="center"/>
          </w:tcPr>
          <w:p>
            <w:pPr>
              <w:pStyle w:val="14"/>
            </w:pPr>
            <w:r>
              <w:t>A02091199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134.50</w:t>
            </w:r>
          </w:p>
        </w:tc>
        <w:tc>
          <w:tcPr>
            <w:tcW w:w="964" w:type="dxa"/>
            <w:vAlign w:val="center"/>
          </w:tcPr>
          <w:p>
            <w:pPr>
              <w:pStyle w:val="13"/>
            </w:pPr>
            <w:r>
              <w:t>134.50</w:t>
            </w:r>
          </w:p>
        </w:tc>
        <w:tc>
          <w:tcPr>
            <w:tcW w:w="964" w:type="dxa"/>
            <w:vAlign w:val="center"/>
          </w:tcPr>
          <w:p>
            <w:pPr>
              <w:pStyle w:val="13"/>
            </w:pPr>
          </w:p>
        </w:tc>
        <w:tc>
          <w:tcPr>
            <w:tcW w:w="964" w:type="dxa"/>
            <w:vAlign w:val="center"/>
          </w:tcPr>
          <w:p>
            <w:pPr>
              <w:pStyle w:val="13"/>
            </w:pPr>
            <w:r>
              <w:t>134.50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屋顶构架工程</w:t>
            </w:r>
          </w:p>
        </w:tc>
        <w:tc>
          <w:tcPr>
            <w:tcW w:w="1134" w:type="dxa"/>
            <w:vAlign w:val="center"/>
          </w:tcPr>
          <w:p>
            <w:pPr>
              <w:pStyle w:val="14"/>
            </w:pPr>
            <w:r>
              <w:t>B05030000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98.00</w:t>
            </w: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850.00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河北省体育科学研究所小计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2420.72</w:t>
            </w:r>
          </w:p>
        </w:tc>
        <w:tc>
          <w:tcPr>
            <w:tcW w:w="964" w:type="dxa"/>
            <w:vAlign w:val="center"/>
          </w:tcPr>
          <w:p>
            <w:pPr>
              <w:pStyle w:val="17"/>
            </w:pPr>
            <w:r>
              <w:t>6.22</w:t>
            </w:r>
          </w:p>
        </w:tc>
        <w:tc>
          <w:tcPr>
            <w:tcW w:w="964" w:type="dxa"/>
            <w:vAlign w:val="center"/>
          </w:tcPr>
          <w:p>
            <w:pPr>
              <w:pStyle w:val="17"/>
            </w:pPr>
            <w:r>
              <w:t>2414.50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1909.92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3.22</w:t>
            </w:r>
          </w:p>
        </w:tc>
        <w:tc>
          <w:tcPr>
            <w:tcW w:w="964" w:type="dxa"/>
            <w:vAlign w:val="center"/>
          </w:tcPr>
          <w:p>
            <w:pPr>
              <w:pStyle w:val="13"/>
            </w:pPr>
            <w:r>
              <w:t>3.22</w:t>
            </w:r>
          </w:p>
        </w:tc>
        <w:tc>
          <w:tcPr>
            <w:tcW w:w="964" w:type="dxa"/>
            <w:vAlign w:val="center"/>
          </w:tcPr>
          <w:p>
            <w:pPr>
              <w:pStyle w:val="13"/>
            </w:pPr>
            <w:r>
              <w:t>3.22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114.70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电冰箱</w:t>
            </w:r>
          </w:p>
        </w:tc>
        <w:tc>
          <w:tcPr>
            <w:tcW w:w="1134" w:type="dxa"/>
            <w:vAlign w:val="center"/>
          </w:tcPr>
          <w:p>
            <w:pPr>
              <w:pStyle w:val="14"/>
            </w:pPr>
            <w:r>
              <w:t>A02061801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电化学分析仪器</w:t>
            </w:r>
          </w:p>
        </w:tc>
        <w:tc>
          <w:tcPr>
            <w:tcW w:w="1134" w:type="dxa"/>
            <w:vAlign w:val="center"/>
          </w:tcPr>
          <w:p>
            <w:pPr>
              <w:pStyle w:val="14"/>
            </w:pPr>
            <w:r>
              <w:t>A02100401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2.90</w:t>
            </w:r>
          </w:p>
        </w:tc>
        <w:tc>
          <w:tcPr>
            <w:tcW w:w="964" w:type="dxa"/>
            <w:vAlign w:val="center"/>
          </w:tcPr>
          <w:p>
            <w:pPr>
              <w:pStyle w:val="13"/>
            </w:pPr>
            <w:r>
              <w:t>2.90</w:t>
            </w:r>
          </w:p>
        </w:tc>
        <w:tc>
          <w:tcPr>
            <w:tcW w:w="964" w:type="dxa"/>
            <w:vAlign w:val="center"/>
          </w:tcPr>
          <w:p>
            <w:pPr>
              <w:pStyle w:val="13"/>
            </w:pPr>
          </w:p>
        </w:tc>
        <w:tc>
          <w:tcPr>
            <w:tcW w:w="964" w:type="dxa"/>
            <w:vAlign w:val="center"/>
          </w:tcPr>
          <w:p>
            <w:pPr>
              <w:pStyle w:val="13"/>
            </w:pPr>
            <w:r>
              <w:t>2.90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光学式分析仪器</w:t>
            </w:r>
          </w:p>
        </w:tc>
        <w:tc>
          <w:tcPr>
            <w:tcW w:w="1134" w:type="dxa"/>
            <w:vAlign w:val="center"/>
          </w:tcPr>
          <w:p>
            <w:pPr>
              <w:pStyle w:val="14"/>
            </w:pPr>
            <w:r>
              <w:t>A02100404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质谱仪</w:t>
            </w:r>
          </w:p>
        </w:tc>
        <w:tc>
          <w:tcPr>
            <w:tcW w:w="1134" w:type="dxa"/>
            <w:vAlign w:val="center"/>
          </w:tcPr>
          <w:p>
            <w:pPr>
              <w:pStyle w:val="14"/>
            </w:pPr>
            <w:r>
              <w:t>A02100407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326.00</w:t>
            </w:r>
          </w:p>
        </w:tc>
        <w:tc>
          <w:tcPr>
            <w:tcW w:w="964" w:type="dxa"/>
            <w:vAlign w:val="center"/>
          </w:tcPr>
          <w:p>
            <w:pPr>
              <w:pStyle w:val="13"/>
            </w:pPr>
            <w:r>
              <w:t>326.00</w:t>
            </w:r>
          </w:p>
        </w:tc>
        <w:tc>
          <w:tcPr>
            <w:tcW w:w="964" w:type="dxa"/>
            <w:vAlign w:val="center"/>
          </w:tcPr>
          <w:p>
            <w:pPr>
              <w:pStyle w:val="13"/>
            </w:pPr>
          </w:p>
        </w:tc>
        <w:tc>
          <w:tcPr>
            <w:tcW w:w="964" w:type="dxa"/>
            <w:vAlign w:val="center"/>
          </w:tcPr>
          <w:p>
            <w:pPr>
              <w:pStyle w:val="13"/>
            </w:pPr>
            <w:r>
              <w:t>326.00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样品前处理及制备仪器</w:t>
            </w:r>
          </w:p>
        </w:tc>
        <w:tc>
          <w:tcPr>
            <w:tcW w:w="1134" w:type="dxa"/>
            <w:vAlign w:val="center"/>
          </w:tcPr>
          <w:p>
            <w:pPr>
              <w:pStyle w:val="14"/>
            </w:pPr>
            <w:r>
              <w:t>A02100419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128.00</w:t>
            </w:r>
          </w:p>
        </w:tc>
        <w:tc>
          <w:tcPr>
            <w:tcW w:w="964" w:type="dxa"/>
            <w:vAlign w:val="center"/>
          </w:tcPr>
          <w:p>
            <w:pPr>
              <w:pStyle w:val="13"/>
            </w:pPr>
            <w:r>
              <w:t>128.00</w:t>
            </w:r>
          </w:p>
        </w:tc>
        <w:tc>
          <w:tcPr>
            <w:tcW w:w="964" w:type="dxa"/>
            <w:vAlign w:val="center"/>
          </w:tcPr>
          <w:p>
            <w:pPr>
              <w:pStyle w:val="13"/>
            </w:pPr>
          </w:p>
        </w:tc>
        <w:tc>
          <w:tcPr>
            <w:tcW w:w="964" w:type="dxa"/>
            <w:vAlign w:val="center"/>
          </w:tcPr>
          <w:p>
            <w:pPr>
              <w:pStyle w:val="13"/>
            </w:pPr>
            <w:r>
              <w:t>128.00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样品前处理及制备仪器</w:t>
            </w:r>
          </w:p>
        </w:tc>
        <w:tc>
          <w:tcPr>
            <w:tcW w:w="1134" w:type="dxa"/>
            <w:vAlign w:val="center"/>
          </w:tcPr>
          <w:p>
            <w:pPr>
              <w:pStyle w:val="14"/>
            </w:pPr>
            <w:r>
              <w:t>A02100419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4.70</w:t>
            </w:r>
          </w:p>
        </w:tc>
        <w:tc>
          <w:tcPr>
            <w:tcW w:w="964" w:type="dxa"/>
            <w:vAlign w:val="center"/>
          </w:tcPr>
          <w:p>
            <w:pPr>
              <w:pStyle w:val="13"/>
            </w:pPr>
            <w:r>
              <w:t>4.70</w:t>
            </w:r>
          </w:p>
        </w:tc>
        <w:tc>
          <w:tcPr>
            <w:tcW w:w="964" w:type="dxa"/>
            <w:vAlign w:val="center"/>
          </w:tcPr>
          <w:p>
            <w:pPr>
              <w:pStyle w:val="13"/>
            </w:pPr>
          </w:p>
        </w:tc>
        <w:tc>
          <w:tcPr>
            <w:tcW w:w="964" w:type="dxa"/>
            <w:vAlign w:val="center"/>
          </w:tcPr>
          <w:p>
            <w:pPr>
              <w:pStyle w:val="13"/>
            </w:pPr>
            <w:r>
              <w:t>4.70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分析仪器辅助装置</w:t>
            </w:r>
          </w:p>
        </w:tc>
        <w:tc>
          <w:tcPr>
            <w:tcW w:w="1134" w:type="dxa"/>
            <w:vAlign w:val="center"/>
          </w:tcPr>
          <w:p>
            <w:pPr>
              <w:pStyle w:val="14"/>
            </w:pPr>
            <w:r>
              <w:t>A02100420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33.52</w:t>
            </w:r>
          </w:p>
        </w:tc>
        <w:tc>
          <w:tcPr>
            <w:tcW w:w="964" w:type="dxa"/>
            <w:vAlign w:val="center"/>
          </w:tcPr>
          <w:p>
            <w:pPr>
              <w:pStyle w:val="13"/>
            </w:pPr>
            <w:r>
              <w:t>33.52</w:t>
            </w:r>
          </w:p>
        </w:tc>
        <w:tc>
          <w:tcPr>
            <w:tcW w:w="964" w:type="dxa"/>
            <w:vAlign w:val="center"/>
          </w:tcPr>
          <w:p>
            <w:pPr>
              <w:pStyle w:val="13"/>
            </w:pPr>
          </w:p>
        </w:tc>
        <w:tc>
          <w:tcPr>
            <w:tcW w:w="964" w:type="dxa"/>
            <w:vAlign w:val="center"/>
          </w:tcPr>
          <w:p>
            <w:pPr>
              <w:pStyle w:val="13"/>
            </w:pPr>
            <w:r>
              <w:t>33.52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分析天平及专用天平</w:t>
            </w:r>
          </w:p>
        </w:tc>
        <w:tc>
          <w:tcPr>
            <w:tcW w:w="1134" w:type="dxa"/>
            <w:vAlign w:val="center"/>
          </w:tcPr>
          <w:p>
            <w:pPr>
              <w:pStyle w:val="14"/>
            </w:pPr>
            <w:r>
              <w:t>A02100601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生物、医学样品制备设备</w:t>
            </w:r>
          </w:p>
        </w:tc>
        <w:tc>
          <w:tcPr>
            <w:tcW w:w="1134" w:type="dxa"/>
            <w:vAlign w:val="center"/>
          </w:tcPr>
          <w:p>
            <w:pPr>
              <w:pStyle w:val="14"/>
            </w:pPr>
            <w:r>
              <w:t>A02100604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其他试验仪器及装置</w:t>
            </w:r>
          </w:p>
        </w:tc>
        <w:tc>
          <w:tcPr>
            <w:tcW w:w="1134" w:type="dxa"/>
            <w:vAlign w:val="center"/>
          </w:tcPr>
          <w:p>
            <w:pPr>
              <w:pStyle w:val="14"/>
            </w:pPr>
            <w:r>
              <w:t>A02100699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33.20</w:t>
            </w:r>
          </w:p>
        </w:tc>
        <w:tc>
          <w:tcPr>
            <w:tcW w:w="964" w:type="dxa"/>
            <w:vAlign w:val="center"/>
          </w:tcPr>
          <w:p>
            <w:pPr>
              <w:pStyle w:val="13"/>
            </w:pPr>
            <w:r>
              <w:t>33.20</w:t>
            </w:r>
          </w:p>
        </w:tc>
        <w:tc>
          <w:tcPr>
            <w:tcW w:w="964" w:type="dxa"/>
            <w:vAlign w:val="center"/>
          </w:tcPr>
          <w:p>
            <w:pPr>
              <w:pStyle w:val="13"/>
            </w:pPr>
          </w:p>
        </w:tc>
        <w:tc>
          <w:tcPr>
            <w:tcW w:w="964" w:type="dxa"/>
            <w:vAlign w:val="center"/>
          </w:tcPr>
          <w:p>
            <w:pPr>
              <w:pStyle w:val="13"/>
            </w:pPr>
            <w:r>
              <w:t>33.20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医用X 线诊断设备</w:t>
            </w:r>
          </w:p>
        </w:tc>
        <w:tc>
          <w:tcPr>
            <w:tcW w:w="1134" w:type="dxa"/>
            <w:vAlign w:val="center"/>
          </w:tcPr>
          <w:p>
            <w:pPr>
              <w:pStyle w:val="14"/>
            </w:pPr>
            <w:r>
              <w:t>A02321200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医用X 线诊断设备</w:t>
            </w:r>
          </w:p>
        </w:tc>
        <w:tc>
          <w:tcPr>
            <w:tcW w:w="1134" w:type="dxa"/>
            <w:vAlign w:val="center"/>
          </w:tcPr>
          <w:p>
            <w:pPr>
              <w:pStyle w:val="14"/>
            </w:pPr>
            <w:r>
              <w:t>A02321200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临床检验设备</w:t>
            </w:r>
          </w:p>
        </w:tc>
        <w:tc>
          <w:tcPr>
            <w:tcW w:w="1134" w:type="dxa"/>
            <w:vAlign w:val="center"/>
          </w:tcPr>
          <w:p>
            <w:pPr>
              <w:pStyle w:val="14"/>
            </w:pPr>
            <w:r>
              <w:t>A02321900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23.00</w:t>
            </w:r>
          </w:p>
        </w:tc>
        <w:tc>
          <w:tcPr>
            <w:tcW w:w="964" w:type="dxa"/>
            <w:vAlign w:val="center"/>
          </w:tcPr>
          <w:p>
            <w:pPr>
              <w:pStyle w:val="13"/>
            </w:pPr>
            <w:r>
              <w:t>23.00</w:t>
            </w:r>
          </w:p>
        </w:tc>
        <w:tc>
          <w:tcPr>
            <w:tcW w:w="964" w:type="dxa"/>
            <w:vAlign w:val="center"/>
          </w:tcPr>
          <w:p>
            <w:pPr>
              <w:pStyle w:val="13"/>
            </w:pPr>
          </w:p>
        </w:tc>
        <w:tc>
          <w:tcPr>
            <w:tcW w:w="964" w:type="dxa"/>
            <w:vAlign w:val="center"/>
          </w:tcPr>
          <w:p>
            <w:pPr>
              <w:pStyle w:val="13"/>
            </w:pPr>
            <w:r>
              <w:t>23.00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医用低温、冷疗设备</w:t>
            </w:r>
          </w:p>
        </w:tc>
        <w:tc>
          <w:tcPr>
            <w:tcW w:w="1134" w:type="dxa"/>
            <w:vAlign w:val="center"/>
          </w:tcPr>
          <w:p>
            <w:pPr>
              <w:pStyle w:val="14"/>
            </w:pPr>
            <w:r>
              <w:t>A02322900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3.80</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危险化学品安全设备</w:t>
            </w:r>
          </w:p>
        </w:tc>
        <w:tc>
          <w:tcPr>
            <w:tcW w:w="1134" w:type="dxa"/>
            <w:vAlign w:val="center"/>
          </w:tcPr>
          <w:p>
            <w:pPr>
              <w:pStyle w:val="14"/>
            </w:pPr>
            <w:r>
              <w:t>A02340300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6.40</w:t>
            </w:r>
          </w:p>
        </w:tc>
        <w:tc>
          <w:tcPr>
            <w:tcW w:w="964" w:type="dxa"/>
            <w:vAlign w:val="center"/>
          </w:tcPr>
          <w:p>
            <w:pPr>
              <w:pStyle w:val="13"/>
            </w:pPr>
            <w:r>
              <w:t>12.80</w:t>
            </w:r>
          </w:p>
        </w:tc>
        <w:tc>
          <w:tcPr>
            <w:tcW w:w="964" w:type="dxa"/>
            <w:vAlign w:val="center"/>
          </w:tcPr>
          <w:p>
            <w:pPr>
              <w:pStyle w:val="13"/>
            </w:pPr>
          </w:p>
        </w:tc>
        <w:tc>
          <w:tcPr>
            <w:tcW w:w="964" w:type="dxa"/>
            <w:vAlign w:val="center"/>
          </w:tcPr>
          <w:p>
            <w:pPr>
              <w:pStyle w:val="13"/>
            </w:pPr>
            <w:r>
              <w:t>12.80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其他安全生产设备</w:t>
            </w:r>
          </w:p>
        </w:tc>
        <w:tc>
          <w:tcPr>
            <w:tcW w:w="1134" w:type="dxa"/>
            <w:vAlign w:val="center"/>
          </w:tcPr>
          <w:p>
            <w:pPr>
              <w:pStyle w:val="14"/>
            </w:pPr>
            <w:r>
              <w:t>A02349900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0.59</w:t>
            </w:r>
          </w:p>
        </w:tc>
        <w:tc>
          <w:tcPr>
            <w:tcW w:w="964" w:type="dxa"/>
            <w:vAlign w:val="center"/>
          </w:tcPr>
          <w:p>
            <w:pPr>
              <w:pStyle w:val="13"/>
            </w:pPr>
            <w:r>
              <w:t>0.59</w:t>
            </w:r>
          </w:p>
        </w:tc>
        <w:tc>
          <w:tcPr>
            <w:tcW w:w="964" w:type="dxa"/>
            <w:vAlign w:val="center"/>
          </w:tcPr>
          <w:p>
            <w:pPr>
              <w:pStyle w:val="13"/>
            </w:pPr>
          </w:p>
        </w:tc>
        <w:tc>
          <w:tcPr>
            <w:tcW w:w="964" w:type="dxa"/>
            <w:vAlign w:val="center"/>
          </w:tcPr>
          <w:p>
            <w:pPr>
              <w:pStyle w:val="13"/>
            </w:pPr>
            <w:r>
              <w:t>0.59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45.00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14.00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15.00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诊断用生物试剂盒</w:t>
            </w:r>
          </w:p>
        </w:tc>
        <w:tc>
          <w:tcPr>
            <w:tcW w:w="1134" w:type="dxa"/>
            <w:vAlign w:val="center"/>
          </w:tcPr>
          <w:p>
            <w:pPr>
              <w:pStyle w:val="14"/>
            </w:pPr>
            <w:r>
              <w:t>A07026507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化学试剂和助剂</w:t>
            </w:r>
          </w:p>
        </w:tc>
        <w:tc>
          <w:tcPr>
            <w:tcW w:w="1134" w:type="dxa"/>
            <w:vAlign w:val="center"/>
          </w:tcPr>
          <w:p>
            <w:pPr>
              <w:pStyle w:val="14"/>
            </w:pPr>
            <w:r>
              <w:t>A07080114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专项化学用品</w:t>
            </w:r>
          </w:p>
        </w:tc>
        <w:tc>
          <w:tcPr>
            <w:tcW w:w="1134" w:type="dxa"/>
            <w:vAlign w:val="center"/>
          </w:tcPr>
          <w:p>
            <w:pPr>
              <w:pStyle w:val="14"/>
            </w:pPr>
            <w:r>
              <w:t>A07080115</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支撑软件</w:t>
            </w:r>
          </w:p>
        </w:tc>
        <w:tc>
          <w:tcPr>
            <w:tcW w:w="1134" w:type="dxa"/>
            <w:vAlign w:val="center"/>
          </w:tcPr>
          <w:p>
            <w:pPr>
              <w:pStyle w:val="14"/>
            </w:pPr>
            <w:r>
              <w:t>A08060302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225.00</w:t>
            </w: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86.00</w:t>
            </w:r>
          </w:p>
        </w:tc>
        <w:tc>
          <w:tcPr>
            <w:tcW w:w="964" w:type="dxa"/>
            <w:vAlign w:val="center"/>
          </w:tcPr>
          <w:p>
            <w:pPr>
              <w:pStyle w:val="13"/>
            </w:pPr>
            <w:r>
              <w:t>86.00</w:t>
            </w:r>
          </w:p>
        </w:tc>
        <w:tc>
          <w:tcPr>
            <w:tcW w:w="964" w:type="dxa"/>
            <w:vAlign w:val="center"/>
          </w:tcPr>
          <w:p>
            <w:pPr>
              <w:pStyle w:val="13"/>
            </w:pPr>
          </w:p>
        </w:tc>
        <w:tc>
          <w:tcPr>
            <w:tcW w:w="964" w:type="dxa"/>
            <w:vAlign w:val="center"/>
          </w:tcPr>
          <w:p>
            <w:pPr>
              <w:pStyle w:val="13"/>
            </w:pPr>
            <w:r>
              <w:t>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3125.00</w:t>
            </w:r>
          </w:p>
        </w:tc>
        <w:tc>
          <w:tcPr>
            <w:tcW w:w="1134" w:type="dxa"/>
            <w:vAlign w:val="center"/>
          </w:tcPr>
          <w:p>
            <w:pPr>
              <w:pStyle w:val="14"/>
            </w:pPr>
            <w:r>
              <w:t>行业标准制修订服务</w:t>
            </w:r>
          </w:p>
        </w:tc>
        <w:tc>
          <w:tcPr>
            <w:tcW w:w="1134" w:type="dxa"/>
            <w:vAlign w:val="center"/>
          </w:tcPr>
          <w:p>
            <w:pPr>
              <w:pStyle w:val="14"/>
            </w:pPr>
            <w:r>
              <w:t>C23080400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河北省体育局基建装备保障中心小计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25.80</w:t>
            </w:r>
          </w:p>
        </w:tc>
        <w:tc>
          <w:tcPr>
            <w:tcW w:w="964" w:type="dxa"/>
            <w:vAlign w:val="center"/>
          </w:tcPr>
          <w:p>
            <w:pPr>
              <w:pStyle w:val="17"/>
            </w:pPr>
            <w:r>
              <w:t>25.80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22.31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20</w:t>
            </w:r>
          </w:p>
        </w:tc>
        <w:tc>
          <w:tcPr>
            <w:tcW w:w="850" w:type="dxa"/>
            <w:vAlign w:val="center"/>
          </w:tcPr>
          <w:p>
            <w:pPr>
              <w:pStyle w:val="13"/>
            </w:pPr>
            <w:r>
              <w:t>0.00</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22.31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460</w:t>
            </w:r>
          </w:p>
        </w:tc>
        <w:tc>
          <w:tcPr>
            <w:tcW w:w="850" w:type="dxa"/>
            <w:vAlign w:val="center"/>
          </w:tcPr>
          <w:p>
            <w:pPr>
              <w:pStyle w:val="13"/>
            </w:pPr>
            <w:r>
              <w:t>0.00</w:t>
            </w:r>
          </w:p>
        </w:tc>
        <w:tc>
          <w:tcPr>
            <w:tcW w:w="964" w:type="dxa"/>
            <w:vAlign w:val="center"/>
          </w:tcPr>
          <w:p>
            <w:pPr>
              <w:pStyle w:val="13"/>
            </w:pPr>
            <w:r>
              <w:t>0.92</w:t>
            </w:r>
          </w:p>
        </w:tc>
        <w:tc>
          <w:tcPr>
            <w:tcW w:w="964" w:type="dxa"/>
            <w:vAlign w:val="center"/>
          </w:tcPr>
          <w:p>
            <w:pPr>
              <w:pStyle w:val="13"/>
            </w:pPr>
            <w:r>
              <w:t>0.92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其他终端设备</w:t>
            </w:r>
          </w:p>
        </w:tc>
        <w:tc>
          <w:tcPr>
            <w:tcW w:w="1134" w:type="dxa"/>
            <w:vAlign w:val="center"/>
          </w:tcPr>
          <w:p>
            <w:pPr>
              <w:pStyle w:val="14"/>
            </w:pPr>
            <w:r>
              <w:t>A02010499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4</w:t>
            </w:r>
          </w:p>
        </w:tc>
        <w:tc>
          <w:tcPr>
            <w:tcW w:w="850" w:type="dxa"/>
            <w:vAlign w:val="center"/>
          </w:tcPr>
          <w:p>
            <w:pPr>
              <w:pStyle w:val="13"/>
            </w:pPr>
            <w:r>
              <w:t>0.08</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6</w:t>
            </w:r>
          </w:p>
        </w:tc>
        <w:tc>
          <w:tcPr>
            <w:tcW w:w="850" w:type="dxa"/>
            <w:vAlign w:val="center"/>
          </w:tcPr>
          <w:p>
            <w:pPr>
              <w:pStyle w:val="13"/>
            </w:pPr>
            <w:r>
              <w:t>0.05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0.19</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8</w:t>
            </w:r>
          </w:p>
        </w:tc>
        <w:tc>
          <w:tcPr>
            <w:tcW w:w="850" w:type="dxa"/>
            <w:vAlign w:val="center"/>
          </w:tcPr>
          <w:p>
            <w:pPr>
              <w:pStyle w:val="13"/>
            </w:pPr>
            <w:r>
              <w:t>0.10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0.09</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285.00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河北省体育局冬季运动中心小计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4251.13</w:t>
            </w:r>
          </w:p>
        </w:tc>
        <w:tc>
          <w:tcPr>
            <w:tcW w:w="964" w:type="dxa"/>
            <w:vAlign w:val="center"/>
          </w:tcPr>
          <w:p>
            <w:pPr>
              <w:pStyle w:val="17"/>
            </w:pPr>
            <w:r>
              <w:t>5.36</w:t>
            </w:r>
          </w:p>
        </w:tc>
        <w:tc>
          <w:tcPr>
            <w:tcW w:w="964" w:type="dxa"/>
            <w:vAlign w:val="center"/>
          </w:tcPr>
          <w:p>
            <w:pPr>
              <w:pStyle w:val="17"/>
            </w:pPr>
            <w:r>
              <w:t>3179.66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1066.11</w:t>
            </w:r>
          </w:p>
        </w:tc>
        <w:tc>
          <w:tcPr>
            <w:tcW w:w="964" w:type="dxa"/>
            <w:vAlign w:val="center"/>
          </w:tcPr>
          <w:p>
            <w:pPr>
              <w:pStyle w:val="17"/>
            </w:pPr>
            <w:r>
              <w:t>3112.17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崇礼基地条件改善项目</w:t>
            </w:r>
          </w:p>
        </w:tc>
        <w:tc>
          <w:tcPr>
            <w:tcW w:w="964" w:type="dxa"/>
            <w:vAlign w:val="center"/>
          </w:tcPr>
          <w:p>
            <w:pPr>
              <w:pStyle w:val="13"/>
            </w:pPr>
            <w:r>
              <w:t>188.62</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188.00</w:t>
            </w:r>
          </w:p>
        </w:tc>
        <w:tc>
          <w:tcPr>
            <w:tcW w:w="964" w:type="dxa"/>
            <w:vAlign w:val="center"/>
          </w:tcPr>
          <w:p>
            <w:pPr>
              <w:pStyle w:val="13"/>
            </w:pPr>
            <w:r>
              <w:t>188.00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188.00</w:t>
            </w:r>
          </w:p>
        </w:tc>
        <w:tc>
          <w:tcPr>
            <w:tcW w:w="964" w:type="dxa"/>
            <w:vAlign w:val="center"/>
          </w:tcPr>
          <w:p>
            <w:pPr>
              <w:pStyle w:val="13"/>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崇礼基地条件改善项目</w:t>
            </w:r>
          </w:p>
        </w:tc>
        <w:tc>
          <w:tcPr>
            <w:tcW w:w="964" w:type="dxa"/>
            <w:vAlign w:val="center"/>
          </w:tcPr>
          <w:p>
            <w:pPr>
              <w:pStyle w:val="13"/>
            </w:pPr>
            <w:r>
              <w:t>188.62</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0.62</w:t>
            </w:r>
          </w:p>
        </w:tc>
        <w:tc>
          <w:tcPr>
            <w:tcW w:w="964" w:type="dxa"/>
            <w:vAlign w:val="center"/>
          </w:tcPr>
          <w:p>
            <w:pPr>
              <w:pStyle w:val="13"/>
            </w:pPr>
            <w:r>
              <w:t>0.62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0.62</w:t>
            </w:r>
          </w:p>
        </w:tc>
        <w:tc>
          <w:tcPr>
            <w:tcW w:w="964"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其他无线电通信设备</w:t>
            </w:r>
          </w:p>
        </w:tc>
        <w:tc>
          <w:tcPr>
            <w:tcW w:w="1134" w:type="dxa"/>
            <w:vAlign w:val="center"/>
          </w:tcPr>
          <w:p>
            <w:pPr>
              <w:pStyle w:val="14"/>
            </w:pPr>
            <w:r>
              <w:t>A02080199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组</w:t>
            </w:r>
          </w:p>
        </w:tc>
        <w:tc>
          <w:tcPr>
            <w:tcW w:w="850" w:type="dxa"/>
            <w:vAlign w:val="center"/>
          </w:tcPr>
          <w:p>
            <w:pPr>
              <w:pStyle w:val="13"/>
            </w:pPr>
            <w:r>
              <w:t>12</w:t>
            </w:r>
          </w:p>
        </w:tc>
        <w:tc>
          <w:tcPr>
            <w:tcW w:w="850" w:type="dxa"/>
            <w:vAlign w:val="center"/>
          </w:tcPr>
          <w:p>
            <w:pPr>
              <w:pStyle w:val="13"/>
            </w:pPr>
            <w:r>
              <w:t>0.12</w:t>
            </w:r>
          </w:p>
        </w:tc>
        <w:tc>
          <w:tcPr>
            <w:tcW w:w="964" w:type="dxa"/>
            <w:vAlign w:val="center"/>
          </w:tcPr>
          <w:p>
            <w:pPr>
              <w:pStyle w:val="13"/>
            </w:pPr>
            <w:r>
              <w:t>1.44</w:t>
            </w:r>
          </w:p>
        </w:tc>
        <w:tc>
          <w:tcPr>
            <w:tcW w:w="964" w:type="dxa"/>
            <w:vAlign w:val="center"/>
          </w:tcPr>
          <w:p>
            <w:pPr>
              <w:pStyle w:val="13"/>
            </w:pPr>
            <w:r>
              <w:t>1.44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6</w:t>
            </w:r>
          </w:p>
        </w:tc>
        <w:tc>
          <w:tcPr>
            <w:tcW w:w="850" w:type="dxa"/>
            <w:vAlign w:val="center"/>
          </w:tcPr>
          <w:p>
            <w:pPr>
              <w:pStyle w:val="13"/>
            </w:pPr>
            <w:r>
              <w:t>0.10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组</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144.48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崇礼高原（国家综合）训练基地10Kv电源线工程</w:t>
            </w:r>
          </w:p>
        </w:tc>
        <w:tc>
          <w:tcPr>
            <w:tcW w:w="964" w:type="dxa"/>
            <w:vAlign w:val="center"/>
          </w:tcPr>
          <w:p>
            <w:pPr>
              <w:pStyle w:val="13"/>
            </w:pPr>
            <w:r>
              <w:t>980.00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414.39</w:t>
            </w:r>
          </w:p>
        </w:tc>
        <w:tc>
          <w:tcPr>
            <w:tcW w:w="964" w:type="dxa"/>
            <w:vAlign w:val="center"/>
          </w:tcPr>
          <w:p>
            <w:pPr>
              <w:pStyle w:val="13"/>
            </w:pPr>
            <w:r>
              <w:t>414.39</w:t>
            </w:r>
          </w:p>
        </w:tc>
        <w:tc>
          <w:tcPr>
            <w:tcW w:w="964" w:type="dxa"/>
            <w:vAlign w:val="center"/>
          </w:tcPr>
          <w:p>
            <w:pPr>
              <w:pStyle w:val="13"/>
            </w:pPr>
          </w:p>
        </w:tc>
        <w:tc>
          <w:tcPr>
            <w:tcW w:w="964" w:type="dxa"/>
            <w:vAlign w:val="center"/>
          </w:tcPr>
          <w:p>
            <w:pPr>
              <w:pStyle w:val="13"/>
            </w:pPr>
            <w:r>
              <w:t>414.39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崇礼高原（国家综合）训练基地10Kv电源线工程</w:t>
            </w:r>
          </w:p>
        </w:tc>
        <w:tc>
          <w:tcPr>
            <w:tcW w:w="964" w:type="dxa"/>
            <w:vAlign w:val="center"/>
          </w:tcPr>
          <w:p>
            <w:pPr>
              <w:pStyle w:val="13"/>
            </w:pPr>
            <w:r>
              <w:t>980.00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476.76</w:t>
            </w:r>
          </w:p>
        </w:tc>
        <w:tc>
          <w:tcPr>
            <w:tcW w:w="964" w:type="dxa"/>
            <w:vAlign w:val="center"/>
          </w:tcPr>
          <w:p>
            <w:pPr>
              <w:pStyle w:val="13"/>
            </w:pPr>
            <w:r>
              <w:t>476.76</w:t>
            </w:r>
          </w:p>
        </w:tc>
        <w:tc>
          <w:tcPr>
            <w:tcW w:w="964" w:type="dxa"/>
            <w:vAlign w:val="center"/>
          </w:tcPr>
          <w:p>
            <w:pPr>
              <w:pStyle w:val="13"/>
            </w:pPr>
          </w:p>
        </w:tc>
        <w:tc>
          <w:tcPr>
            <w:tcW w:w="964" w:type="dxa"/>
            <w:vAlign w:val="center"/>
          </w:tcPr>
          <w:p>
            <w:pPr>
              <w:pStyle w:val="13"/>
            </w:pPr>
            <w:r>
              <w:t>476.76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151.51</w:t>
            </w:r>
          </w:p>
        </w:tc>
        <w:tc>
          <w:tcPr>
            <w:tcW w:w="964" w:type="dxa"/>
            <w:vAlign w:val="center"/>
          </w:tcPr>
          <w:p>
            <w:pPr>
              <w:pStyle w:val="13"/>
            </w:pPr>
            <w:r>
              <w:t>151.51</w:t>
            </w:r>
          </w:p>
        </w:tc>
        <w:tc>
          <w:tcPr>
            <w:tcW w:w="964" w:type="dxa"/>
            <w:vAlign w:val="center"/>
          </w:tcPr>
          <w:p>
            <w:pPr>
              <w:pStyle w:val="13"/>
            </w:pPr>
          </w:p>
        </w:tc>
        <w:tc>
          <w:tcPr>
            <w:tcW w:w="964" w:type="dxa"/>
            <w:vAlign w:val="center"/>
          </w:tcPr>
          <w:p>
            <w:pPr>
              <w:pStyle w:val="13"/>
            </w:pPr>
            <w:r>
              <w:t>151.51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877.49</w:t>
            </w:r>
          </w:p>
        </w:tc>
        <w:tc>
          <w:tcPr>
            <w:tcW w:w="964" w:type="dxa"/>
            <w:vAlign w:val="center"/>
          </w:tcPr>
          <w:p>
            <w:pPr>
              <w:pStyle w:val="13"/>
            </w:pPr>
            <w:r>
              <w:t>877.49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877.49</w:t>
            </w:r>
          </w:p>
        </w:tc>
        <w:tc>
          <w:tcPr>
            <w:tcW w:w="964" w:type="dxa"/>
            <w:vAlign w:val="center"/>
          </w:tcPr>
          <w:p>
            <w:pPr>
              <w:pStyle w:val="13"/>
            </w:pPr>
            <w:r>
              <w:t>877.49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工程勘探服务</w:t>
            </w:r>
          </w:p>
        </w:tc>
        <w:tc>
          <w:tcPr>
            <w:tcW w:w="1134" w:type="dxa"/>
            <w:vAlign w:val="center"/>
          </w:tcPr>
          <w:p>
            <w:pPr>
              <w:pStyle w:val="14"/>
            </w:pPr>
            <w:r>
              <w:t>C11010000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410.00</w:t>
            </w:r>
          </w:p>
        </w:tc>
        <w:tc>
          <w:tcPr>
            <w:tcW w:w="964" w:type="dxa"/>
            <w:vAlign w:val="center"/>
          </w:tcPr>
          <w:p>
            <w:pPr>
              <w:pStyle w:val="13"/>
            </w:pPr>
            <w:r>
              <w:t>410.00</w:t>
            </w:r>
          </w:p>
        </w:tc>
        <w:tc>
          <w:tcPr>
            <w:tcW w:w="964" w:type="dxa"/>
            <w:vAlign w:val="center"/>
          </w:tcPr>
          <w:p>
            <w:pPr>
              <w:pStyle w:val="13"/>
            </w:pPr>
          </w:p>
        </w:tc>
        <w:tc>
          <w:tcPr>
            <w:tcW w:w="964" w:type="dxa"/>
            <w:vAlign w:val="center"/>
          </w:tcPr>
          <w:p>
            <w:pPr>
              <w:pStyle w:val="13"/>
            </w:pPr>
            <w:r>
              <w:t>410.00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工程项目管理服务</w:t>
            </w:r>
          </w:p>
        </w:tc>
        <w:tc>
          <w:tcPr>
            <w:tcW w:w="1134" w:type="dxa"/>
            <w:vAlign w:val="center"/>
          </w:tcPr>
          <w:p>
            <w:pPr>
              <w:pStyle w:val="14"/>
            </w:pPr>
            <w:r>
              <w:t>C11040000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崇礼高原（国家综合）训练基地改造提升</w:t>
            </w:r>
          </w:p>
        </w:tc>
        <w:tc>
          <w:tcPr>
            <w:tcW w:w="964" w:type="dxa"/>
            <w:vAlign w:val="center"/>
          </w:tcPr>
          <w:p>
            <w:pPr>
              <w:pStyle w:val="13"/>
            </w:pPr>
            <w:r>
              <w:t>4029.00</w:t>
            </w:r>
          </w:p>
        </w:tc>
        <w:tc>
          <w:tcPr>
            <w:tcW w:w="1134" w:type="dxa"/>
            <w:vAlign w:val="center"/>
          </w:tcPr>
          <w:p>
            <w:pPr>
              <w:pStyle w:val="14"/>
            </w:pPr>
            <w:r>
              <w:t>工程项目管理服务</w:t>
            </w:r>
          </w:p>
        </w:tc>
        <w:tc>
          <w:tcPr>
            <w:tcW w:w="1134" w:type="dxa"/>
            <w:vAlign w:val="center"/>
          </w:tcPr>
          <w:p>
            <w:pPr>
              <w:pStyle w:val="14"/>
            </w:pPr>
            <w:r>
              <w:t>C11040000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冰上运动设备</w:t>
            </w:r>
          </w:p>
        </w:tc>
        <w:tc>
          <w:tcPr>
            <w:tcW w:w="1134" w:type="dxa"/>
            <w:vAlign w:val="center"/>
          </w:tcPr>
          <w:p>
            <w:pPr>
              <w:pStyle w:val="14"/>
            </w:pPr>
            <w:r>
              <w:t>A02461000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211.00</w:t>
            </w:r>
          </w:p>
        </w:tc>
        <w:tc>
          <w:tcPr>
            <w:tcW w:w="964" w:type="dxa"/>
            <w:vAlign w:val="center"/>
          </w:tcPr>
          <w:p>
            <w:pPr>
              <w:pStyle w:val="13"/>
            </w:pPr>
            <w:r>
              <w:t>211.00</w:t>
            </w:r>
          </w:p>
        </w:tc>
        <w:tc>
          <w:tcPr>
            <w:tcW w:w="964" w:type="dxa"/>
            <w:vAlign w:val="center"/>
          </w:tcPr>
          <w:p>
            <w:pPr>
              <w:pStyle w:val="13"/>
            </w:pPr>
          </w:p>
        </w:tc>
        <w:tc>
          <w:tcPr>
            <w:tcW w:w="964" w:type="dxa"/>
            <w:vAlign w:val="center"/>
          </w:tcPr>
          <w:p>
            <w:pPr>
              <w:pStyle w:val="13"/>
            </w:pPr>
            <w:r>
              <w:t>211.00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176.00</w:t>
            </w: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650.00</w:t>
            </w:r>
          </w:p>
        </w:tc>
        <w:tc>
          <w:tcPr>
            <w:tcW w:w="964" w:type="dxa"/>
            <w:vAlign w:val="center"/>
          </w:tcPr>
          <w:p>
            <w:pPr>
              <w:pStyle w:val="13"/>
            </w:pPr>
            <w:r>
              <w:t>650.00</w:t>
            </w:r>
          </w:p>
        </w:tc>
        <w:tc>
          <w:tcPr>
            <w:tcW w:w="964" w:type="dxa"/>
            <w:vAlign w:val="center"/>
          </w:tcPr>
          <w:p>
            <w:pPr>
              <w:pStyle w:val="13"/>
            </w:pPr>
          </w:p>
        </w:tc>
        <w:tc>
          <w:tcPr>
            <w:tcW w:w="964" w:type="dxa"/>
            <w:vAlign w:val="center"/>
          </w:tcPr>
          <w:p>
            <w:pPr>
              <w:pStyle w:val="13"/>
            </w:pPr>
            <w:r>
              <w:t>650.00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营养、保健食品</w:t>
            </w:r>
          </w:p>
        </w:tc>
        <w:tc>
          <w:tcPr>
            <w:tcW w:w="1134" w:type="dxa"/>
            <w:vAlign w:val="center"/>
          </w:tcPr>
          <w:p>
            <w:pPr>
              <w:pStyle w:val="14"/>
            </w:pPr>
            <w:r>
              <w:t>A07060208</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8062.00</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河北体育学院小计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10067.65</w:t>
            </w:r>
          </w:p>
        </w:tc>
        <w:tc>
          <w:tcPr>
            <w:tcW w:w="964" w:type="dxa"/>
            <w:vAlign w:val="center"/>
          </w:tcPr>
          <w:p>
            <w:pPr>
              <w:pStyle w:val="17"/>
            </w:pPr>
            <w:r>
              <w:t>2827.48</w:t>
            </w:r>
          </w:p>
        </w:tc>
        <w:tc>
          <w:tcPr>
            <w:tcW w:w="964" w:type="dxa"/>
            <w:vAlign w:val="center"/>
          </w:tcPr>
          <w:p>
            <w:pPr>
              <w:pStyle w:val="17"/>
            </w:pPr>
            <w:r>
              <w:t>5073.26</w:t>
            </w:r>
          </w:p>
        </w:tc>
        <w:tc>
          <w:tcPr>
            <w:tcW w:w="964" w:type="dxa"/>
            <w:vAlign w:val="center"/>
          </w:tcPr>
          <w:p>
            <w:pPr>
              <w:pStyle w:val="17"/>
            </w:pPr>
          </w:p>
        </w:tc>
        <w:tc>
          <w:tcPr>
            <w:tcW w:w="964" w:type="dxa"/>
            <w:vAlign w:val="center"/>
          </w:tcPr>
          <w:p>
            <w:pPr>
              <w:pStyle w:val="17"/>
            </w:pPr>
            <w:r>
              <w:t>2166.92</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6769.36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5.91</w:t>
            </w:r>
          </w:p>
        </w:tc>
        <w:tc>
          <w:tcPr>
            <w:tcW w:w="850" w:type="dxa"/>
            <w:vAlign w:val="center"/>
          </w:tcPr>
          <w:p>
            <w:pPr>
              <w:pStyle w:val="13"/>
            </w:pPr>
            <w:r>
              <w:t>1.00</w:t>
            </w:r>
          </w:p>
        </w:tc>
        <w:tc>
          <w:tcPr>
            <w:tcW w:w="964" w:type="dxa"/>
            <w:vAlign w:val="center"/>
          </w:tcPr>
          <w:p>
            <w:pPr>
              <w:pStyle w:val="13"/>
            </w:pPr>
            <w:r>
              <w:t>5.91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5.91</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100</w:t>
            </w:r>
          </w:p>
        </w:tc>
        <w:tc>
          <w:tcPr>
            <w:tcW w:w="850" w:type="dxa"/>
            <w:vAlign w:val="center"/>
          </w:tcPr>
          <w:p>
            <w:pPr>
              <w:pStyle w:val="13"/>
            </w:pPr>
            <w:r>
              <w:t>0.04</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80</w:t>
            </w:r>
          </w:p>
        </w:tc>
        <w:tc>
          <w:tcPr>
            <w:tcW w:w="850" w:type="dxa"/>
            <w:vAlign w:val="center"/>
          </w:tcPr>
          <w:p>
            <w:pPr>
              <w:pStyle w:val="13"/>
            </w:pPr>
            <w:r>
              <w:t>0.65</w:t>
            </w:r>
          </w:p>
        </w:tc>
        <w:tc>
          <w:tcPr>
            <w:tcW w:w="964" w:type="dxa"/>
            <w:vAlign w:val="center"/>
          </w:tcPr>
          <w:p>
            <w:pPr>
              <w:pStyle w:val="13"/>
            </w:pPr>
            <w:r>
              <w:t>52.00</w:t>
            </w:r>
          </w:p>
        </w:tc>
        <w:tc>
          <w:tcPr>
            <w:tcW w:w="964" w:type="dxa"/>
            <w:vAlign w:val="center"/>
          </w:tcPr>
          <w:p>
            <w:pPr>
              <w:pStyle w:val="13"/>
            </w:pPr>
            <w:r>
              <w:t>52.00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路由器</w:t>
            </w:r>
          </w:p>
        </w:tc>
        <w:tc>
          <w:tcPr>
            <w:tcW w:w="1134" w:type="dxa"/>
            <w:vAlign w:val="center"/>
          </w:tcPr>
          <w:p>
            <w:pPr>
              <w:pStyle w:val="14"/>
            </w:pPr>
            <w:r>
              <w:t>A02010201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1.93</w:t>
            </w:r>
          </w:p>
        </w:tc>
        <w:tc>
          <w:tcPr>
            <w:tcW w:w="964" w:type="dxa"/>
            <w:vAlign w:val="center"/>
          </w:tcPr>
          <w:p>
            <w:pPr>
              <w:pStyle w:val="13"/>
            </w:pPr>
            <w:r>
              <w:t>1.93</w:t>
            </w:r>
          </w:p>
        </w:tc>
        <w:tc>
          <w:tcPr>
            <w:tcW w:w="964" w:type="dxa"/>
            <w:vAlign w:val="center"/>
          </w:tcPr>
          <w:p>
            <w:pPr>
              <w:pStyle w:val="13"/>
            </w:pPr>
            <w:r>
              <w:t>1.93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0.03</w:t>
            </w:r>
          </w:p>
        </w:tc>
        <w:tc>
          <w:tcPr>
            <w:tcW w:w="964" w:type="dxa"/>
            <w:vAlign w:val="center"/>
          </w:tcPr>
          <w:p>
            <w:pPr>
              <w:pStyle w:val="13"/>
            </w:pPr>
            <w:r>
              <w:t>2.44</w:t>
            </w:r>
          </w:p>
        </w:tc>
        <w:tc>
          <w:tcPr>
            <w:tcW w:w="964" w:type="dxa"/>
            <w:vAlign w:val="center"/>
          </w:tcPr>
          <w:p>
            <w:pPr>
              <w:pStyle w:val="13"/>
            </w:pPr>
            <w:r>
              <w:t>2.44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0.10</w:t>
            </w:r>
          </w:p>
        </w:tc>
        <w:tc>
          <w:tcPr>
            <w:tcW w:w="964" w:type="dxa"/>
            <w:vAlign w:val="center"/>
          </w:tcPr>
          <w:p>
            <w:pPr>
              <w:pStyle w:val="13"/>
            </w:pPr>
            <w:r>
              <w:t>7.60</w:t>
            </w:r>
          </w:p>
        </w:tc>
        <w:tc>
          <w:tcPr>
            <w:tcW w:w="964" w:type="dxa"/>
            <w:vAlign w:val="center"/>
          </w:tcPr>
          <w:p>
            <w:pPr>
              <w:pStyle w:val="13"/>
            </w:pPr>
            <w:r>
              <w:t>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0.95</w:t>
            </w:r>
          </w:p>
        </w:tc>
        <w:tc>
          <w:tcPr>
            <w:tcW w:w="964"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2024年本科高校综合水平提升经费—河北体育学院2024年国产可替代化实验室建设项目</w:t>
            </w:r>
          </w:p>
        </w:tc>
        <w:tc>
          <w:tcPr>
            <w:tcW w:w="964" w:type="dxa"/>
            <w:vAlign w:val="center"/>
          </w:tcPr>
          <w:p>
            <w:pPr>
              <w:pStyle w:val="13"/>
            </w:pPr>
            <w:r>
              <w:t>80.00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0.06</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视频会议系统及会议室音频系统</w:t>
            </w:r>
          </w:p>
        </w:tc>
        <w:tc>
          <w:tcPr>
            <w:tcW w:w="1134" w:type="dxa"/>
            <w:vAlign w:val="center"/>
          </w:tcPr>
          <w:p>
            <w:pPr>
              <w:pStyle w:val="14"/>
            </w:pPr>
            <w:r>
              <w:t>A02080805</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其他安全生产设备</w:t>
            </w:r>
          </w:p>
        </w:tc>
        <w:tc>
          <w:tcPr>
            <w:tcW w:w="1134" w:type="dxa"/>
            <w:vAlign w:val="center"/>
          </w:tcPr>
          <w:p>
            <w:pPr>
              <w:pStyle w:val="14"/>
            </w:pPr>
            <w:r>
              <w:t>A02349900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散打、武术设备</w:t>
            </w:r>
          </w:p>
        </w:tc>
        <w:tc>
          <w:tcPr>
            <w:tcW w:w="1134" w:type="dxa"/>
            <w:vAlign w:val="center"/>
          </w:tcPr>
          <w:p>
            <w:pPr>
              <w:pStyle w:val="14"/>
            </w:pPr>
            <w:r>
              <w:t>A02462100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消防工程和安防工程</w:t>
            </w:r>
          </w:p>
        </w:tc>
        <w:tc>
          <w:tcPr>
            <w:tcW w:w="1134" w:type="dxa"/>
            <w:vAlign w:val="center"/>
          </w:tcPr>
          <w:p>
            <w:pPr>
              <w:pStyle w:val="14"/>
            </w:pPr>
            <w:r>
              <w:t>B05100000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83.00</w:t>
            </w:r>
          </w:p>
        </w:tc>
        <w:tc>
          <w:tcPr>
            <w:tcW w:w="964" w:type="dxa"/>
            <w:vAlign w:val="center"/>
          </w:tcPr>
          <w:p>
            <w:pPr>
              <w:pStyle w:val="13"/>
            </w:pPr>
            <w:r>
              <w:t>83.00</w:t>
            </w:r>
          </w:p>
        </w:tc>
        <w:tc>
          <w:tcPr>
            <w:tcW w:w="964" w:type="dxa"/>
            <w:vAlign w:val="center"/>
          </w:tcPr>
          <w:p>
            <w:pPr>
              <w:pStyle w:val="13"/>
            </w:pPr>
            <w:r>
              <w:t>83.00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其他社会服务</w:t>
            </w:r>
          </w:p>
        </w:tc>
        <w:tc>
          <w:tcPr>
            <w:tcW w:w="1134" w:type="dxa"/>
            <w:vAlign w:val="center"/>
          </w:tcPr>
          <w:p>
            <w:pPr>
              <w:pStyle w:val="14"/>
            </w:pPr>
            <w:r>
              <w:t>C05990000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78.00</w:t>
            </w:r>
          </w:p>
        </w:tc>
        <w:tc>
          <w:tcPr>
            <w:tcW w:w="964" w:type="dxa"/>
            <w:vAlign w:val="center"/>
          </w:tcPr>
          <w:p>
            <w:pPr>
              <w:pStyle w:val="13"/>
            </w:pPr>
            <w:r>
              <w:t>78.00</w:t>
            </w: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240.00</w:t>
            </w:r>
          </w:p>
        </w:tc>
        <w:tc>
          <w:tcPr>
            <w:tcW w:w="964" w:type="dxa"/>
            <w:vAlign w:val="center"/>
          </w:tcPr>
          <w:p>
            <w:pPr>
              <w:pStyle w:val="13"/>
            </w:pPr>
            <w:r>
              <w:t>240.00</w:t>
            </w:r>
          </w:p>
        </w:tc>
        <w:tc>
          <w:tcPr>
            <w:tcW w:w="964" w:type="dxa"/>
            <w:vAlign w:val="center"/>
          </w:tcPr>
          <w:p>
            <w:pPr>
              <w:pStyle w:val="13"/>
            </w:pPr>
            <w:r>
              <w:t>240.00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2024年本科高校综合水平提升经费—教学科研等运行保障支出</w:t>
            </w:r>
          </w:p>
        </w:tc>
        <w:tc>
          <w:tcPr>
            <w:tcW w:w="964" w:type="dxa"/>
            <w:vAlign w:val="center"/>
          </w:tcPr>
          <w:p>
            <w:pPr>
              <w:pStyle w:val="13"/>
            </w:pPr>
            <w:r>
              <w:t>1717.40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2024年中央支持地方高校改革发展资金—高等教育综合实力提升工程</w:t>
            </w:r>
          </w:p>
        </w:tc>
        <w:tc>
          <w:tcPr>
            <w:tcW w:w="964" w:type="dxa"/>
            <w:vAlign w:val="center"/>
          </w:tcPr>
          <w:p>
            <w:pPr>
              <w:pStyle w:val="13"/>
            </w:pPr>
            <w:r>
              <w:t>248.00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2024年中央支持地方高校改革发展资金—高等教育综合实力提升工程</w:t>
            </w:r>
          </w:p>
        </w:tc>
        <w:tc>
          <w:tcPr>
            <w:tcW w:w="964" w:type="dxa"/>
            <w:vAlign w:val="center"/>
          </w:tcPr>
          <w:p>
            <w:pPr>
              <w:pStyle w:val="13"/>
            </w:pPr>
            <w:r>
              <w:t>248.00</w:t>
            </w:r>
          </w:p>
        </w:tc>
        <w:tc>
          <w:tcPr>
            <w:tcW w:w="1134" w:type="dxa"/>
            <w:vAlign w:val="center"/>
          </w:tcPr>
          <w:p>
            <w:pPr>
              <w:pStyle w:val="14"/>
            </w:pPr>
            <w:r>
              <w:t>高等教育服务</w:t>
            </w:r>
          </w:p>
        </w:tc>
        <w:tc>
          <w:tcPr>
            <w:tcW w:w="1134" w:type="dxa"/>
            <w:vAlign w:val="center"/>
          </w:tcPr>
          <w:p>
            <w:pPr>
              <w:pStyle w:val="14"/>
            </w:pPr>
            <w:r>
              <w:t>C02040000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148.00</w:t>
            </w:r>
          </w:p>
        </w:tc>
        <w:tc>
          <w:tcPr>
            <w:tcW w:w="964" w:type="dxa"/>
            <w:vAlign w:val="center"/>
          </w:tcPr>
          <w:p>
            <w:pPr>
              <w:pStyle w:val="13"/>
            </w:pPr>
            <w:r>
              <w:t>148.00</w:t>
            </w:r>
          </w:p>
        </w:tc>
        <w:tc>
          <w:tcPr>
            <w:tcW w:w="964" w:type="dxa"/>
            <w:vAlign w:val="center"/>
          </w:tcPr>
          <w:p>
            <w:pPr>
              <w:pStyle w:val="13"/>
            </w:pPr>
            <w:r>
              <w:t>148.00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网络收发器</w:t>
            </w:r>
          </w:p>
        </w:tc>
        <w:tc>
          <w:tcPr>
            <w:tcW w:w="1134" w:type="dxa"/>
            <w:vAlign w:val="center"/>
          </w:tcPr>
          <w:p>
            <w:pPr>
              <w:pStyle w:val="14"/>
            </w:pPr>
            <w:r>
              <w:t>A02010216</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0.80</w:t>
            </w:r>
          </w:p>
        </w:tc>
        <w:tc>
          <w:tcPr>
            <w:tcW w:w="964" w:type="dxa"/>
            <w:vAlign w:val="center"/>
          </w:tcPr>
          <w:p>
            <w:pPr>
              <w:pStyle w:val="13"/>
            </w:pPr>
            <w:r>
              <w:t>3.20</w:t>
            </w:r>
          </w:p>
        </w:tc>
        <w:tc>
          <w:tcPr>
            <w:tcW w:w="964" w:type="dxa"/>
            <w:vAlign w:val="center"/>
          </w:tcPr>
          <w:p>
            <w:pPr>
              <w:pStyle w:val="13"/>
            </w:pPr>
            <w:r>
              <w:t>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稳流电源</w:t>
            </w:r>
          </w:p>
        </w:tc>
        <w:tc>
          <w:tcPr>
            <w:tcW w:w="1134" w:type="dxa"/>
            <w:vAlign w:val="center"/>
          </w:tcPr>
          <w:p>
            <w:pPr>
              <w:pStyle w:val="14"/>
            </w:pPr>
            <w:r>
              <w:t>A02061502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配电箱</w:t>
            </w:r>
          </w:p>
        </w:tc>
        <w:tc>
          <w:tcPr>
            <w:tcW w:w="1134" w:type="dxa"/>
            <w:vAlign w:val="center"/>
          </w:tcPr>
          <w:p>
            <w:pPr>
              <w:pStyle w:val="14"/>
            </w:pPr>
            <w:r>
              <w:t>A02061714</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音视频矩阵</w:t>
            </w:r>
          </w:p>
        </w:tc>
        <w:tc>
          <w:tcPr>
            <w:tcW w:w="1134" w:type="dxa"/>
            <w:vAlign w:val="center"/>
          </w:tcPr>
          <w:p>
            <w:pPr>
              <w:pStyle w:val="14"/>
            </w:pPr>
            <w:r>
              <w:t>A02080804</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调音台</w:t>
            </w:r>
          </w:p>
        </w:tc>
        <w:tc>
          <w:tcPr>
            <w:tcW w:w="1134" w:type="dxa"/>
            <w:vAlign w:val="center"/>
          </w:tcPr>
          <w:p>
            <w:pPr>
              <w:pStyle w:val="14"/>
            </w:pPr>
            <w:r>
              <w:t>A02090402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4.50</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1.80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音频功率放大器设备（功放设备）</w:t>
            </w:r>
          </w:p>
        </w:tc>
        <w:tc>
          <w:tcPr>
            <w:tcW w:w="1134" w:type="dxa"/>
            <w:vAlign w:val="center"/>
          </w:tcPr>
          <w:p>
            <w:pPr>
              <w:pStyle w:val="14"/>
            </w:pPr>
            <w:r>
              <w:t>A02091203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话筒设备</w:t>
            </w:r>
          </w:p>
        </w:tc>
        <w:tc>
          <w:tcPr>
            <w:tcW w:w="1134" w:type="dxa"/>
            <w:vAlign w:val="center"/>
          </w:tcPr>
          <w:p>
            <w:pPr>
              <w:pStyle w:val="14"/>
            </w:pPr>
            <w:r>
              <w:t>A02091206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数码音频工作站及配套设备</w:t>
            </w:r>
          </w:p>
        </w:tc>
        <w:tc>
          <w:tcPr>
            <w:tcW w:w="1134" w:type="dxa"/>
            <w:vAlign w:val="center"/>
          </w:tcPr>
          <w:p>
            <w:pPr>
              <w:pStyle w:val="14"/>
            </w:pPr>
            <w:r>
              <w:t>A02091207</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4.00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音箱</w:t>
            </w:r>
          </w:p>
        </w:tc>
        <w:tc>
          <w:tcPr>
            <w:tcW w:w="1134" w:type="dxa"/>
            <w:vAlign w:val="center"/>
          </w:tcPr>
          <w:p>
            <w:pPr>
              <w:pStyle w:val="14"/>
            </w:pPr>
            <w:r>
              <w:t>A02091211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舞台设备</w:t>
            </w:r>
          </w:p>
        </w:tc>
        <w:tc>
          <w:tcPr>
            <w:tcW w:w="1134" w:type="dxa"/>
            <w:vAlign w:val="center"/>
          </w:tcPr>
          <w:p>
            <w:pPr>
              <w:pStyle w:val="14"/>
            </w:pPr>
            <w:r>
              <w:t>A02450300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0.80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舞台设备</w:t>
            </w:r>
          </w:p>
        </w:tc>
        <w:tc>
          <w:tcPr>
            <w:tcW w:w="1134" w:type="dxa"/>
            <w:vAlign w:val="center"/>
          </w:tcPr>
          <w:p>
            <w:pPr>
              <w:pStyle w:val="14"/>
            </w:pPr>
            <w:r>
              <w:t>A02450300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0.50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10</w:t>
            </w:r>
          </w:p>
        </w:tc>
        <w:tc>
          <w:tcPr>
            <w:tcW w:w="850" w:type="dxa"/>
            <w:vAlign w:val="center"/>
          </w:tcPr>
          <w:p>
            <w:pPr>
              <w:pStyle w:val="13"/>
            </w:pPr>
            <w:r>
              <w:t>0.08</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2024年中央支持地方高校改革发展资金—河北体育学院创业孵化园项目建设</w:t>
            </w:r>
          </w:p>
        </w:tc>
        <w:tc>
          <w:tcPr>
            <w:tcW w:w="964" w:type="dxa"/>
            <w:vAlign w:val="center"/>
          </w:tcPr>
          <w:p>
            <w:pPr>
              <w:pStyle w:val="13"/>
            </w:pPr>
            <w:r>
              <w:t>83.00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套</w:t>
            </w:r>
          </w:p>
        </w:tc>
        <w:tc>
          <w:tcPr>
            <w:tcW w:w="850" w:type="dxa"/>
            <w:vAlign w:val="center"/>
          </w:tcPr>
          <w:p>
            <w:pPr>
              <w:pStyle w:val="13"/>
            </w:pPr>
            <w:r>
              <w:t>60</w:t>
            </w:r>
          </w:p>
        </w:tc>
        <w:tc>
          <w:tcPr>
            <w:tcW w:w="850" w:type="dxa"/>
            <w:vAlign w:val="center"/>
          </w:tcPr>
          <w:p>
            <w:pPr>
              <w:pStyle w:val="13"/>
            </w:pPr>
            <w:r>
              <w:t>0.06</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1.56</w:t>
            </w:r>
          </w:p>
        </w:tc>
        <w:tc>
          <w:tcPr>
            <w:tcW w:w="964" w:type="dxa"/>
            <w:vAlign w:val="center"/>
          </w:tcPr>
          <w:p>
            <w:pPr>
              <w:pStyle w:val="13"/>
            </w:pPr>
            <w:r>
              <w:t>1.56</w:t>
            </w:r>
          </w:p>
        </w:tc>
        <w:tc>
          <w:tcPr>
            <w:tcW w:w="964" w:type="dxa"/>
            <w:vAlign w:val="center"/>
          </w:tcPr>
          <w:p>
            <w:pPr>
              <w:pStyle w:val="13"/>
            </w:pPr>
            <w:r>
              <w:t>1.56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1.25</w:t>
            </w:r>
          </w:p>
        </w:tc>
        <w:tc>
          <w:tcPr>
            <w:tcW w:w="964" w:type="dxa"/>
            <w:vAlign w:val="center"/>
          </w:tcPr>
          <w:p>
            <w:pPr>
              <w:pStyle w:val="13"/>
            </w:pPr>
            <w:r>
              <w:t>1.25</w:t>
            </w:r>
          </w:p>
        </w:tc>
        <w:tc>
          <w:tcPr>
            <w:tcW w:w="964" w:type="dxa"/>
            <w:vAlign w:val="center"/>
          </w:tcPr>
          <w:p>
            <w:pPr>
              <w:pStyle w:val="13"/>
            </w:pPr>
            <w:r>
              <w:t>1.25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19.87</w:t>
            </w:r>
          </w:p>
        </w:tc>
        <w:tc>
          <w:tcPr>
            <w:tcW w:w="964" w:type="dxa"/>
            <w:vAlign w:val="center"/>
          </w:tcPr>
          <w:p>
            <w:pPr>
              <w:pStyle w:val="13"/>
            </w:pPr>
            <w:r>
              <w:t>19.87</w:t>
            </w:r>
          </w:p>
        </w:tc>
        <w:tc>
          <w:tcPr>
            <w:tcW w:w="964" w:type="dxa"/>
            <w:vAlign w:val="center"/>
          </w:tcPr>
          <w:p>
            <w:pPr>
              <w:pStyle w:val="13"/>
            </w:pPr>
            <w:r>
              <w:t>19.87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0.72</w:t>
            </w:r>
          </w:p>
        </w:tc>
        <w:tc>
          <w:tcPr>
            <w:tcW w:w="964" w:type="dxa"/>
            <w:vAlign w:val="center"/>
          </w:tcPr>
          <w:p>
            <w:pPr>
              <w:pStyle w:val="13"/>
            </w:pPr>
            <w:r>
              <w:t>0.72</w:t>
            </w:r>
          </w:p>
        </w:tc>
        <w:tc>
          <w:tcPr>
            <w:tcW w:w="964" w:type="dxa"/>
            <w:vAlign w:val="center"/>
          </w:tcPr>
          <w:p>
            <w:pPr>
              <w:pStyle w:val="13"/>
            </w:pPr>
            <w:r>
              <w:t>0.72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15.13</w:t>
            </w:r>
          </w:p>
        </w:tc>
        <w:tc>
          <w:tcPr>
            <w:tcW w:w="964" w:type="dxa"/>
            <w:vAlign w:val="center"/>
          </w:tcPr>
          <w:p>
            <w:pPr>
              <w:pStyle w:val="13"/>
            </w:pPr>
            <w:r>
              <w:t>15.13</w:t>
            </w:r>
          </w:p>
        </w:tc>
        <w:tc>
          <w:tcPr>
            <w:tcW w:w="964" w:type="dxa"/>
            <w:vAlign w:val="center"/>
          </w:tcPr>
          <w:p>
            <w:pPr>
              <w:pStyle w:val="13"/>
            </w:pPr>
            <w:r>
              <w:t>15.13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0.43</w:t>
            </w:r>
          </w:p>
        </w:tc>
        <w:tc>
          <w:tcPr>
            <w:tcW w:w="964" w:type="dxa"/>
            <w:vAlign w:val="center"/>
          </w:tcPr>
          <w:p>
            <w:pPr>
              <w:pStyle w:val="13"/>
            </w:pPr>
            <w:r>
              <w:t>0.43</w:t>
            </w:r>
          </w:p>
        </w:tc>
        <w:tc>
          <w:tcPr>
            <w:tcW w:w="964" w:type="dxa"/>
            <w:vAlign w:val="center"/>
          </w:tcPr>
          <w:p>
            <w:pPr>
              <w:pStyle w:val="13"/>
            </w:pPr>
            <w:r>
              <w:t>0.43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0.85</w:t>
            </w:r>
          </w:p>
        </w:tc>
        <w:tc>
          <w:tcPr>
            <w:tcW w:w="964" w:type="dxa"/>
            <w:vAlign w:val="center"/>
          </w:tcPr>
          <w:p>
            <w:pPr>
              <w:pStyle w:val="13"/>
            </w:pPr>
            <w:r>
              <w:t>0.85</w:t>
            </w: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2024年中央支持地方高校改革发展资金—建设中国啦啦操国家队共建单位</w:t>
            </w:r>
          </w:p>
        </w:tc>
        <w:tc>
          <w:tcPr>
            <w:tcW w:w="964" w:type="dxa"/>
            <w:vAlign w:val="center"/>
          </w:tcPr>
          <w:p>
            <w:pPr>
              <w:pStyle w:val="13"/>
            </w:pPr>
            <w:r>
              <w:t>55.00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245.00</w:t>
            </w:r>
          </w:p>
        </w:tc>
        <w:tc>
          <w:tcPr>
            <w:tcW w:w="964" w:type="dxa"/>
            <w:vAlign w:val="center"/>
          </w:tcPr>
          <w:p>
            <w:pPr>
              <w:pStyle w:val="13"/>
            </w:pPr>
            <w:r>
              <w:t>245.00</w:t>
            </w:r>
          </w:p>
        </w:tc>
        <w:tc>
          <w:tcPr>
            <w:tcW w:w="964" w:type="dxa"/>
            <w:vAlign w:val="center"/>
          </w:tcPr>
          <w:p>
            <w:pPr>
              <w:pStyle w:val="13"/>
            </w:pPr>
            <w:r>
              <w:t>245.00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2024年中央支持地方高校改革发展资金—教学科研运行保障支出</w:t>
            </w:r>
          </w:p>
        </w:tc>
        <w:tc>
          <w:tcPr>
            <w:tcW w:w="964" w:type="dxa"/>
            <w:vAlign w:val="center"/>
          </w:tcPr>
          <w:p>
            <w:pPr>
              <w:pStyle w:val="13"/>
            </w:pPr>
            <w:r>
              <w:t>664.00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92.00</w:t>
            </w:r>
          </w:p>
        </w:tc>
        <w:tc>
          <w:tcPr>
            <w:tcW w:w="964" w:type="dxa"/>
            <w:vAlign w:val="center"/>
          </w:tcPr>
          <w:p>
            <w:pPr>
              <w:pStyle w:val="13"/>
            </w:pPr>
            <w:r>
              <w:t>92.00</w:t>
            </w:r>
          </w:p>
        </w:tc>
        <w:tc>
          <w:tcPr>
            <w:tcW w:w="964" w:type="dxa"/>
            <w:vAlign w:val="center"/>
          </w:tcPr>
          <w:p>
            <w:pPr>
              <w:pStyle w:val="13"/>
            </w:pPr>
            <w:r>
              <w:t>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2024年中央支持地方高校改革发展资金—人体系实验教学平台项目</w:t>
            </w:r>
          </w:p>
        </w:tc>
        <w:tc>
          <w:tcPr>
            <w:tcW w:w="964" w:type="dxa"/>
            <w:vAlign w:val="center"/>
          </w:tcPr>
          <w:p>
            <w:pPr>
              <w:pStyle w:val="13"/>
            </w:pPr>
            <w:r>
              <w:t>200.00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110.79</w:t>
            </w:r>
          </w:p>
        </w:tc>
        <w:tc>
          <w:tcPr>
            <w:tcW w:w="964" w:type="dxa"/>
            <w:vAlign w:val="center"/>
          </w:tcPr>
          <w:p>
            <w:pPr>
              <w:pStyle w:val="13"/>
            </w:pPr>
            <w:r>
              <w:t>110.79</w:t>
            </w:r>
          </w:p>
        </w:tc>
        <w:tc>
          <w:tcPr>
            <w:tcW w:w="964" w:type="dxa"/>
            <w:vAlign w:val="center"/>
          </w:tcPr>
          <w:p>
            <w:pPr>
              <w:pStyle w:val="13"/>
            </w:pPr>
            <w:r>
              <w:t>110.79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2024年中央支持地方高校改革发展资金—人体系实验教学平台项目</w:t>
            </w:r>
          </w:p>
        </w:tc>
        <w:tc>
          <w:tcPr>
            <w:tcW w:w="964" w:type="dxa"/>
            <w:vAlign w:val="center"/>
          </w:tcPr>
          <w:p>
            <w:pPr>
              <w:pStyle w:val="13"/>
            </w:pPr>
            <w:r>
              <w:t>200.00</w:t>
            </w:r>
          </w:p>
        </w:tc>
        <w:tc>
          <w:tcPr>
            <w:tcW w:w="1134" w:type="dxa"/>
            <w:vAlign w:val="center"/>
          </w:tcPr>
          <w:p>
            <w:pPr>
              <w:pStyle w:val="14"/>
            </w:pPr>
            <w:r>
              <w:t>医用电子生理参数检测仪器设备</w:t>
            </w:r>
          </w:p>
        </w:tc>
        <w:tc>
          <w:tcPr>
            <w:tcW w:w="1134" w:type="dxa"/>
            <w:vAlign w:val="center"/>
          </w:tcPr>
          <w:p>
            <w:pPr>
              <w:pStyle w:val="14"/>
            </w:pPr>
            <w:r>
              <w:t>A02320300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89.21</w:t>
            </w:r>
          </w:p>
        </w:tc>
        <w:tc>
          <w:tcPr>
            <w:tcW w:w="964" w:type="dxa"/>
            <w:vAlign w:val="center"/>
          </w:tcPr>
          <w:p>
            <w:pPr>
              <w:pStyle w:val="13"/>
            </w:pPr>
            <w:r>
              <w:t>89.21</w:t>
            </w:r>
          </w:p>
        </w:tc>
        <w:tc>
          <w:tcPr>
            <w:tcW w:w="964" w:type="dxa"/>
            <w:vAlign w:val="center"/>
          </w:tcPr>
          <w:p>
            <w:pPr>
              <w:pStyle w:val="13"/>
            </w:pPr>
            <w:r>
              <w:t>89.21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其他图书档案设备</w:t>
            </w:r>
          </w:p>
        </w:tc>
        <w:tc>
          <w:tcPr>
            <w:tcW w:w="1134" w:type="dxa"/>
            <w:vAlign w:val="center"/>
          </w:tcPr>
          <w:p>
            <w:pPr>
              <w:pStyle w:val="14"/>
            </w:pPr>
            <w:r>
              <w:t>A02049900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10.00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其他图书档案设备</w:t>
            </w:r>
          </w:p>
        </w:tc>
        <w:tc>
          <w:tcPr>
            <w:tcW w:w="1134" w:type="dxa"/>
            <w:vAlign w:val="center"/>
          </w:tcPr>
          <w:p>
            <w:pPr>
              <w:pStyle w:val="14"/>
            </w:pPr>
            <w:r>
              <w:t>A02049900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2024年中央支持地方高校改革发展资金—图书馆综合服务能力提升项目</w:t>
            </w:r>
          </w:p>
        </w:tc>
        <w:tc>
          <w:tcPr>
            <w:tcW w:w="964" w:type="dxa"/>
            <w:vAlign w:val="center"/>
          </w:tcPr>
          <w:p>
            <w:pPr>
              <w:pStyle w:val="13"/>
            </w:pPr>
            <w:r>
              <w:t>95.00</w:t>
            </w:r>
          </w:p>
        </w:tc>
        <w:tc>
          <w:tcPr>
            <w:tcW w:w="1134" w:type="dxa"/>
            <w:vAlign w:val="center"/>
          </w:tcPr>
          <w:p>
            <w:pPr>
              <w:pStyle w:val="14"/>
            </w:pPr>
            <w:r>
              <w:t>图书和音像制品租赁服务</w:t>
            </w:r>
          </w:p>
        </w:tc>
        <w:tc>
          <w:tcPr>
            <w:tcW w:w="1134" w:type="dxa"/>
            <w:vAlign w:val="center"/>
          </w:tcPr>
          <w:p>
            <w:pPr>
              <w:pStyle w:val="14"/>
            </w:pPr>
            <w:r>
              <w:t>C23110600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2024年中央支持地方高校改革发展资金—文献资源采购</w:t>
            </w:r>
          </w:p>
        </w:tc>
        <w:tc>
          <w:tcPr>
            <w:tcW w:w="964" w:type="dxa"/>
            <w:vAlign w:val="center"/>
          </w:tcPr>
          <w:p>
            <w:pPr>
              <w:pStyle w:val="13"/>
            </w:pPr>
            <w:r>
              <w:t>200.00</w:t>
            </w:r>
          </w:p>
        </w:tc>
        <w:tc>
          <w:tcPr>
            <w:tcW w:w="1134" w:type="dxa"/>
            <w:vAlign w:val="center"/>
          </w:tcPr>
          <w:p>
            <w:pPr>
              <w:pStyle w:val="14"/>
            </w:pPr>
            <w:r>
              <w:t>其他普通图书</w:t>
            </w:r>
          </w:p>
        </w:tc>
        <w:tc>
          <w:tcPr>
            <w:tcW w:w="1134" w:type="dxa"/>
            <w:vAlign w:val="center"/>
          </w:tcPr>
          <w:p>
            <w:pPr>
              <w:pStyle w:val="14"/>
            </w:pPr>
            <w:r>
              <w:t>A04010199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2024年中央支持地方高校改革发展资金—文献资源采购</w:t>
            </w:r>
          </w:p>
        </w:tc>
        <w:tc>
          <w:tcPr>
            <w:tcW w:w="964" w:type="dxa"/>
            <w:vAlign w:val="center"/>
          </w:tcPr>
          <w:p>
            <w:pPr>
              <w:pStyle w:val="13"/>
            </w:pPr>
            <w:r>
              <w:t>200.00</w:t>
            </w:r>
          </w:p>
        </w:tc>
        <w:tc>
          <w:tcPr>
            <w:tcW w:w="1134" w:type="dxa"/>
            <w:vAlign w:val="center"/>
          </w:tcPr>
          <w:p>
            <w:pPr>
              <w:pStyle w:val="14"/>
            </w:pPr>
            <w:r>
              <w:t>图书馆和档案馆服务</w:t>
            </w:r>
          </w:p>
        </w:tc>
        <w:tc>
          <w:tcPr>
            <w:tcW w:w="1134" w:type="dxa"/>
            <w:vAlign w:val="center"/>
          </w:tcPr>
          <w:p>
            <w:pPr>
              <w:pStyle w:val="14"/>
            </w:pPr>
            <w:r>
              <w:t>C06030300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2024年中央支持地方高校改革发展资金—艺术创作教学实践活动中心</w:t>
            </w:r>
          </w:p>
        </w:tc>
        <w:tc>
          <w:tcPr>
            <w:tcW w:w="964" w:type="dxa"/>
            <w:vAlign w:val="center"/>
          </w:tcPr>
          <w:p>
            <w:pPr>
              <w:pStyle w:val="13"/>
            </w:pPr>
            <w:r>
              <w:t>100.00</w:t>
            </w:r>
          </w:p>
        </w:tc>
        <w:tc>
          <w:tcPr>
            <w:tcW w:w="1134" w:type="dxa"/>
            <w:vAlign w:val="center"/>
          </w:tcPr>
          <w:p>
            <w:pPr>
              <w:pStyle w:val="14"/>
            </w:pPr>
            <w:r>
              <w:t>音视频播放设备</w:t>
            </w:r>
          </w:p>
        </w:tc>
        <w:tc>
          <w:tcPr>
            <w:tcW w:w="1134" w:type="dxa"/>
            <w:vAlign w:val="center"/>
          </w:tcPr>
          <w:p>
            <w:pPr>
              <w:pStyle w:val="14"/>
            </w:pPr>
            <w:r>
              <w:t>A02091301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2024年中央支持地方高校改革发展资金—综合体能训练中心项目</w:t>
            </w:r>
          </w:p>
        </w:tc>
        <w:tc>
          <w:tcPr>
            <w:tcW w:w="964" w:type="dxa"/>
            <w:vAlign w:val="center"/>
          </w:tcPr>
          <w:p>
            <w:pPr>
              <w:pStyle w:val="13"/>
            </w:pPr>
            <w:r>
              <w:t>200.00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冰雪运动实践教学基地建设项目</w:t>
            </w:r>
          </w:p>
        </w:tc>
        <w:tc>
          <w:tcPr>
            <w:tcW w:w="964" w:type="dxa"/>
            <w:vAlign w:val="center"/>
          </w:tcPr>
          <w:p>
            <w:pPr>
              <w:pStyle w:val="13"/>
            </w:pPr>
            <w:r>
              <w:t>200.00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130.00</w:t>
            </w: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360.00</w:t>
            </w:r>
          </w:p>
        </w:tc>
        <w:tc>
          <w:tcPr>
            <w:tcW w:w="964" w:type="dxa"/>
            <w:vAlign w:val="center"/>
          </w:tcPr>
          <w:p>
            <w:pPr>
              <w:pStyle w:val="13"/>
            </w:pPr>
            <w:r>
              <w:t>360.00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高等教育服务</w:t>
            </w:r>
          </w:p>
        </w:tc>
        <w:tc>
          <w:tcPr>
            <w:tcW w:w="1134" w:type="dxa"/>
            <w:vAlign w:val="center"/>
          </w:tcPr>
          <w:p>
            <w:pPr>
              <w:pStyle w:val="14"/>
            </w:pPr>
            <w:r>
              <w:t>C02040000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财政专户运行保障支出—调入资金安排</w:t>
            </w:r>
          </w:p>
        </w:tc>
        <w:tc>
          <w:tcPr>
            <w:tcW w:w="964" w:type="dxa"/>
            <w:vAlign w:val="center"/>
          </w:tcPr>
          <w:p>
            <w:pPr>
              <w:pStyle w:val="13"/>
            </w:pPr>
            <w:r>
              <w:t>1605.65</w:t>
            </w:r>
          </w:p>
        </w:tc>
        <w:tc>
          <w:tcPr>
            <w:tcW w:w="1134" w:type="dxa"/>
            <w:vAlign w:val="center"/>
          </w:tcPr>
          <w:p>
            <w:pPr>
              <w:pStyle w:val="14"/>
            </w:pPr>
            <w:r>
              <w:t>工程设计前咨询服务</w:t>
            </w:r>
          </w:p>
        </w:tc>
        <w:tc>
          <w:tcPr>
            <w:tcW w:w="1134" w:type="dxa"/>
            <w:vAlign w:val="center"/>
          </w:tcPr>
          <w:p>
            <w:pPr>
              <w:pStyle w:val="14"/>
            </w:pPr>
            <w:r>
              <w:t>C20030500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罩棚</w:t>
            </w:r>
          </w:p>
        </w:tc>
        <w:tc>
          <w:tcPr>
            <w:tcW w:w="1134" w:type="dxa"/>
            <w:vAlign w:val="center"/>
          </w:tcPr>
          <w:p>
            <w:pPr>
              <w:pStyle w:val="14"/>
            </w:pPr>
            <w:r>
              <w:t>A01022400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8.50</w:t>
            </w: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0.50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15</w:t>
            </w:r>
          </w:p>
        </w:tc>
        <w:tc>
          <w:tcPr>
            <w:tcW w:w="850" w:type="dxa"/>
            <w:vAlign w:val="center"/>
          </w:tcPr>
          <w:p>
            <w:pPr>
              <w:pStyle w:val="13"/>
            </w:pPr>
            <w:r>
              <w:t>0.60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网络收发器</w:t>
            </w:r>
          </w:p>
        </w:tc>
        <w:tc>
          <w:tcPr>
            <w:tcW w:w="1134" w:type="dxa"/>
            <w:vAlign w:val="center"/>
          </w:tcPr>
          <w:p>
            <w:pPr>
              <w:pStyle w:val="14"/>
            </w:pPr>
            <w:r>
              <w:t>A02010216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其他存储设备</w:t>
            </w:r>
          </w:p>
        </w:tc>
        <w:tc>
          <w:tcPr>
            <w:tcW w:w="1134" w:type="dxa"/>
            <w:vAlign w:val="center"/>
          </w:tcPr>
          <w:p>
            <w:pPr>
              <w:pStyle w:val="14"/>
            </w:pPr>
            <w:r>
              <w:t>A02010599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0.22</w:t>
            </w: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1.90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0.70</w:t>
            </w:r>
          </w:p>
        </w:tc>
        <w:tc>
          <w:tcPr>
            <w:tcW w:w="964" w:type="dxa"/>
            <w:vAlign w:val="center"/>
          </w:tcPr>
          <w:p>
            <w:pPr>
              <w:pStyle w:val="13"/>
            </w:pPr>
            <w:r>
              <w:t>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镜头及器材</w:t>
            </w:r>
          </w:p>
        </w:tc>
        <w:tc>
          <w:tcPr>
            <w:tcW w:w="1134" w:type="dxa"/>
            <w:vAlign w:val="center"/>
          </w:tcPr>
          <w:p>
            <w:pPr>
              <w:pStyle w:val="14"/>
            </w:pPr>
            <w:r>
              <w:t>A02020506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0.98</w:t>
            </w:r>
          </w:p>
        </w:tc>
        <w:tc>
          <w:tcPr>
            <w:tcW w:w="964" w:type="dxa"/>
            <w:vAlign w:val="center"/>
          </w:tcPr>
          <w:p>
            <w:pPr>
              <w:pStyle w:val="13"/>
            </w:pPr>
            <w:r>
              <w:t>0.98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其他照相机及器材</w:t>
            </w:r>
          </w:p>
        </w:tc>
        <w:tc>
          <w:tcPr>
            <w:tcW w:w="1134" w:type="dxa"/>
            <w:vAlign w:val="center"/>
          </w:tcPr>
          <w:p>
            <w:pPr>
              <w:pStyle w:val="14"/>
            </w:pPr>
            <w:r>
              <w:t>A02020599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其他照相机及器材</w:t>
            </w:r>
          </w:p>
        </w:tc>
        <w:tc>
          <w:tcPr>
            <w:tcW w:w="1134" w:type="dxa"/>
            <w:vAlign w:val="center"/>
          </w:tcPr>
          <w:p>
            <w:pPr>
              <w:pStyle w:val="14"/>
            </w:pPr>
            <w:r>
              <w:t>A02020599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3.50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8.80</w:t>
            </w:r>
          </w:p>
        </w:tc>
        <w:tc>
          <w:tcPr>
            <w:tcW w:w="964" w:type="dxa"/>
            <w:vAlign w:val="center"/>
          </w:tcPr>
          <w:p>
            <w:pPr>
              <w:pStyle w:val="13"/>
            </w:pPr>
            <w:r>
              <w:t>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14</w:t>
            </w:r>
          </w:p>
        </w:tc>
        <w:tc>
          <w:tcPr>
            <w:tcW w:w="850" w:type="dxa"/>
            <w:vAlign w:val="center"/>
          </w:tcPr>
          <w:p>
            <w:pPr>
              <w:pStyle w:val="13"/>
            </w:pPr>
            <w:r>
              <w:t>2.50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0.80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专用制冷空调设备</w:t>
            </w:r>
          </w:p>
        </w:tc>
        <w:tc>
          <w:tcPr>
            <w:tcW w:w="1134" w:type="dxa"/>
            <w:vAlign w:val="center"/>
          </w:tcPr>
          <w:p>
            <w:pPr>
              <w:pStyle w:val="14"/>
            </w:pPr>
            <w:r>
              <w:t>A02052309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风扇</w:t>
            </w:r>
          </w:p>
        </w:tc>
        <w:tc>
          <w:tcPr>
            <w:tcW w:w="1134" w:type="dxa"/>
            <w:vAlign w:val="center"/>
          </w:tcPr>
          <w:p>
            <w:pPr>
              <w:pStyle w:val="14"/>
            </w:pPr>
            <w:r>
              <w:t>A02061802</w:t>
            </w:r>
          </w:p>
        </w:tc>
        <w:tc>
          <w:tcPr>
            <w:tcW w:w="709" w:type="dxa"/>
            <w:vAlign w:val="center"/>
          </w:tcPr>
          <w:p>
            <w:pPr>
              <w:pStyle w:val="15"/>
            </w:pPr>
            <w:r>
              <w:t>个</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0.30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0.38</w:t>
            </w: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0.37</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其他音频设备</w:t>
            </w:r>
          </w:p>
        </w:tc>
        <w:tc>
          <w:tcPr>
            <w:tcW w:w="1134" w:type="dxa"/>
            <w:vAlign w:val="center"/>
          </w:tcPr>
          <w:p>
            <w:pPr>
              <w:pStyle w:val="14"/>
            </w:pPr>
            <w:r>
              <w:t>A02091299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2.99</w:t>
            </w:r>
          </w:p>
        </w:tc>
        <w:tc>
          <w:tcPr>
            <w:tcW w:w="964" w:type="dxa"/>
            <w:vAlign w:val="center"/>
          </w:tcPr>
          <w:p>
            <w:pPr>
              <w:pStyle w:val="13"/>
            </w:pPr>
            <w:r>
              <w:t>2.99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0.95</w:t>
            </w:r>
          </w:p>
        </w:tc>
        <w:tc>
          <w:tcPr>
            <w:tcW w:w="964" w:type="dxa"/>
            <w:vAlign w:val="center"/>
          </w:tcPr>
          <w:p>
            <w:pPr>
              <w:pStyle w:val="13"/>
            </w:pPr>
            <w:r>
              <w:t>0.95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其他食品加工设备</w:t>
            </w:r>
          </w:p>
        </w:tc>
        <w:tc>
          <w:tcPr>
            <w:tcW w:w="1134" w:type="dxa"/>
            <w:vAlign w:val="center"/>
          </w:tcPr>
          <w:p>
            <w:pPr>
              <w:pStyle w:val="14"/>
            </w:pPr>
            <w:r>
              <w:t>A02249900</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无人机</w:t>
            </w:r>
          </w:p>
        </w:tc>
        <w:tc>
          <w:tcPr>
            <w:tcW w:w="1134" w:type="dxa"/>
            <w:vAlign w:val="center"/>
          </w:tcPr>
          <w:p>
            <w:pPr>
              <w:pStyle w:val="14"/>
            </w:pPr>
            <w:r>
              <w:t>A02430900</w:t>
            </w:r>
          </w:p>
        </w:tc>
        <w:tc>
          <w:tcPr>
            <w:tcW w:w="709" w:type="dxa"/>
            <w:vAlign w:val="center"/>
          </w:tcPr>
          <w:p>
            <w:pPr>
              <w:pStyle w:val="15"/>
            </w:pPr>
            <w:r>
              <w:t>架</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15.00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59.90</w:t>
            </w:r>
          </w:p>
        </w:tc>
        <w:tc>
          <w:tcPr>
            <w:tcW w:w="964" w:type="dxa"/>
            <w:vAlign w:val="center"/>
          </w:tcPr>
          <w:p>
            <w:pPr>
              <w:pStyle w:val="13"/>
            </w:pPr>
            <w:r>
              <w:t>59.90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2.00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其他文创衍生品</w:t>
            </w:r>
          </w:p>
        </w:tc>
        <w:tc>
          <w:tcPr>
            <w:tcW w:w="1134" w:type="dxa"/>
            <w:vAlign w:val="center"/>
          </w:tcPr>
          <w:p>
            <w:pPr>
              <w:pStyle w:val="14"/>
            </w:pPr>
            <w:r>
              <w:t>A03039900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0.05</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0.12</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茶几</w:t>
            </w:r>
          </w:p>
        </w:tc>
        <w:tc>
          <w:tcPr>
            <w:tcW w:w="1134" w:type="dxa"/>
            <w:vAlign w:val="center"/>
          </w:tcPr>
          <w:p>
            <w:pPr>
              <w:pStyle w:val="14"/>
            </w:pPr>
            <w:r>
              <w:t>A05010204</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7</w:t>
            </w:r>
          </w:p>
        </w:tc>
        <w:tc>
          <w:tcPr>
            <w:tcW w:w="850" w:type="dxa"/>
            <w:vAlign w:val="center"/>
          </w:tcPr>
          <w:p>
            <w:pPr>
              <w:pStyle w:val="13"/>
            </w:pPr>
            <w:r>
              <w:t>0.03</w:t>
            </w: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0.03</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0.05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0.03</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0.08</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把</w:t>
            </w:r>
          </w:p>
        </w:tc>
        <w:tc>
          <w:tcPr>
            <w:tcW w:w="850" w:type="dxa"/>
            <w:vAlign w:val="center"/>
          </w:tcPr>
          <w:p>
            <w:pPr>
              <w:pStyle w:val="13"/>
            </w:pPr>
            <w:r>
              <w:t>60</w:t>
            </w:r>
          </w:p>
        </w:tc>
        <w:tc>
          <w:tcPr>
            <w:tcW w:w="850" w:type="dxa"/>
            <w:vAlign w:val="center"/>
          </w:tcPr>
          <w:p>
            <w:pPr>
              <w:pStyle w:val="13"/>
            </w:pPr>
            <w:r>
              <w:t>0.01</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0.07</w:t>
            </w:r>
          </w:p>
        </w:tc>
        <w:tc>
          <w:tcPr>
            <w:tcW w:w="964" w:type="dxa"/>
            <w:vAlign w:val="center"/>
          </w:tcPr>
          <w:p>
            <w:pPr>
              <w:pStyle w:val="13"/>
            </w:pPr>
            <w:r>
              <w:t>0.42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0.42</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0.09</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0.08</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0.08</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96</w:t>
            </w:r>
          </w:p>
        </w:tc>
        <w:tc>
          <w:tcPr>
            <w:tcW w:w="850" w:type="dxa"/>
            <w:vAlign w:val="center"/>
          </w:tcPr>
          <w:p>
            <w:pPr>
              <w:pStyle w:val="13"/>
            </w:pPr>
            <w:r>
              <w:t>0.18</w:t>
            </w:r>
          </w:p>
        </w:tc>
        <w:tc>
          <w:tcPr>
            <w:tcW w:w="964" w:type="dxa"/>
            <w:vAlign w:val="center"/>
          </w:tcPr>
          <w:p>
            <w:pPr>
              <w:pStyle w:val="13"/>
            </w:pPr>
            <w:r>
              <w:t>17.18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0.08</w:t>
            </w: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其他架类</w:t>
            </w:r>
          </w:p>
        </w:tc>
        <w:tc>
          <w:tcPr>
            <w:tcW w:w="1134" w:type="dxa"/>
            <w:vAlign w:val="center"/>
          </w:tcPr>
          <w:p>
            <w:pPr>
              <w:pStyle w:val="14"/>
            </w:pPr>
            <w:r>
              <w:t>A05010699</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0.12</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其他屏风类</w:t>
            </w:r>
          </w:p>
        </w:tc>
        <w:tc>
          <w:tcPr>
            <w:tcW w:w="1134" w:type="dxa"/>
            <w:vAlign w:val="center"/>
          </w:tcPr>
          <w:p>
            <w:pPr>
              <w:pStyle w:val="14"/>
            </w:pPr>
            <w:r>
              <w:t>A05010799</w:t>
            </w:r>
          </w:p>
        </w:tc>
        <w:tc>
          <w:tcPr>
            <w:tcW w:w="709" w:type="dxa"/>
            <w:vAlign w:val="center"/>
          </w:tcPr>
          <w:p>
            <w:pPr>
              <w:pStyle w:val="15"/>
            </w:pPr>
            <w:r>
              <w:t>扇</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2.50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w:t>
            </w: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包</w:t>
            </w:r>
          </w:p>
        </w:tc>
        <w:tc>
          <w:tcPr>
            <w:tcW w:w="850" w:type="dxa"/>
            <w:vAlign w:val="center"/>
          </w:tcPr>
          <w:p>
            <w:pPr>
              <w:pStyle w:val="13"/>
            </w:pPr>
            <w:r>
              <w:t>3844</w:t>
            </w:r>
          </w:p>
        </w:tc>
        <w:tc>
          <w:tcPr>
            <w:tcW w:w="850" w:type="dxa"/>
            <w:vAlign w:val="center"/>
          </w:tcPr>
          <w:p>
            <w:pPr>
              <w:pStyle w:val="13"/>
            </w:pPr>
            <w:r>
              <w:t>0.00</w:t>
            </w:r>
          </w:p>
        </w:tc>
        <w:tc>
          <w:tcPr>
            <w:tcW w:w="964" w:type="dxa"/>
            <w:vAlign w:val="center"/>
          </w:tcPr>
          <w:p>
            <w:pPr>
              <w:pStyle w:val="13"/>
            </w:pPr>
            <w:r>
              <w:t>8.46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包</w:t>
            </w:r>
          </w:p>
        </w:tc>
        <w:tc>
          <w:tcPr>
            <w:tcW w:w="850" w:type="dxa"/>
            <w:vAlign w:val="center"/>
          </w:tcPr>
          <w:p>
            <w:pPr>
              <w:pStyle w:val="13"/>
            </w:pPr>
            <w:r>
              <w:t>352</w:t>
            </w:r>
          </w:p>
        </w:tc>
        <w:tc>
          <w:tcPr>
            <w:tcW w:w="850" w:type="dxa"/>
            <w:vAlign w:val="center"/>
          </w:tcPr>
          <w:p>
            <w:pPr>
              <w:pStyle w:val="13"/>
            </w:pPr>
            <w:r>
              <w:t>0.00</w:t>
            </w:r>
          </w:p>
        </w:tc>
        <w:tc>
          <w:tcPr>
            <w:tcW w:w="964" w:type="dxa"/>
            <w:vAlign w:val="center"/>
          </w:tcPr>
          <w:p>
            <w:pPr>
              <w:pStyle w:val="13"/>
            </w:pPr>
            <w:r>
              <w:t>1.55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19.00</w:t>
            </w:r>
          </w:p>
        </w:tc>
        <w:tc>
          <w:tcPr>
            <w:tcW w:w="964" w:type="dxa"/>
            <w:vAlign w:val="center"/>
          </w:tcPr>
          <w:p>
            <w:pPr>
              <w:pStyle w:val="13"/>
            </w:pPr>
            <w:r>
              <w:t>19.00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2.30</w:t>
            </w:r>
          </w:p>
        </w:tc>
        <w:tc>
          <w:tcPr>
            <w:tcW w:w="964" w:type="dxa"/>
            <w:vAlign w:val="center"/>
          </w:tcPr>
          <w:p>
            <w:pPr>
              <w:pStyle w:val="13"/>
            </w:pPr>
            <w:r>
              <w:t>2.30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295.00</w:t>
            </w:r>
          </w:p>
        </w:tc>
        <w:tc>
          <w:tcPr>
            <w:tcW w:w="964" w:type="dxa"/>
            <w:vAlign w:val="center"/>
          </w:tcPr>
          <w:p>
            <w:pPr>
              <w:pStyle w:val="13"/>
            </w:pPr>
            <w:r>
              <w:t>295.00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公共安全服务</w:t>
            </w:r>
          </w:p>
        </w:tc>
        <w:tc>
          <w:tcPr>
            <w:tcW w:w="1134" w:type="dxa"/>
            <w:vAlign w:val="center"/>
          </w:tcPr>
          <w:p>
            <w:pPr>
              <w:pStyle w:val="14"/>
            </w:pPr>
            <w:r>
              <w:t>C05040100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190.00</w:t>
            </w: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其他热力生产和分配服务</w:t>
            </w:r>
          </w:p>
        </w:tc>
        <w:tc>
          <w:tcPr>
            <w:tcW w:w="1134" w:type="dxa"/>
            <w:vAlign w:val="center"/>
          </w:tcPr>
          <w:p>
            <w:pPr>
              <w:pStyle w:val="14"/>
            </w:pPr>
            <w:r>
              <w:t>C08029900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财政专户运行保障支出（当年预算安排）</w:t>
            </w:r>
          </w:p>
        </w:tc>
        <w:tc>
          <w:tcPr>
            <w:tcW w:w="964" w:type="dxa"/>
            <w:vAlign w:val="center"/>
          </w:tcPr>
          <w:p>
            <w:pPr>
              <w:pStyle w:val="13"/>
            </w:pPr>
            <w:r>
              <w:t>3167.66</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地下体能房改造项目</w:t>
            </w:r>
          </w:p>
        </w:tc>
        <w:tc>
          <w:tcPr>
            <w:tcW w:w="964" w:type="dxa"/>
            <w:vAlign w:val="center"/>
          </w:tcPr>
          <w:p>
            <w:pPr>
              <w:pStyle w:val="13"/>
            </w:pPr>
            <w:r>
              <w:t>186.00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186.00</w:t>
            </w:r>
          </w:p>
        </w:tc>
        <w:tc>
          <w:tcPr>
            <w:tcW w:w="964" w:type="dxa"/>
            <w:vAlign w:val="center"/>
          </w:tcPr>
          <w:p>
            <w:pPr>
              <w:pStyle w:val="13"/>
            </w:pPr>
            <w:r>
              <w:t>186.00</w:t>
            </w:r>
          </w:p>
        </w:tc>
        <w:tc>
          <w:tcPr>
            <w:tcW w:w="964" w:type="dxa"/>
            <w:vAlign w:val="center"/>
          </w:tcPr>
          <w:p>
            <w:pPr>
              <w:pStyle w:val="13"/>
            </w:pPr>
          </w:p>
        </w:tc>
        <w:tc>
          <w:tcPr>
            <w:tcW w:w="964" w:type="dxa"/>
            <w:vAlign w:val="center"/>
          </w:tcPr>
          <w:p>
            <w:pPr>
              <w:pStyle w:val="13"/>
            </w:pPr>
            <w:r>
              <w:t>186.00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公务用车购置</w:t>
            </w:r>
          </w:p>
        </w:tc>
        <w:tc>
          <w:tcPr>
            <w:tcW w:w="964" w:type="dxa"/>
            <w:vAlign w:val="center"/>
          </w:tcPr>
          <w:p>
            <w:pPr>
              <w:pStyle w:val="13"/>
            </w:pPr>
            <w:r>
              <w:t>19.80</w:t>
            </w:r>
          </w:p>
        </w:tc>
        <w:tc>
          <w:tcPr>
            <w:tcW w:w="1134" w:type="dxa"/>
            <w:vAlign w:val="center"/>
          </w:tcPr>
          <w:p>
            <w:pPr>
              <w:pStyle w:val="14"/>
            </w:pPr>
            <w:r>
              <w:t>轿车</w:t>
            </w:r>
          </w:p>
        </w:tc>
        <w:tc>
          <w:tcPr>
            <w:tcW w:w="1134" w:type="dxa"/>
            <w:vAlign w:val="center"/>
          </w:tcPr>
          <w:p>
            <w:pPr>
              <w:pStyle w:val="14"/>
            </w:pPr>
            <w:r>
              <w:t>A02030501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19.80</w:t>
            </w:r>
          </w:p>
        </w:tc>
        <w:tc>
          <w:tcPr>
            <w:tcW w:w="964" w:type="dxa"/>
            <w:vAlign w:val="center"/>
          </w:tcPr>
          <w:p>
            <w:pPr>
              <w:pStyle w:val="13"/>
            </w:pPr>
            <w:r>
              <w:t>19.80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巩立姣铅球实验室项目</w:t>
            </w:r>
          </w:p>
        </w:tc>
        <w:tc>
          <w:tcPr>
            <w:tcW w:w="964" w:type="dxa"/>
            <w:vAlign w:val="center"/>
          </w:tcPr>
          <w:p>
            <w:pPr>
              <w:pStyle w:val="13"/>
            </w:pPr>
            <w:r>
              <w:t>500.00</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490.00</w:t>
            </w: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旱雪场改造项目</w:t>
            </w:r>
          </w:p>
        </w:tc>
        <w:tc>
          <w:tcPr>
            <w:tcW w:w="964" w:type="dxa"/>
            <w:vAlign w:val="center"/>
          </w:tcPr>
          <w:p>
            <w:pPr>
              <w:pStyle w:val="13"/>
            </w:pPr>
            <w:r>
              <w:t>360.00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290.00</w:t>
            </w:r>
          </w:p>
        </w:tc>
        <w:tc>
          <w:tcPr>
            <w:tcW w:w="964" w:type="dxa"/>
            <w:vAlign w:val="center"/>
          </w:tcPr>
          <w:p>
            <w:pPr>
              <w:pStyle w:val="13"/>
            </w:pPr>
            <w:r>
              <w:t>290.00</w:t>
            </w:r>
          </w:p>
        </w:tc>
        <w:tc>
          <w:tcPr>
            <w:tcW w:w="964" w:type="dxa"/>
            <w:vAlign w:val="center"/>
          </w:tcPr>
          <w:p>
            <w:pPr>
              <w:pStyle w:val="13"/>
            </w:pPr>
          </w:p>
        </w:tc>
        <w:tc>
          <w:tcPr>
            <w:tcW w:w="964" w:type="dxa"/>
            <w:vAlign w:val="center"/>
          </w:tcPr>
          <w:p>
            <w:pPr>
              <w:pStyle w:val="13"/>
            </w:pPr>
            <w:r>
              <w:t>290.00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旱雪场改造项目</w:t>
            </w:r>
          </w:p>
        </w:tc>
        <w:tc>
          <w:tcPr>
            <w:tcW w:w="964" w:type="dxa"/>
            <w:vAlign w:val="center"/>
          </w:tcPr>
          <w:p>
            <w:pPr>
              <w:pStyle w:val="13"/>
            </w:pPr>
            <w:r>
              <w:t>360.00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57.00</w:t>
            </w: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河北体育学院棒垒球场馆建设项目</w:t>
            </w:r>
          </w:p>
        </w:tc>
        <w:tc>
          <w:tcPr>
            <w:tcW w:w="964" w:type="dxa"/>
            <w:vAlign w:val="center"/>
          </w:tcPr>
          <w:p>
            <w:pPr>
              <w:pStyle w:val="13"/>
            </w:pPr>
            <w:r>
              <w:t>6176.00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498.00</w:t>
            </w:r>
          </w:p>
        </w:tc>
        <w:tc>
          <w:tcPr>
            <w:tcW w:w="964" w:type="dxa"/>
            <w:vAlign w:val="center"/>
          </w:tcPr>
          <w:p>
            <w:pPr>
              <w:pStyle w:val="13"/>
            </w:pPr>
            <w:r>
              <w:t>498.00</w:t>
            </w:r>
          </w:p>
        </w:tc>
        <w:tc>
          <w:tcPr>
            <w:tcW w:w="964" w:type="dxa"/>
            <w:vAlign w:val="center"/>
          </w:tcPr>
          <w:p>
            <w:pPr>
              <w:pStyle w:val="13"/>
            </w:pPr>
          </w:p>
        </w:tc>
        <w:tc>
          <w:tcPr>
            <w:tcW w:w="964" w:type="dxa"/>
            <w:vAlign w:val="center"/>
          </w:tcPr>
          <w:p>
            <w:pPr>
              <w:pStyle w:val="13"/>
            </w:pPr>
            <w:r>
              <w:t>498.00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66.51</w:t>
            </w:r>
          </w:p>
        </w:tc>
        <w:tc>
          <w:tcPr>
            <w:tcW w:w="964" w:type="dxa"/>
            <w:vAlign w:val="center"/>
          </w:tcPr>
          <w:p>
            <w:pPr>
              <w:pStyle w:val="13"/>
            </w:pPr>
            <w:r>
              <w:t>66.51</w:t>
            </w:r>
          </w:p>
        </w:tc>
        <w:tc>
          <w:tcPr>
            <w:tcW w:w="964" w:type="dxa"/>
            <w:vAlign w:val="center"/>
          </w:tcPr>
          <w:p>
            <w:pPr>
              <w:pStyle w:val="13"/>
            </w:pPr>
          </w:p>
        </w:tc>
        <w:tc>
          <w:tcPr>
            <w:tcW w:w="964" w:type="dxa"/>
            <w:vAlign w:val="center"/>
          </w:tcPr>
          <w:p>
            <w:pPr>
              <w:pStyle w:val="13"/>
            </w:pPr>
            <w:r>
              <w:t>66.51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把</w:t>
            </w:r>
          </w:p>
        </w:tc>
        <w:tc>
          <w:tcPr>
            <w:tcW w:w="850" w:type="dxa"/>
            <w:vAlign w:val="center"/>
          </w:tcPr>
          <w:p>
            <w:pPr>
              <w:pStyle w:val="13"/>
            </w:pPr>
            <w:r>
              <w:t>8</w:t>
            </w:r>
          </w:p>
        </w:tc>
        <w:tc>
          <w:tcPr>
            <w:tcW w:w="850" w:type="dxa"/>
            <w:vAlign w:val="center"/>
          </w:tcPr>
          <w:p>
            <w:pPr>
              <w:pStyle w:val="13"/>
            </w:pPr>
            <w:r>
              <w:t>0.47</w:t>
            </w:r>
          </w:p>
        </w:tc>
        <w:tc>
          <w:tcPr>
            <w:tcW w:w="964" w:type="dxa"/>
            <w:vAlign w:val="center"/>
          </w:tcPr>
          <w:p>
            <w:pPr>
              <w:pStyle w:val="13"/>
            </w:pPr>
            <w:r>
              <w:t>3.74</w:t>
            </w:r>
          </w:p>
        </w:tc>
        <w:tc>
          <w:tcPr>
            <w:tcW w:w="964" w:type="dxa"/>
            <w:vAlign w:val="center"/>
          </w:tcPr>
          <w:p>
            <w:pPr>
              <w:pStyle w:val="13"/>
            </w:pPr>
          </w:p>
        </w:tc>
        <w:tc>
          <w:tcPr>
            <w:tcW w:w="964" w:type="dxa"/>
            <w:vAlign w:val="center"/>
          </w:tcPr>
          <w:p>
            <w:pPr>
              <w:pStyle w:val="13"/>
            </w:pPr>
            <w:r>
              <w:t>3.74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河北体育学院射击运动系建设经费</w:t>
            </w:r>
          </w:p>
        </w:tc>
        <w:tc>
          <w:tcPr>
            <w:tcW w:w="964" w:type="dxa"/>
            <w:vAlign w:val="center"/>
          </w:tcPr>
          <w:p>
            <w:pPr>
              <w:pStyle w:val="13"/>
            </w:pPr>
            <w:r>
              <w:t>287.00</w:t>
            </w:r>
          </w:p>
        </w:tc>
        <w:tc>
          <w:tcPr>
            <w:tcW w:w="1134" w:type="dxa"/>
            <w:vAlign w:val="center"/>
          </w:tcPr>
          <w:p>
            <w:pPr>
              <w:pStyle w:val="14"/>
            </w:pPr>
            <w:r>
              <w:t>教育课程研究与开发服务</w:t>
            </w:r>
          </w:p>
        </w:tc>
        <w:tc>
          <w:tcPr>
            <w:tcW w:w="1134" w:type="dxa"/>
            <w:vAlign w:val="center"/>
          </w:tcPr>
          <w:p>
            <w:pPr>
              <w:pStyle w:val="14"/>
            </w:pPr>
            <w:r>
              <w:t>C02090000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53.00</w:t>
            </w:r>
          </w:p>
        </w:tc>
        <w:tc>
          <w:tcPr>
            <w:tcW w:w="964" w:type="dxa"/>
            <w:vAlign w:val="center"/>
          </w:tcPr>
          <w:p>
            <w:pPr>
              <w:pStyle w:val="13"/>
            </w:pPr>
            <w:r>
              <w:t>53.00</w:t>
            </w:r>
          </w:p>
        </w:tc>
        <w:tc>
          <w:tcPr>
            <w:tcW w:w="964" w:type="dxa"/>
            <w:vAlign w:val="center"/>
          </w:tcPr>
          <w:p>
            <w:pPr>
              <w:pStyle w:val="13"/>
            </w:pPr>
          </w:p>
        </w:tc>
        <w:tc>
          <w:tcPr>
            <w:tcW w:w="964" w:type="dxa"/>
            <w:vAlign w:val="center"/>
          </w:tcPr>
          <w:p>
            <w:pPr>
              <w:pStyle w:val="13"/>
            </w:pPr>
            <w:r>
              <w:t>53.00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教练员培训项目</w:t>
            </w:r>
          </w:p>
        </w:tc>
        <w:tc>
          <w:tcPr>
            <w:tcW w:w="964" w:type="dxa"/>
            <w:vAlign w:val="center"/>
          </w:tcPr>
          <w:p>
            <w:pPr>
              <w:pStyle w:val="13"/>
            </w:pPr>
            <w:r>
              <w:t>50.00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48.00</w:t>
            </w: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10.00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竞技体育科技创新平台建设研究服务项目</w:t>
            </w:r>
          </w:p>
        </w:tc>
        <w:tc>
          <w:tcPr>
            <w:tcW w:w="964" w:type="dxa"/>
            <w:vAlign w:val="center"/>
          </w:tcPr>
          <w:p>
            <w:pPr>
              <w:pStyle w:val="13"/>
            </w:pPr>
            <w:r>
              <w:t>681.80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50</w:t>
            </w:r>
          </w:p>
        </w:tc>
        <w:tc>
          <w:tcPr>
            <w:tcW w:w="850" w:type="dxa"/>
            <w:vAlign w:val="center"/>
          </w:tcPr>
          <w:p>
            <w:pPr>
              <w:pStyle w:val="13"/>
            </w:pPr>
            <w:r>
              <w:t>0.21</w:t>
            </w:r>
          </w:p>
        </w:tc>
        <w:tc>
          <w:tcPr>
            <w:tcW w:w="964" w:type="dxa"/>
            <w:vAlign w:val="center"/>
          </w:tcPr>
          <w:p>
            <w:pPr>
              <w:pStyle w:val="13"/>
            </w:pPr>
            <w:r>
              <w:t>10.50</w:t>
            </w:r>
          </w:p>
        </w:tc>
        <w:tc>
          <w:tcPr>
            <w:tcW w:w="964" w:type="dxa"/>
            <w:vAlign w:val="center"/>
          </w:tcPr>
          <w:p>
            <w:pPr>
              <w:pStyle w:val="13"/>
            </w:pPr>
          </w:p>
        </w:tc>
        <w:tc>
          <w:tcPr>
            <w:tcW w:w="964" w:type="dxa"/>
            <w:vAlign w:val="center"/>
          </w:tcPr>
          <w:p>
            <w:pPr>
              <w:pStyle w:val="13"/>
            </w:pPr>
            <w:r>
              <w:t>10.50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80</w:t>
            </w:r>
          </w:p>
        </w:tc>
        <w:tc>
          <w:tcPr>
            <w:tcW w:w="850" w:type="dxa"/>
            <w:vAlign w:val="center"/>
          </w:tcPr>
          <w:p>
            <w:pPr>
              <w:pStyle w:val="13"/>
            </w:pPr>
            <w:r>
              <w:t>0.12</w:t>
            </w:r>
          </w:p>
        </w:tc>
        <w:tc>
          <w:tcPr>
            <w:tcW w:w="964" w:type="dxa"/>
            <w:vAlign w:val="center"/>
          </w:tcPr>
          <w:p>
            <w:pPr>
              <w:pStyle w:val="13"/>
            </w:pPr>
            <w:r>
              <w:t>9.60</w:t>
            </w:r>
          </w:p>
        </w:tc>
        <w:tc>
          <w:tcPr>
            <w:tcW w:w="964" w:type="dxa"/>
            <w:vAlign w:val="center"/>
          </w:tcPr>
          <w:p>
            <w:pPr>
              <w:pStyle w:val="13"/>
            </w:pPr>
          </w:p>
        </w:tc>
        <w:tc>
          <w:tcPr>
            <w:tcW w:w="964" w:type="dxa"/>
            <w:vAlign w:val="center"/>
          </w:tcPr>
          <w:p>
            <w:pPr>
              <w:pStyle w:val="13"/>
            </w:pPr>
            <w:r>
              <w:t>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轮滑训练区改造与装备器材提升项目</w:t>
            </w:r>
          </w:p>
        </w:tc>
        <w:tc>
          <w:tcPr>
            <w:tcW w:w="964" w:type="dxa"/>
            <w:vAlign w:val="center"/>
          </w:tcPr>
          <w:p>
            <w:pPr>
              <w:pStyle w:val="13"/>
            </w:pPr>
            <w:r>
              <w:t>198.00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177.90</w:t>
            </w:r>
          </w:p>
        </w:tc>
        <w:tc>
          <w:tcPr>
            <w:tcW w:w="964" w:type="dxa"/>
            <w:vAlign w:val="center"/>
          </w:tcPr>
          <w:p>
            <w:pPr>
              <w:pStyle w:val="13"/>
            </w:pPr>
            <w:r>
              <w:t>177.90</w:t>
            </w:r>
          </w:p>
        </w:tc>
        <w:tc>
          <w:tcPr>
            <w:tcW w:w="964" w:type="dxa"/>
            <w:vAlign w:val="center"/>
          </w:tcPr>
          <w:p>
            <w:pPr>
              <w:pStyle w:val="13"/>
            </w:pPr>
          </w:p>
        </w:tc>
        <w:tc>
          <w:tcPr>
            <w:tcW w:w="964" w:type="dxa"/>
            <w:vAlign w:val="center"/>
          </w:tcPr>
          <w:p>
            <w:pPr>
              <w:pStyle w:val="13"/>
            </w:pPr>
            <w:r>
              <w:t>177.90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250.00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体校竞技体育训练保障项目</w:t>
            </w:r>
          </w:p>
        </w:tc>
        <w:tc>
          <w:tcPr>
            <w:tcW w:w="964" w:type="dxa"/>
            <w:vAlign w:val="center"/>
          </w:tcPr>
          <w:p>
            <w:pPr>
              <w:pStyle w:val="13"/>
            </w:pPr>
            <w:r>
              <w:t>1379.00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学府路校区田径场塑胶跑道面层铺装项目</w:t>
            </w:r>
          </w:p>
        </w:tc>
        <w:tc>
          <w:tcPr>
            <w:tcW w:w="964" w:type="dxa"/>
            <w:vAlign w:val="center"/>
          </w:tcPr>
          <w:p>
            <w:pPr>
              <w:pStyle w:val="13"/>
            </w:pPr>
            <w:r>
              <w:t>392.00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392.00</w:t>
            </w:r>
          </w:p>
        </w:tc>
        <w:tc>
          <w:tcPr>
            <w:tcW w:w="964" w:type="dxa"/>
            <w:vAlign w:val="center"/>
          </w:tcPr>
          <w:p>
            <w:pPr>
              <w:pStyle w:val="13"/>
            </w:pPr>
            <w:r>
              <w:t>392.00</w:t>
            </w:r>
          </w:p>
        </w:tc>
        <w:tc>
          <w:tcPr>
            <w:tcW w:w="964" w:type="dxa"/>
            <w:vAlign w:val="center"/>
          </w:tcPr>
          <w:p>
            <w:pPr>
              <w:pStyle w:val="13"/>
            </w:pPr>
          </w:p>
        </w:tc>
        <w:tc>
          <w:tcPr>
            <w:tcW w:w="964" w:type="dxa"/>
            <w:vAlign w:val="center"/>
          </w:tcPr>
          <w:p>
            <w:pPr>
              <w:pStyle w:val="13"/>
            </w:pPr>
            <w:r>
              <w:t>392.00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学府路校区田径场智慧操场系统安装项目</w:t>
            </w:r>
          </w:p>
        </w:tc>
        <w:tc>
          <w:tcPr>
            <w:tcW w:w="964" w:type="dxa"/>
            <w:vAlign w:val="center"/>
          </w:tcPr>
          <w:p>
            <w:pPr>
              <w:pStyle w:val="13"/>
            </w:pPr>
            <w:r>
              <w:t>169.00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105.00</w:t>
            </w:r>
          </w:p>
        </w:tc>
        <w:tc>
          <w:tcPr>
            <w:tcW w:w="964" w:type="dxa"/>
            <w:vAlign w:val="center"/>
          </w:tcPr>
          <w:p>
            <w:pPr>
              <w:pStyle w:val="13"/>
            </w:pPr>
            <w:r>
              <w:t>105.00</w:t>
            </w:r>
          </w:p>
        </w:tc>
        <w:tc>
          <w:tcPr>
            <w:tcW w:w="964" w:type="dxa"/>
            <w:vAlign w:val="center"/>
          </w:tcPr>
          <w:p>
            <w:pPr>
              <w:pStyle w:val="13"/>
            </w:pPr>
          </w:p>
        </w:tc>
        <w:tc>
          <w:tcPr>
            <w:tcW w:w="964" w:type="dxa"/>
            <w:vAlign w:val="center"/>
          </w:tcPr>
          <w:p>
            <w:pPr>
              <w:pStyle w:val="13"/>
            </w:pPr>
            <w:r>
              <w:t>105.00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学府路校区田径场智慧操场系统安装项目</w:t>
            </w:r>
          </w:p>
        </w:tc>
        <w:tc>
          <w:tcPr>
            <w:tcW w:w="964" w:type="dxa"/>
            <w:vAlign w:val="center"/>
          </w:tcPr>
          <w:p>
            <w:pPr>
              <w:pStyle w:val="13"/>
            </w:pPr>
            <w:r>
              <w:t>169.00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64.00</w:t>
            </w: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个</w:t>
            </w:r>
          </w:p>
        </w:tc>
        <w:tc>
          <w:tcPr>
            <w:tcW w:w="850" w:type="dxa"/>
            <w:vAlign w:val="center"/>
          </w:tcPr>
          <w:p>
            <w:pPr>
              <w:pStyle w:val="13"/>
            </w:pPr>
            <w:r>
              <w:t>80</w:t>
            </w:r>
          </w:p>
        </w:tc>
        <w:tc>
          <w:tcPr>
            <w:tcW w:w="850" w:type="dxa"/>
            <w:vAlign w:val="center"/>
          </w:tcPr>
          <w:p>
            <w:pPr>
              <w:pStyle w:val="13"/>
            </w:pPr>
            <w:r>
              <w:t>0.80</w:t>
            </w: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r>
              <w:t>64.00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其他视频会议系统设备</w:t>
            </w:r>
          </w:p>
        </w:tc>
        <w:tc>
          <w:tcPr>
            <w:tcW w:w="1134" w:type="dxa"/>
            <w:vAlign w:val="center"/>
          </w:tcPr>
          <w:p>
            <w:pPr>
              <w:pStyle w:val="14"/>
            </w:pPr>
            <w:r>
              <w:t>A02080899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89.00</w:t>
            </w:r>
          </w:p>
        </w:tc>
        <w:tc>
          <w:tcPr>
            <w:tcW w:w="964" w:type="dxa"/>
            <w:vAlign w:val="center"/>
          </w:tcPr>
          <w:p>
            <w:pPr>
              <w:pStyle w:val="13"/>
            </w:pPr>
            <w:r>
              <w:t>89.00</w:t>
            </w:r>
          </w:p>
        </w:tc>
        <w:tc>
          <w:tcPr>
            <w:tcW w:w="964" w:type="dxa"/>
            <w:vAlign w:val="center"/>
          </w:tcPr>
          <w:p>
            <w:pPr>
              <w:pStyle w:val="13"/>
            </w:pPr>
          </w:p>
        </w:tc>
        <w:tc>
          <w:tcPr>
            <w:tcW w:w="964" w:type="dxa"/>
            <w:vAlign w:val="center"/>
          </w:tcPr>
          <w:p>
            <w:pPr>
              <w:pStyle w:val="13"/>
            </w:pPr>
            <w:r>
              <w:t>89.00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正定校区综合馆设施设备采购项目</w:t>
            </w:r>
          </w:p>
        </w:tc>
        <w:tc>
          <w:tcPr>
            <w:tcW w:w="964" w:type="dxa"/>
            <w:vAlign w:val="center"/>
          </w:tcPr>
          <w:p>
            <w:pPr>
              <w:pStyle w:val="13"/>
            </w:pPr>
            <w:r>
              <w:t>272.00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68.00</w:t>
            </w: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r>
              <w:t>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正定校区综合训练场地基础硬化改造项目</w:t>
            </w:r>
          </w:p>
        </w:tc>
        <w:tc>
          <w:tcPr>
            <w:tcW w:w="964" w:type="dxa"/>
            <w:vAlign w:val="center"/>
          </w:tcPr>
          <w:p>
            <w:pPr>
              <w:pStyle w:val="13"/>
            </w:pPr>
            <w:r>
              <w:t>394.00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394.00</w:t>
            </w:r>
          </w:p>
        </w:tc>
        <w:tc>
          <w:tcPr>
            <w:tcW w:w="964" w:type="dxa"/>
            <w:vAlign w:val="center"/>
          </w:tcPr>
          <w:p>
            <w:pPr>
              <w:pStyle w:val="13"/>
            </w:pPr>
            <w:r>
              <w:t>394.00</w:t>
            </w:r>
          </w:p>
        </w:tc>
        <w:tc>
          <w:tcPr>
            <w:tcW w:w="964" w:type="dxa"/>
            <w:vAlign w:val="center"/>
          </w:tcPr>
          <w:p>
            <w:pPr>
              <w:pStyle w:val="13"/>
            </w:pPr>
          </w:p>
        </w:tc>
        <w:tc>
          <w:tcPr>
            <w:tcW w:w="964" w:type="dxa"/>
            <w:vAlign w:val="center"/>
          </w:tcPr>
          <w:p>
            <w:pPr>
              <w:pStyle w:val="13"/>
            </w:pPr>
            <w:r>
              <w:t>394.00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正定校区综合训练场设备采购安装项目</w:t>
            </w:r>
          </w:p>
        </w:tc>
        <w:tc>
          <w:tcPr>
            <w:tcW w:w="964" w:type="dxa"/>
            <w:vAlign w:val="center"/>
          </w:tcPr>
          <w:p>
            <w:pPr>
              <w:pStyle w:val="13"/>
            </w:pPr>
            <w:r>
              <w:t>383.00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383.00</w:t>
            </w:r>
          </w:p>
        </w:tc>
        <w:tc>
          <w:tcPr>
            <w:tcW w:w="964" w:type="dxa"/>
            <w:vAlign w:val="center"/>
          </w:tcPr>
          <w:p>
            <w:pPr>
              <w:pStyle w:val="13"/>
            </w:pPr>
            <w:r>
              <w:t>383.00</w:t>
            </w:r>
          </w:p>
        </w:tc>
        <w:tc>
          <w:tcPr>
            <w:tcW w:w="964" w:type="dxa"/>
            <w:vAlign w:val="center"/>
          </w:tcPr>
          <w:p>
            <w:pPr>
              <w:pStyle w:val="13"/>
            </w:pPr>
          </w:p>
        </w:tc>
        <w:tc>
          <w:tcPr>
            <w:tcW w:w="964" w:type="dxa"/>
            <w:vAlign w:val="center"/>
          </w:tcPr>
          <w:p>
            <w:pPr>
              <w:pStyle w:val="13"/>
            </w:pPr>
            <w:r>
              <w:t>383.00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河北奥林匹克体育中心小计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6124.33</w:t>
            </w:r>
          </w:p>
        </w:tc>
        <w:tc>
          <w:tcPr>
            <w:tcW w:w="964" w:type="dxa"/>
            <w:vAlign w:val="center"/>
          </w:tcPr>
          <w:p>
            <w:pPr>
              <w:pStyle w:val="17"/>
            </w:pPr>
          </w:p>
        </w:tc>
        <w:tc>
          <w:tcPr>
            <w:tcW w:w="964" w:type="dxa"/>
            <w:vAlign w:val="center"/>
          </w:tcPr>
          <w:p>
            <w:pPr>
              <w:pStyle w:val="17"/>
            </w:pPr>
            <w:r>
              <w:t>5395.72</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353.52</w:t>
            </w:r>
          </w:p>
        </w:tc>
        <w:tc>
          <w:tcPr>
            <w:tcW w:w="964" w:type="dxa"/>
            <w:vAlign w:val="center"/>
          </w:tcPr>
          <w:p>
            <w:pPr>
              <w:pStyle w:val="17"/>
            </w:pPr>
            <w:r>
              <w:t>375.09</w:t>
            </w:r>
          </w:p>
        </w:tc>
        <w:tc>
          <w:tcPr>
            <w:tcW w:w="964" w:type="dxa"/>
            <w:vAlign w:val="center"/>
          </w:tcPr>
          <w:p>
            <w:pPr>
              <w:pStyle w:val="17"/>
            </w:pPr>
            <w:r>
              <w:t>2196.15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206.00</w:t>
            </w:r>
          </w:p>
        </w:tc>
        <w:tc>
          <w:tcPr>
            <w:tcW w:w="964" w:type="dxa"/>
            <w:vAlign w:val="center"/>
          </w:tcPr>
          <w:p>
            <w:pPr>
              <w:pStyle w:val="13"/>
            </w:pPr>
            <w:r>
              <w:t>206.00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206.00</w:t>
            </w:r>
          </w:p>
        </w:tc>
        <w:tc>
          <w:tcPr>
            <w:tcW w:w="964"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144.25</w:t>
            </w:r>
          </w:p>
        </w:tc>
        <w:tc>
          <w:tcPr>
            <w:tcW w:w="964" w:type="dxa"/>
            <w:vAlign w:val="center"/>
          </w:tcPr>
          <w:p>
            <w:pPr>
              <w:pStyle w:val="13"/>
            </w:pPr>
            <w:r>
              <w:t>144.25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144.25</w:t>
            </w:r>
          </w:p>
        </w:tc>
        <w:tc>
          <w:tcPr>
            <w:tcW w:w="964" w:type="dxa"/>
            <w:vAlign w:val="center"/>
          </w:tcPr>
          <w:p>
            <w:pPr>
              <w:pStyle w:val="13"/>
            </w:pPr>
            <w:r>
              <w:t>144.25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375.09</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24.84</w:t>
            </w:r>
          </w:p>
        </w:tc>
        <w:tc>
          <w:tcPr>
            <w:tcW w:w="964" w:type="dxa"/>
            <w:vAlign w:val="center"/>
          </w:tcPr>
          <w:p>
            <w:pPr>
              <w:pStyle w:val="13"/>
            </w:pPr>
            <w:r>
              <w:t>24.84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24.84</w:t>
            </w:r>
          </w:p>
        </w:tc>
        <w:tc>
          <w:tcPr>
            <w:tcW w:w="964" w:type="dxa"/>
            <w:vAlign w:val="center"/>
          </w:tcPr>
          <w:p>
            <w:pPr>
              <w:pStyle w:val="13"/>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0.50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18</w:t>
            </w:r>
          </w:p>
        </w:tc>
        <w:tc>
          <w:tcPr>
            <w:tcW w:w="850" w:type="dxa"/>
            <w:vAlign w:val="center"/>
          </w:tcPr>
          <w:p>
            <w:pPr>
              <w:pStyle w:val="13"/>
            </w:pPr>
            <w:r>
              <w:t>0.13</w:t>
            </w:r>
          </w:p>
        </w:tc>
        <w:tc>
          <w:tcPr>
            <w:tcW w:w="964" w:type="dxa"/>
            <w:vAlign w:val="center"/>
          </w:tcPr>
          <w:p>
            <w:pPr>
              <w:pStyle w:val="13"/>
            </w:pPr>
            <w:r>
              <w:t>2.34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2.34</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500</w:t>
            </w:r>
          </w:p>
        </w:tc>
        <w:tc>
          <w:tcPr>
            <w:tcW w:w="850" w:type="dxa"/>
            <w:vAlign w:val="center"/>
          </w:tcPr>
          <w:p>
            <w:pPr>
              <w:pStyle w:val="13"/>
            </w:pPr>
            <w:r>
              <w:t>0.00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30</w:t>
            </w:r>
          </w:p>
        </w:tc>
        <w:tc>
          <w:tcPr>
            <w:tcW w:w="850" w:type="dxa"/>
            <w:vAlign w:val="center"/>
          </w:tcPr>
          <w:p>
            <w:pPr>
              <w:pStyle w:val="13"/>
            </w:pPr>
            <w:r>
              <w:t>0.00</w:t>
            </w: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列</w:t>
            </w:r>
          </w:p>
        </w:tc>
        <w:tc>
          <w:tcPr>
            <w:tcW w:w="850" w:type="dxa"/>
            <w:vAlign w:val="center"/>
          </w:tcPr>
          <w:p>
            <w:pPr>
              <w:pStyle w:val="13"/>
            </w:pPr>
            <w:r>
              <w:t>9</w:t>
            </w:r>
          </w:p>
        </w:tc>
        <w:tc>
          <w:tcPr>
            <w:tcW w:w="850" w:type="dxa"/>
            <w:vAlign w:val="center"/>
          </w:tcPr>
          <w:p>
            <w:pPr>
              <w:pStyle w:val="13"/>
            </w:pPr>
            <w:r>
              <w:t>0.24</w:t>
            </w:r>
          </w:p>
        </w:tc>
        <w:tc>
          <w:tcPr>
            <w:tcW w:w="964" w:type="dxa"/>
            <w:vAlign w:val="center"/>
          </w:tcPr>
          <w:p>
            <w:pPr>
              <w:pStyle w:val="13"/>
            </w:pPr>
            <w:r>
              <w:t>2.16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2024.10</w:t>
            </w:r>
          </w:p>
        </w:tc>
        <w:tc>
          <w:tcPr>
            <w:tcW w:w="964" w:type="dxa"/>
            <w:vAlign w:val="center"/>
          </w:tcPr>
          <w:p>
            <w:pPr>
              <w:pStyle w:val="13"/>
            </w:pPr>
            <w:r>
              <w:t>2024.10</w:t>
            </w:r>
          </w:p>
        </w:tc>
        <w:tc>
          <w:tcPr>
            <w:tcW w:w="964" w:type="dxa"/>
            <w:vAlign w:val="center"/>
          </w:tcPr>
          <w:p>
            <w:pPr>
              <w:pStyle w:val="13"/>
            </w:pPr>
          </w:p>
        </w:tc>
        <w:tc>
          <w:tcPr>
            <w:tcW w:w="964" w:type="dxa"/>
            <w:vAlign w:val="center"/>
          </w:tcPr>
          <w:p>
            <w:pPr>
              <w:pStyle w:val="13"/>
            </w:pPr>
            <w:r>
              <w:t>2024.10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193.07</w:t>
            </w:r>
          </w:p>
        </w:tc>
        <w:tc>
          <w:tcPr>
            <w:tcW w:w="964" w:type="dxa"/>
            <w:vAlign w:val="center"/>
          </w:tcPr>
          <w:p>
            <w:pPr>
              <w:pStyle w:val="13"/>
            </w:pPr>
            <w:r>
              <w:t>193.07</w:t>
            </w:r>
          </w:p>
        </w:tc>
        <w:tc>
          <w:tcPr>
            <w:tcW w:w="964" w:type="dxa"/>
            <w:vAlign w:val="center"/>
          </w:tcPr>
          <w:p>
            <w:pPr>
              <w:pStyle w:val="13"/>
            </w:pPr>
          </w:p>
        </w:tc>
        <w:tc>
          <w:tcPr>
            <w:tcW w:w="964" w:type="dxa"/>
            <w:vAlign w:val="center"/>
          </w:tcPr>
          <w:p>
            <w:pPr>
              <w:pStyle w:val="13"/>
            </w:pPr>
            <w:r>
              <w:t>193.07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河北奥林匹克体育中心改造提升项目</w:t>
            </w:r>
          </w:p>
        </w:tc>
        <w:tc>
          <w:tcPr>
            <w:tcW w:w="964" w:type="dxa"/>
            <w:vAlign w:val="center"/>
          </w:tcPr>
          <w:p>
            <w:pPr>
              <w:pStyle w:val="13"/>
            </w:pPr>
            <w:r>
              <w:t>2381.00</w:t>
            </w:r>
          </w:p>
        </w:tc>
        <w:tc>
          <w:tcPr>
            <w:tcW w:w="1134" w:type="dxa"/>
            <w:vAlign w:val="center"/>
          </w:tcPr>
          <w:p>
            <w:pPr>
              <w:pStyle w:val="14"/>
            </w:pPr>
            <w:r>
              <w:t>工程监理服务</w:t>
            </w:r>
          </w:p>
        </w:tc>
        <w:tc>
          <w:tcPr>
            <w:tcW w:w="1134" w:type="dxa"/>
            <w:vAlign w:val="center"/>
          </w:tcPr>
          <w:p>
            <w:pPr>
              <w:pStyle w:val="14"/>
            </w:pPr>
            <w:r>
              <w:t>C20020600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53.23</w:t>
            </w:r>
          </w:p>
        </w:tc>
        <w:tc>
          <w:tcPr>
            <w:tcW w:w="964" w:type="dxa"/>
            <w:vAlign w:val="center"/>
          </w:tcPr>
          <w:p>
            <w:pPr>
              <w:pStyle w:val="13"/>
            </w:pPr>
            <w:r>
              <w:t>53.23</w:t>
            </w:r>
          </w:p>
        </w:tc>
        <w:tc>
          <w:tcPr>
            <w:tcW w:w="964" w:type="dxa"/>
            <w:vAlign w:val="center"/>
          </w:tcPr>
          <w:p>
            <w:pPr>
              <w:pStyle w:val="13"/>
            </w:pPr>
          </w:p>
        </w:tc>
        <w:tc>
          <w:tcPr>
            <w:tcW w:w="964" w:type="dxa"/>
            <w:vAlign w:val="center"/>
          </w:tcPr>
          <w:p>
            <w:pPr>
              <w:pStyle w:val="13"/>
            </w:pPr>
            <w:r>
              <w:t>53.23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160</w:t>
            </w:r>
          </w:p>
        </w:tc>
        <w:tc>
          <w:tcPr>
            <w:tcW w:w="850" w:type="dxa"/>
            <w:vAlign w:val="center"/>
          </w:tcPr>
          <w:p>
            <w:pPr>
              <w:pStyle w:val="13"/>
            </w:pPr>
            <w:r>
              <w:t>0.25</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160</w:t>
            </w:r>
          </w:p>
        </w:tc>
        <w:tc>
          <w:tcPr>
            <w:tcW w:w="850" w:type="dxa"/>
            <w:vAlign w:val="center"/>
          </w:tcPr>
          <w:p>
            <w:pPr>
              <w:pStyle w:val="13"/>
            </w:pPr>
            <w:r>
              <w:t>0.13</w:t>
            </w:r>
          </w:p>
        </w:tc>
        <w:tc>
          <w:tcPr>
            <w:tcW w:w="964" w:type="dxa"/>
            <w:vAlign w:val="center"/>
          </w:tcPr>
          <w:p>
            <w:pPr>
              <w:pStyle w:val="13"/>
            </w:pPr>
            <w:r>
              <w:t>20.80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20.80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桌前椅</w:t>
            </w:r>
          </w:p>
        </w:tc>
        <w:tc>
          <w:tcPr>
            <w:tcW w:w="1134" w:type="dxa"/>
            <w:vAlign w:val="center"/>
          </w:tcPr>
          <w:p>
            <w:pPr>
              <w:pStyle w:val="14"/>
            </w:pPr>
            <w:r>
              <w:t>A05010302</w:t>
            </w:r>
          </w:p>
        </w:tc>
        <w:tc>
          <w:tcPr>
            <w:tcW w:w="709" w:type="dxa"/>
            <w:vAlign w:val="center"/>
          </w:tcPr>
          <w:p>
            <w:pPr>
              <w:pStyle w:val="15"/>
            </w:pPr>
            <w:r>
              <w:t>把</w:t>
            </w:r>
          </w:p>
        </w:tc>
        <w:tc>
          <w:tcPr>
            <w:tcW w:w="850" w:type="dxa"/>
            <w:vAlign w:val="center"/>
          </w:tcPr>
          <w:p>
            <w:pPr>
              <w:pStyle w:val="13"/>
            </w:pPr>
            <w:r>
              <w:t>320</w:t>
            </w:r>
          </w:p>
        </w:tc>
        <w:tc>
          <w:tcPr>
            <w:tcW w:w="850" w:type="dxa"/>
            <w:vAlign w:val="center"/>
          </w:tcPr>
          <w:p>
            <w:pPr>
              <w:pStyle w:val="13"/>
            </w:pPr>
            <w:r>
              <w:t>0.06</w:t>
            </w:r>
          </w:p>
        </w:tc>
        <w:tc>
          <w:tcPr>
            <w:tcW w:w="964" w:type="dxa"/>
            <w:vAlign w:val="center"/>
          </w:tcPr>
          <w:p>
            <w:pPr>
              <w:pStyle w:val="13"/>
            </w:pPr>
            <w:r>
              <w:t>19.20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19.20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床褥单</w:t>
            </w:r>
          </w:p>
        </w:tc>
        <w:tc>
          <w:tcPr>
            <w:tcW w:w="1134" w:type="dxa"/>
            <w:vAlign w:val="center"/>
          </w:tcPr>
          <w:p>
            <w:pPr>
              <w:pStyle w:val="14"/>
            </w:pPr>
            <w:r>
              <w:t>A05030401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8.35</w:t>
            </w:r>
          </w:p>
        </w:tc>
        <w:tc>
          <w:tcPr>
            <w:tcW w:w="964" w:type="dxa"/>
            <w:vAlign w:val="center"/>
          </w:tcPr>
          <w:p>
            <w:pPr>
              <w:pStyle w:val="13"/>
            </w:pPr>
            <w:r>
              <w:t>8.35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8.35</w:t>
            </w:r>
          </w:p>
        </w:tc>
        <w:tc>
          <w:tcPr>
            <w:tcW w:w="964" w:type="dxa"/>
            <w:vAlign w:val="center"/>
          </w:tcPr>
          <w:p>
            <w:pPr>
              <w:pStyle w:val="13"/>
            </w:pPr>
          </w:p>
        </w:tc>
        <w:tc>
          <w:tcPr>
            <w:tcW w:w="964" w:type="dxa"/>
            <w:vAlign w:val="center"/>
          </w:tcPr>
          <w:p>
            <w:pPr>
              <w:pStyle w:val="13"/>
            </w:pPr>
            <w:r>
              <w:t>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其他床上装具</w:t>
            </w:r>
          </w:p>
        </w:tc>
        <w:tc>
          <w:tcPr>
            <w:tcW w:w="1134" w:type="dxa"/>
            <w:vAlign w:val="center"/>
          </w:tcPr>
          <w:p>
            <w:pPr>
              <w:pStyle w:val="14"/>
            </w:pPr>
            <w:r>
              <w:t>A05030499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16.65</w:t>
            </w:r>
          </w:p>
        </w:tc>
        <w:tc>
          <w:tcPr>
            <w:tcW w:w="964" w:type="dxa"/>
            <w:vAlign w:val="center"/>
          </w:tcPr>
          <w:p>
            <w:pPr>
              <w:pStyle w:val="13"/>
            </w:pPr>
            <w:r>
              <w:t>16.65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16.65</w:t>
            </w:r>
          </w:p>
        </w:tc>
        <w:tc>
          <w:tcPr>
            <w:tcW w:w="964" w:type="dxa"/>
            <w:vAlign w:val="center"/>
          </w:tcPr>
          <w:p>
            <w:pPr>
              <w:pStyle w:val="13"/>
            </w:pPr>
          </w:p>
        </w:tc>
        <w:tc>
          <w:tcPr>
            <w:tcW w:w="964" w:type="dxa"/>
            <w:vAlign w:val="center"/>
          </w:tcPr>
          <w:p>
            <w:pPr>
              <w:pStyle w:val="13"/>
            </w:pPr>
            <w: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149.51</w:t>
            </w:r>
          </w:p>
        </w:tc>
        <w:tc>
          <w:tcPr>
            <w:tcW w:w="964" w:type="dxa"/>
            <w:vAlign w:val="center"/>
          </w:tcPr>
          <w:p>
            <w:pPr>
              <w:pStyle w:val="13"/>
            </w:pPr>
            <w:r>
              <w:t>149.51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149.51</w:t>
            </w:r>
          </w:p>
        </w:tc>
        <w:tc>
          <w:tcPr>
            <w:tcW w:w="964" w:type="dxa"/>
            <w:vAlign w:val="center"/>
          </w:tcPr>
          <w:p>
            <w:pPr>
              <w:pStyle w:val="13"/>
            </w:pPr>
          </w:p>
        </w:tc>
        <w:tc>
          <w:tcPr>
            <w:tcW w:w="964" w:type="dxa"/>
            <w:vAlign w:val="center"/>
          </w:tcPr>
          <w:p>
            <w:pPr>
              <w:pStyle w:val="13"/>
            </w:pPr>
            <w:r>
              <w:t>149.51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其他收入安排的支出</w:t>
            </w:r>
          </w:p>
        </w:tc>
        <w:tc>
          <w:tcPr>
            <w:tcW w:w="964" w:type="dxa"/>
            <w:vAlign w:val="center"/>
          </w:tcPr>
          <w:p>
            <w:pPr>
              <w:pStyle w:val="13"/>
            </w:pPr>
            <w:r>
              <w:t>950.00</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78.00</w:t>
            </w: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78.00</w:t>
            </w:r>
          </w:p>
        </w:tc>
        <w:tc>
          <w:tcPr>
            <w:tcW w:w="964" w:type="dxa"/>
            <w:vAlign w:val="center"/>
          </w:tcPr>
          <w:p>
            <w:pPr>
              <w:pStyle w:val="13"/>
            </w:pPr>
          </w:p>
        </w:tc>
        <w:tc>
          <w:tcPr>
            <w:tcW w:w="964"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1525.00</w:t>
            </w:r>
          </w:p>
        </w:tc>
        <w:tc>
          <w:tcPr>
            <w:tcW w:w="964" w:type="dxa"/>
            <w:vAlign w:val="center"/>
          </w:tcPr>
          <w:p>
            <w:pPr>
              <w:pStyle w:val="13"/>
            </w:pPr>
            <w:r>
              <w:t>1525.00</w:t>
            </w:r>
          </w:p>
        </w:tc>
        <w:tc>
          <w:tcPr>
            <w:tcW w:w="964" w:type="dxa"/>
            <w:vAlign w:val="center"/>
          </w:tcPr>
          <w:p>
            <w:pPr>
              <w:pStyle w:val="13"/>
            </w:pPr>
          </w:p>
        </w:tc>
        <w:tc>
          <w:tcPr>
            <w:tcW w:w="964" w:type="dxa"/>
            <w:vAlign w:val="center"/>
          </w:tcPr>
          <w:p>
            <w:pPr>
              <w:pStyle w:val="13"/>
            </w:pPr>
            <w:r>
              <w:t>1525.00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69.76</w:t>
            </w:r>
          </w:p>
        </w:tc>
        <w:tc>
          <w:tcPr>
            <w:tcW w:w="964" w:type="dxa"/>
            <w:vAlign w:val="center"/>
          </w:tcPr>
          <w:p>
            <w:pPr>
              <w:pStyle w:val="13"/>
            </w:pPr>
            <w:r>
              <w:t>69.76</w:t>
            </w:r>
          </w:p>
        </w:tc>
        <w:tc>
          <w:tcPr>
            <w:tcW w:w="964" w:type="dxa"/>
            <w:vAlign w:val="center"/>
          </w:tcPr>
          <w:p>
            <w:pPr>
              <w:pStyle w:val="13"/>
            </w:pPr>
          </w:p>
        </w:tc>
        <w:tc>
          <w:tcPr>
            <w:tcW w:w="964" w:type="dxa"/>
            <w:vAlign w:val="center"/>
          </w:tcPr>
          <w:p>
            <w:pPr>
              <w:pStyle w:val="13"/>
            </w:pPr>
            <w:r>
              <w:t>69.76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室外体育和娱乐设施工程施工</w:t>
            </w:r>
          </w:p>
        </w:tc>
        <w:tc>
          <w:tcPr>
            <w:tcW w:w="1134" w:type="dxa"/>
            <w:vAlign w:val="center"/>
          </w:tcPr>
          <w:p>
            <w:pPr>
              <w:pStyle w:val="14"/>
            </w:pPr>
            <w:r>
              <w:t>B02130400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62.70</w:t>
            </w:r>
          </w:p>
        </w:tc>
        <w:tc>
          <w:tcPr>
            <w:tcW w:w="964" w:type="dxa"/>
            <w:vAlign w:val="center"/>
          </w:tcPr>
          <w:p>
            <w:pPr>
              <w:pStyle w:val="13"/>
            </w:pPr>
            <w:r>
              <w:t>62.70</w:t>
            </w:r>
          </w:p>
        </w:tc>
        <w:tc>
          <w:tcPr>
            <w:tcW w:w="964" w:type="dxa"/>
            <w:vAlign w:val="center"/>
          </w:tcPr>
          <w:p>
            <w:pPr>
              <w:pStyle w:val="13"/>
            </w:pPr>
          </w:p>
        </w:tc>
        <w:tc>
          <w:tcPr>
            <w:tcW w:w="964" w:type="dxa"/>
            <w:vAlign w:val="center"/>
          </w:tcPr>
          <w:p>
            <w:pPr>
              <w:pStyle w:val="13"/>
            </w:pPr>
            <w:r>
              <w:t>62.70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95.72</w:t>
            </w:r>
          </w:p>
        </w:tc>
        <w:tc>
          <w:tcPr>
            <w:tcW w:w="964" w:type="dxa"/>
            <w:vAlign w:val="center"/>
          </w:tcPr>
          <w:p>
            <w:pPr>
              <w:pStyle w:val="13"/>
            </w:pPr>
            <w:r>
              <w:t>95.72</w:t>
            </w:r>
          </w:p>
        </w:tc>
        <w:tc>
          <w:tcPr>
            <w:tcW w:w="964" w:type="dxa"/>
            <w:vAlign w:val="center"/>
          </w:tcPr>
          <w:p>
            <w:pPr>
              <w:pStyle w:val="13"/>
            </w:pPr>
          </w:p>
        </w:tc>
        <w:tc>
          <w:tcPr>
            <w:tcW w:w="964" w:type="dxa"/>
            <w:vAlign w:val="center"/>
          </w:tcPr>
          <w:p>
            <w:pPr>
              <w:pStyle w:val="13"/>
            </w:pPr>
            <w:r>
              <w:t>95.72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99.64</w:t>
            </w:r>
          </w:p>
        </w:tc>
        <w:tc>
          <w:tcPr>
            <w:tcW w:w="964" w:type="dxa"/>
            <w:vAlign w:val="center"/>
          </w:tcPr>
          <w:p>
            <w:pPr>
              <w:pStyle w:val="13"/>
            </w:pPr>
            <w:r>
              <w:t>99.64</w:t>
            </w:r>
          </w:p>
        </w:tc>
        <w:tc>
          <w:tcPr>
            <w:tcW w:w="964" w:type="dxa"/>
            <w:vAlign w:val="center"/>
          </w:tcPr>
          <w:p>
            <w:pPr>
              <w:pStyle w:val="13"/>
            </w:pPr>
          </w:p>
        </w:tc>
        <w:tc>
          <w:tcPr>
            <w:tcW w:w="964" w:type="dxa"/>
            <w:vAlign w:val="center"/>
          </w:tcPr>
          <w:p>
            <w:pPr>
              <w:pStyle w:val="13"/>
            </w:pPr>
            <w:r>
              <w:t>99.64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测绘科学技术研究服务</w:t>
            </w:r>
          </w:p>
        </w:tc>
        <w:tc>
          <w:tcPr>
            <w:tcW w:w="1134" w:type="dxa"/>
            <w:vAlign w:val="center"/>
          </w:tcPr>
          <w:p>
            <w:pPr>
              <w:pStyle w:val="14"/>
            </w:pPr>
            <w:r>
              <w:t>C01030200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52.84</w:t>
            </w:r>
          </w:p>
        </w:tc>
        <w:tc>
          <w:tcPr>
            <w:tcW w:w="964" w:type="dxa"/>
            <w:vAlign w:val="center"/>
          </w:tcPr>
          <w:p>
            <w:pPr>
              <w:pStyle w:val="13"/>
            </w:pPr>
            <w:r>
              <w:t>52.84</w:t>
            </w:r>
          </w:p>
        </w:tc>
        <w:tc>
          <w:tcPr>
            <w:tcW w:w="964" w:type="dxa"/>
            <w:vAlign w:val="center"/>
          </w:tcPr>
          <w:p>
            <w:pPr>
              <w:pStyle w:val="13"/>
            </w:pPr>
          </w:p>
        </w:tc>
        <w:tc>
          <w:tcPr>
            <w:tcW w:w="964" w:type="dxa"/>
            <w:vAlign w:val="center"/>
          </w:tcPr>
          <w:p>
            <w:pPr>
              <w:pStyle w:val="13"/>
            </w:pPr>
            <w:r>
              <w:t>52.84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54.76</w:t>
            </w:r>
          </w:p>
        </w:tc>
        <w:tc>
          <w:tcPr>
            <w:tcW w:w="964" w:type="dxa"/>
            <w:vAlign w:val="center"/>
          </w:tcPr>
          <w:p>
            <w:pPr>
              <w:pStyle w:val="13"/>
            </w:pPr>
            <w:r>
              <w:t>54.76</w:t>
            </w:r>
          </w:p>
        </w:tc>
        <w:tc>
          <w:tcPr>
            <w:tcW w:w="964" w:type="dxa"/>
            <w:vAlign w:val="center"/>
          </w:tcPr>
          <w:p>
            <w:pPr>
              <w:pStyle w:val="13"/>
            </w:pPr>
          </w:p>
        </w:tc>
        <w:tc>
          <w:tcPr>
            <w:tcW w:w="964" w:type="dxa"/>
            <w:vAlign w:val="center"/>
          </w:tcPr>
          <w:p>
            <w:pPr>
              <w:pStyle w:val="13"/>
            </w:pPr>
            <w:r>
              <w:t>54.76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141.60</w:t>
            </w:r>
          </w:p>
        </w:tc>
        <w:tc>
          <w:tcPr>
            <w:tcW w:w="964" w:type="dxa"/>
            <w:vAlign w:val="center"/>
          </w:tcPr>
          <w:p>
            <w:pPr>
              <w:pStyle w:val="13"/>
            </w:pPr>
            <w:r>
              <w:t>141.60</w:t>
            </w:r>
          </w:p>
        </w:tc>
        <w:tc>
          <w:tcPr>
            <w:tcW w:w="964" w:type="dxa"/>
            <w:vAlign w:val="center"/>
          </w:tcPr>
          <w:p>
            <w:pPr>
              <w:pStyle w:val="13"/>
            </w:pPr>
          </w:p>
        </w:tc>
        <w:tc>
          <w:tcPr>
            <w:tcW w:w="964" w:type="dxa"/>
            <w:vAlign w:val="center"/>
          </w:tcPr>
          <w:p>
            <w:pPr>
              <w:pStyle w:val="13"/>
            </w:pPr>
            <w:r>
              <w:t>141.60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体育场馆服务</w:t>
            </w:r>
          </w:p>
        </w:tc>
        <w:tc>
          <w:tcPr>
            <w:tcW w:w="1134" w:type="dxa"/>
            <w:vAlign w:val="center"/>
          </w:tcPr>
          <w:p>
            <w:pPr>
              <w:pStyle w:val="14"/>
            </w:pPr>
            <w:r>
              <w:t>C06040200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89.98</w:t>
            </w:r>
          </w:p>
        </w:tc>
        <w:tc>
          <w:tcPr>
            <w:tcW w:w="964" w:type="dxa"/>
            <w:vAlign w:val="center"/>
          </w:tcPr>
          <w:p>
            <w:pPr>
              <w:pStyle w:val="13"/>
            </w:pPr>
            <w:r>
              <w:t>89.98</w:t>
            </w:r>
          </w:p>
        </w:tc>
        <w:tc>
          <w:tcPr>
            <w:tcW w:w="964" w:type="dxa"/>
            <w:vAlign w:val="center"/>
          </w:tcPr>
          <w:p>
            <w:pPr>
              <w:pStyle w:val="13"/>
            </w:pPr>
          </w:p>
        </w:tc>
        <w:tc>
          <w:tcPr>
            <w:tcW w:w="964" w:type="dxa"/>
            <w:vAlign w:val="center"/>
          </w:tcPr>
          <w:p>
            <w:pPr>
              <w:pStyle w:val="13"/>
            </w:pPr>
            <w:r>
              <w:t>89.98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33.00</w:t>
            </w:r>
          </w:p>
        </w:tc>
        <w:tc>
          <w:tcPr>
            <w:tcW w:w="964" w:type="dxa"/>
            <w:vAlign w:val="center"/>
          </w:tcPr>
          <w:p>
            <w:pPr>
              <w:pStyle w:val="13"/>
            </w:pPr>
            <w:r>
              <w:t>33.00</w:t>
            </w:r>
          </w:p>
        </w:tc>
        <w:tc>
          <w:tcPr>
            <w:tcW w:w="964" w:type="dxa"/>
            <w:vAlign w:val="center"/>
          </w:tcPr>
          <w:p>
            <w:pPr>
              <w:pStyle w:val="13"/>
            </w:pPr>
          </w:p>
        </w:tc>
        <w:tc>
          <w:tcPr>
            <w:tcW w:w="964" w:type="dxa"/>
            <w:vAlign w:val="center"/>
          </w:tcPr>
          <w:p>
            <w:pPr>
              <w:pStyle w:val="13"/>
            </w:pPr>
            <w:r>
              <w:t>33.00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63.80</w:t>
            </w:r>
          </w:p>
        </w:tc>
        <w:tc>
          <w:tcPr>
            <w:tcW w:w="964" w:type="dxa"/>
            <w:vAlign w:val="center"/>
          </w:tcPr>
          <w:p>
            <w:pPr>
              <w:pStyle w:val="13"/>
            </w:pPr>
            <w:r>
              <w:t>63.80</w:t>
            </w:r>
          </w:p>
        </w:tc>
        <w:tc>
          <w:tcPr>
            <w:tcW w:w="964" w:type="dxa"/>
            <w:vAlign w:val="center"/>
          </w:tcPr>
          <w:p>
            <w:pPr>
              <w:pStyle w:val="13"/>
            </w:pPr>
          </w:p>
        </w:tc>
        <w:tc>
          <w:tcPr>
            <w:tcW w:w="964" w:type="dxa"/>
            <w:vAlign w:val="center"/>
          </w:tcPr>
          <w:p>
            <w:pPr>
              <w:pStyle w:val="13"/>
            </w:pPr>
            <w:r>
              <w:t>63.80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57.60</w:t>
            </w: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56.20</w:t>
            </w:r>
          </w:p>
        </w:tc>
        <w:tc>
          <w:tcPr>
            <w:tcW w:w="964" w:type="dxa"/>
            <w:vAlign w:val="center"/>
          </w:tcPr>
          <w:p>
            <w:pPr>
              <w:pStyle w:val="13"/>
            </w:pPr>
            <w:r>
              <w:t>56.20</w:t>
            </w:r>
          </w:p>
        </w:tc>
        <w:tc>
          <w:tcPr>
            <w:tcW w:w="964" w:type="dxa"/>
            <w:vAlign w:val="center"/>
          </w:tcPr>
          <w:p>
            <w:pPr>
              <w:pStyle w:val="13"/>
            </w:pPr>
          </w:p>
        </w:tc>
        <w:tc>
          <w:tcPr>
            <w:tcW w:w="964" w:type="dxa"/>
            <w:vAlign w:val="center"/>
          </w:tcPr>
          <w:p>
            <w:pPr>
              <w:pStyle w:val="13"/>
            </w:pPr>
            <w:r>
              <w:t>56.20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54.00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82.00</w:t>
            </w: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4264.76</w:t>
            </w:r>
          </w:p>
        </w:tc>
        <w:tc>
          <w:tcPr>
            <w:tcW w:w="1134" w:type="dxa"/>
            <w:vAlign w:val="center"/>
          </w:tcPr>
          <w:p>
            <w:pPr>
              <w:pStyle w:val="14"/>
            </w:pPr>
            <w:r>
              <w:t>空调维修和保养服务</w:t>
            </w:r>
          </w:p>
        </w:tc>
        <w:tc>
          <w:tcPr>
            <w:tcW w:w="1134" w:type="dxa"/>
            <w:vAlign w:val="center"/>
          </w:tcPr>
          <w:p>
            <w:pPr>
              <w:pStyle w:val="14"/>
            </w:pPr>
            <w:r>
              <w:t>C23120700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81.72</w:t>
            </w:r>
          </w:p>
        </w:tc>
        <w:tc>
          <w:tcPr>
            <w:tcW w:w="964" w:type="dxa"/>
            <w:vAlign w:val="center"/>
          </w:tcPr>
          <w:p>
            <w:pPr>
              <w:pStyle w:val="13"/>
            </w:pPr>
            <w:r>
              <w:t>81.72</w:t>
            </w:r>
          </w:p>
        </w:tc>
        <w:tc>
          <w:tcPr>
            <w:tcW w:w="964" w:type="dxa"/>
            <w:vAlign w:val="center"/>
          </w:tcPr>
          <w:p>
            <w:pPr>
              <w:pStyle w:val="13"/>
            </w:pPr>
          </w:p>
        </w:tc>
        <w:tc>
          <w:tcPr>
            <w:tcW w:w="964" w:type="dxa"/>
            <w:vAlign w:val="center"/>
          </w:tcPr>
          <w:p>
            <w:pPr>
              <w:pStyle w:val="13"/>
            </w:pPr>
            <w:r>
              <w:t>81.72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81.72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河北省体育局（含所属单位）上年末固定资产金额为422270.43万元（详见下表）。本年度拟购置固定资产总额为23153.52万元，已按要求列入政府采购预算，详见政府采购预算表。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362河北省体育局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422270.43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677078.77</w:t>
            </w:r>
          </w:p>
        </w:tc>
        <w:tc>
          <w:tcPr>
            <w:tcW w:w="2835" w:type="dxa"/>
            <w:vAlign w:val="center"/>
          </w:tcPr>
          <w:p>
            <w:pPr>
              <w:pStyle w:val="13"/>
            </w:pPr>
            <w:r>
              <w:t>89119.34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48301.28</w:t>
            </w:r>
          </w:p>
        </w:tc>
        <w:tc>
          <w:tcPr>
            <w:tcW w:w="2835" w:type="dxa"/>
            <w:vAlign w:val="center"/>
          </w:tcPr>
          <w:p>
            <w:pPr>
              <w:pStyle w:val="13"/>
            </w:pPr>
            <w:r>
              <w:t>8536.32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672.77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632</w:t>
            </w:r>
          </w:p>
        </w:tc>
        <w:tc>
          <w:tcPr>
            <w:tcW w:w="2835" w:type="dxa"/>
            <w:vAlign w:val="center"/>
          </w:tcPr>
          <w:p>
            <w:pPr>
              <w:pStyle w:val="13"/>
            </w:pPr>
            <w:r>
              <w:t>57046.04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70755</w:t>
            </w:r>
          </w:p>
        </w:tc>
        <w:tc>
          <w:tcPr>
            <w:tcW w:w="2835" w:type="dxa"/>
            <w:vAlign w:val="center"/>
          </w:tcPr>
          <w:p>
            <w:pPr>
              <w:pStyle w:val="13"/>
            </w:pPr>
            <w:r>
              <w:t>275432.29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NDZiNTJmZDVmNjllZmFkODJkNGI3OGU4MGZhNWUifQ=="/>
    <w:docVar w:name="KSO_WPS_MARK_KEY" w:val="a222d6b9-c8d3-4594-97f3-3f6b7579b824"/>
  </w:docVars>
  <w:rsids>
    <w:rsidRoot w:val="00A703AD"/>
    <w:rsid w:val="0028068D"/>
    <w:rsid w:val="00664487"/>
    <w:rsid w:val="009A2C2A"/>
    <w:rsid w:val="00A703AD"/>
    <w:rsid w:val="00AD0AAE"/>
    <w:rsid w:val="00B27565"/>
    <w:rsid w:val="00C435C6"/>
    <w:rsid w:val="00DB18DB"/>
    <w:rsid w:val="00F5674E"/>
    <w:rsid w:val="141352AC"/>
    <w:rsid w:val="1DE6477F"/>
    <w:rsid w:val="1ED57D2E"/>
    <w:rsid w:val="296D4968"/>
    <w:rsid w:val="5C191B77"/>
    <w:rsid w:val="65F72539"/>
    <w:rsid w:val="67412428"/>
    <w:rsid w:val="70B7781F"/>
    <w:rsid w:val="73D72D76"/>
    <w:rsid w:val="753D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8" Type="http://schemas.openxmlformats.org/officeDocument/2006/relationships/fontTable" Target="fontTable.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2024-01-23T14:37:05Z</dcterms:created>
  <dcterms:modified xsi:type="dcterms:W3CDTF">2024-01-23T06:37:04Z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2024-01-23T14:35:39Z</dcterms:created>
  <dcterms:modified xsi:type="dcterms:W3CDTF">2024-01-23T06:35:39Z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Props1.xml><?xml version="1.0" encoding="utf-8"?>
<ds:datastoreItem xmlns:ds="http://schemas.openxmlformats.org/officeDocument/2006/customXml" ds:itemID="{204EA6A2-253B-4D37-80F9-380E0CE4A4A6}">
  <ds:schemaRefs/>
</ds:datastoreItem>
</file>

<file path=customXml/itemProps10.xml><?xml version="1.0" encoding="utf-8"?>
<ds:datastoreItem xmlns:ds="http://schemas.openxmlformats.org/officeDocument/2006/customXml" ds:itemID="{F6FCCDBA-680C-4299-9C8A-25053372F9EB}">
  <ds:schemaRefs/>
</ds:datastoreItem>
</file>

<file path=customXml/itemProps100.xml><?xml version="1.0" encoding="utf-8"?>
<ds:datastoreItem xmlns:ds="http://schemas.openxmlformats.org/officeDocument/2006/customXml" ds:itemID="{EA36E40F-9830-4406-9B93-8ED125E81C86}">
  <ds:schemaRefs/>
</ds:datastoreItem>
</file>

<file path=customXml/itemProps101.xml><?xml version="1.0" encoding="utf-8"?>
<ds:datastoreItem xmlns:ds="http://schemas.openxmlformats.org/officeDocument/2006/customXml" ds:itemID="{A5931F91-FCF5-4F90-9932-14311EFC38E5}">
  <ds:schemaRefs/>
</ds:datastoreItem>
</file>

<file path=customXml/itemProps102.xml><?xml version="1.0" encoding="utf-8"?>
<ds:datastoreItem xmlns:ds="http://schemas.openxmlformats.org/officeDocument/2006/customXml" ds:itemID="{1BCBD610-9906-4F76-AF73-0A6D37E08818}">
  <ds:schemaRefs/>
</ds:datastoreItem>
</file>

<file path=customXml/itemProps103.xml><?xml version="1.0" encoding="utf-8"?>
<ds:datastoreItem xmlns:ds="http://schemas.openxmlformats.org/officeDocument/2006/customXml" ds:itemID="{97D8E273-47DA-4988-9936-162659BFEFD8}">
  <ds:schemaRefs/>
</ds:datastoreItem>
</file>

<file path=customXml/itemProps104.xml><?xml version="1.0" encoding="utf-8"?>
<ds:datastoreItem xmlns:ds="http://schemas.openxmlformats.org/officeDocument/2006/customXml" ds:itemID="{4A813998-6347-4E22-8E6A-622F8E07B759}">
  <ds:schemaRefs/>
</ds:datastoreItem>
</file>

<file path=customXml/itemProps105.xml><?xml version="1.0" encoding="utf-8"?>
<ds:datastoreItem xmlns:ds="http://schemas.openxmlformats.org/officeDocument/2006/customXml" ds:itemID="{206B3F79-10A7-4411-A88A-B14DDCF58EE3}">
  <ds:schemaRefs/>
</ds:datastoreItem>
</file>

<file path=customXml/itemProps106.xml><?xml version="1.0" encoding="utf-8"?>
<ds:datastoreItem xmlns:ds="http://schemas.openxmlformats.org/officeDocument/2006/customXml" ds:itemID="{C6672C0F-DA90-4D1B-9755-E37ED8CB9436}">
  <ds:schemaRefs/>
</ds:datastoreItem>
</file>

<file path=customXml/itemProps107.xml><?xml version="1.0" encoding="utf-8"?>
<ds:datastoreItem xmlns:ds="http://schemas.openxmlformats.org/officeDocument/2006/customXml" ds:itemID="{C3AC4068-E7CB-41CC-ACF0-69E85E4B204F}">
  <ds:schemaRefs/>
</ds:datastoreItem>
</file>

<file path=customXml/itemProps108.xml><?xml version="1.0" encoding="utf-8"?>
<ds:datastoreItem xmlns:ds="http://schemas.openxmlformats.org/officeDocument/2006/customXml" ds:itemID="{93094DDC-4698-418C-A2AC-24FC13C30DC4}">
  <ds:schemaRefs/>
</ds:datastoreItem>
</file>

<file path=customXml/itemProps109.xml><?xml version="1.0" encoding="utf-8"?>
<ds:datastoreItem xmlns:ds="http://schemas.openxmlformats.org/officeDocument/2006/customXml" ds:itemID="{14207FCC-4A0A-49E0-80DB-FB3B4A2CC4A3}">
  <ds:schemaRefs/>
</ds:datastoreItem>
</file>

<file path=customXml/itemProps11.xml><?xml version="1.0" encoding="utf-8"?>
<ds:datastoreItem xmlns:ds="http://schemas.openxmlformats.org/officeDocument/2006/customXml" ds:itemID="{F07E533D-47D7-431B-94A8-A627B1E63DE8}">
  <ds:schemaRefs/>
</ds:datastoreItem>
</file>

<file path=customXml/itemProps110.xml><?xml version="1.0" encoding="utf-8"?>
<ds:datastoreItem xmlns:ds="http://schemas.openxmlformats.org/officeDocument/2006/customXml" ds:itemID="{27F5B7BE-AA33-4B03-8EBC-971B7FB0D185}">
  <ds:schemaRefs/>
</ds:datastoreItem>
</file>

<file path=customXml/itemProps111.xml><?xml version="1.0" encoding="utf-8"?>
<ds:datastoreItem xmlns:ds="http://schemas.openxmlformats.org/officeDocument/2006/customXml" ds:itemID="{CD87A3FB-B04A-47FF-AE1A-BBFDFEE96C9F}">
  <ds:schemaRefs/>
</ds:datastoreItem>
</file>

<file path=customXml/itemProps112.xml><?xml version="1.0" encoding="utf-8"?>
<ds:datastoreItem xmlns:ds="http://schemas.openxmlformats.org/officeDocument/2006/customXml" ds:itemID="{3EFC43CA-0A3B-4FD6-AFC3-331A78DEEA83}">
  <ds:schemaRefs/>
</ds:datastoreItem>
</file>

<file path=customXml/itemProps113.xml><?xml version="1.0" encoding="utf-8"?>
<ds:datastoreItem xmlns:ds="http://schemas.openxmlformats.org/officeDocument/2006/customXml" ds:itemID="{9A878F11-9E46-4B36-BFFF-D1C25E9078FE}">
  <ds:schemaRefs/>
</ds:datastoreItem>
</file>

<file path=customXml/itemProps114.xml><?xml version="1.0" encoding="utf-8"?>
<ds:datastoreItem xmlns:ds="http://schemas.openxmlformats.org/officeDocument/2006/customXml" ds:itemID="{4F9F1104-6EFC-438F-855F-7ABFF331C01E}">
  <ds:schemaRefs/>
</ds:datastoreItem>
</file>

<file path=customXml/itemProps115.xml><?xml version="1.0" encoding="utf-8"?>
<ds:datastoreItem xmlns:ds="http://schemas.openxmlformats.org/officeDocument/2006/customXml" ds:itemID="{9669CAF9-F902-4FEC-85E3-CDDB7BD8BC67}">
  <ds:schemaRefs/>
</ds:datastoreItem>
</file>

<file path=customXml/itemProps116.xml><?xml version="1.0" encoding="utf-8"?>
<ds:datastoreItem xmlns:ds="http://schemas.openxmlformats.org/officeDocument/2006/customXml" ds:itemID="{00AAE9E6-36FB-4461-BD95-6C0D5AC8C936}">
  <ds:schemaRefs/>
</ds:datastoreItem>
</file>

<file path=customXml/itemProps117.xml><?xml version="1.0" encoding="utf-8"?>
<ds:datastoreItem xmlns:ds="http://schemas.openxmlformats.org/officeDocument/2006/customXml" ds:itemID="{248DEC29-A153-49FA-885C-A96C4AFDE839}">
  <ds:schemaRefs/>
</ds:datastoreItem>
</file>

<file path=customXml/itemProps118.xml><?xml version="1.0" encoding="utf-8"?>
<ds:datastoreItem xmlns:ds="http://schemas.openxmlformats.org/officeDocument/2006/customXml" ds:itemID="{1CA940DB-0ED2-439C-ABDA-6DF9AAEA3555}">
  <ds:schemaRefs/>
</ds:datastoreItem>
</file>

<file path=customXml/itemProps119.xml><?xml version="1.0" encoding="utf-8"?>
<ds:datastoreItem xmlns:ds="http://schemas.openxmlformats.org/officeDocument/2006/customXml" ds:itemID="{1B07D4A0-7C60-47F9-AE00-A8F5A368BF08}">
  <ds:schemaRefs/>
</ds:datastoreItem>
</file>

<file path=customXml/itemProps12.xml><?xml version="1.0" encoding="utf-8"?>
<ds:datastoreItem xmlns:ds="http://schemas.openxmlformats.org/officeDocument/2006/customXml" ds:itemID="{F550EA1C-62CA-4C7C-A8B4-27CC57102254}">
  <ds:schemaRefs/>
</ds:datastoreItem>
</file>

<file path=customXml/itemProps120.xml><?xml version="1.0" encoding="utf-8"?>
<ds:datastoreItem xmlns:ds="http://schemas.openxmlformats.org/officeDocument/2006/customXml" ds:itemID="{9BA98478-E2D2-42C8-A6A1-CB72FE5460BB}">
  <ds:schemaRefs/>
</ds:datastoreItem>
</file>

<file path=customXml/itemProps121.xml><?xml version="1.0" encoding="utf-8"?>
<ds:datastoreItem xmlns:ds="http://schemas.openxmlformats.org/officeDocument/2006/customXml" ds:itemID="{5D73AFD3-9C76-4F50-AF38-6FBC642299A9}">
  <ds:schemaRefs/>
</ds:datastoreItem>
</file>

<file path=customXml/itemProps122.xml><?xml version="1.0" encoding="utf-8"?>
<ds:datastoreItem xmlns:ds="http://schemas.openxmlformats.org/officeDocument/2006/customXml" ds:itemID="{9CBF1A5E-51ED-48F7-85C4-6E4A47AE9C0D}">
  <ds:schemaRefs/>
</ds:datastoreItem>
</file>

<file path=customXml/itemProps123.xml><?xml version="1.0" encoding="utf-8"?>
<ds:datastoreItem xmlns:ds="http://schemas.openxmlformats.org/officeDocument/2006/customXml" ds:itemID="{C0450854-A33E-43CE-9A7B-86AA053D6F17}">
  <ds:schemaRefs/>
</ds:datastoreItem>
</file>

<file path=customXml/itemProps124.xml><?xml version="1.0" encoding="utf-8"?>
<ds:datastoreItem xmlns:ds="http://schemas.openxmlformats.org/officeDocument/2006/customXml" ds:itemID="{C8BAFFD4-5772-4A33-9202-DDA8B092BAE8}">
  <ds:schemaRefs/>
</ds:datastoreItem>
</file>

<file path=customXml/itemProps125.xml><?xml version="1.0" encoding="utf-8"?>
<ds:datastoreItem xmlns:ds="http://schemas.openxmlformats.org/officeDocument/2006/customXml" ds:itemID="{4D5EE4C1-1F76-4DB9-9876-1773900E9562}">
  <ds:schemaRefs/>
</ds:datastoreItem>
</file>

<file path=customXml/itemProps126.xml><?xml version="1.0" encoding="utf-8"?>
<ds:datastoreItem xmlns:ds="http://schemas.openxmlformats.org/officeDocument/2006/customXml" ds:itemID="{96BCB2D4-8608-48AB-ABA5-86C3687391CD}">
  <ds:schemaRefs/>
</ds:datastoreItem>
</file>

<file path=customXml/itemProps127.xml><?xml version="1.0" encoding="utf-8"?>
<ds:datastoreItem xmlns:ds="http://schemas.openxmlformats.org/officeDocument/2006/customXml" ds:itemID="{8F734A74-6C21-42E1-BE69-6DA5379298B7}">
  <ds:schemaRefs/>
</ds:datastoreItem>
</file>

<file path=customXml/itemProps128.xml><?xml version="1.0" encoding="utf-8"?>
<ds:datastoreItem xmlns:ds="http://schemas.openxmlformats.org/officeDocument/2006/customXml" ds:itemID="{1B22A19B-CC4C-4FF0-9EE0-59B633E681F2}">
  <ds:schemaRefs/>
</ds:datastoreItem>
</file>

<file path=customXml/itemProps129.xml><?xml version="1.0" encoding="utf-8"?>
<ds:datastoreItem xmlns:ds="http://schemas.openxmlformats.org/officeDocument/2006/customXml" ds:itemID="{159FECC7-D955-4F4B-833D-56FE6FCF3566}">
  <ds:schemaRefs/>
</ds:datastoreItem>
</file>

<file path=customXml/itemProps13.xml><?xml version="1.0" encoding="utf-8"?>
<ds:datastoreItem xmlns:ds="http://schemas.openxmlformats.org/officeDocument/2006/customXml" ds:itemID="{55F8B57B-5B3A-4430-A285-7F988521B9B9}">
  <ds:schemaRefs/>
</ds:datastoreItem>
</file>

<file path=customXml/itemProps130.xml><?xml version="1.0" encoding="utf-8"?>
<ds:datastoreItem xmlns:ds="http://schemas.openxmlformats.org/officeDocument/2006/customXml" ds:itemID="{7B2ACEAA-B800-406D-8F01-71020A09C545}">
  <ds:schemaRefs/>
</ds:datastoreItem>
</file>

<file path=customXml/itemProps131.xml><?xml version="1.0" encoding="utf-8"?>
<ds:datastoreItem xmlns:ds="http://schemas.openxmlformats.org/officeDocument/2006/customXml" ds:itemID="{D43C049D-BDCA-4DD5-B543-94CE5E43B5D9}">
  <ds:schemaRefs/>
</ds:datastoreItem>
</file>

<file path=customXml/itemProps132.xml><?xml version="1.0" encoding="utf-8"?>
<ds:datastoreItem xmlns:ds="http://schemas.openxmlformats.org/officeDocument/2006/customXml" ds:itemID="{3A7A885F-413A-4306-9DE8-10CF80E2E40E}">
  <ds:schemaRefs/>
</ds:datastoreItem>
</file>

<file path=customXml/itemProps133.xml><?xml version="1.0" encoding="utf-8"?>
<ds:datastoreItem xmlns:ds="http://schemas.openxmlformats.org/officeDocument/2006/customXml" ds:itemID="{3565FEEC-CE24-4F2E-9650-569CC4EB0F4A}">
  <ds:schemaRefs/>
</ds:datastoreItem>
</file>

<file path=customXml/itemProps134.xml><?xml version="1.0" encoding="utf-8"?>
<ds:datastoreItem xmlns:ds="http://schemas.openxmlformats.org/officeDocument/2006/customXml" ds:itemID="{C995D147-E699-45AF-A74D-75F52B6EAA46}">
  <ds:schemaRefs/>
</ds:datastoreItem>
</file>

<file path=customXml/itemProps135.xml><?xml version="1.0" encoding="utf-8"?>
<ds:datastoreItem xmlns:ds="http://schemas.openxmlformats.org/officeDocument/2006/customXml" ds:itemID="{D2E2AB59-9316-45D4-82CA-106D40BCA409}">
  <ds:schemaRefs/>
</ds:datastoreItem>
</file>

<file path=customXml/itemProps136.xml><?xml version="1.0" encoding="utf-8"?>
<ds:datastoreItem xmlns:ds="http://schemas.openxmlformats.org/officeDocument/2006/customXml" ds:itemID="{DDFB95A8-C34A-4AFD-8A2C-64E5D6DC316A}">
  <ds:schemaRefs/>
</ds:datastoreItem>
</file>

<file path=customXml/itemProps137.xml><?xml version="1.0" encoding="utf-8"?>
<ds:datastoreItem xmlns:ds="http://schemas.openxmlformats.org/officeDocument/2006/customXml" ds:itemID="{DF519402-D7EF-4EAF-AD37-B2080A940D47}">
  <ds:schemaRefs/>
</ds:datastoreItem>
</file>

<file path=customXml/itemProps138.xml><?xml version="1.0" encoding="utf-8"?>
<ds:datastoreItem xmlns:ds="http://schemas.openxmlformats.org/officeDocument/2006/customXml" ds:itemID="{1380ABB1-5E0A-4392-A480-8034DA7243CB}">
  <ds:schemaRefs/>
</ds:datastoreItem>
</file>

<file path=customXml/itemProps139.xml><?xml version="1.0" encoding="utf-8"?>
<ds:datastoreItem xmlns:ds="http://schemas.openxmlformats.org/officeDocument/2006/customXml" ds:itemID="{F5F319DB-FCAC-4393-AA65-B090F2EEC37E}">
  <ds:schemaRefs/>
</ds:datastoreItem>
</file>

<file path=customXml/itemProps14.xml><?xml version="1.0" encoding="utf-8"?>
<ds:datastoreItem xmlns:ds="http://schemas.openxmlformats.org/officeDocument/2006/customXml" ds:itemID="{08B3D178-1B92-4B8C-B2F8-A3B5DB959526}">
  <ds:schemaRefs/>
</ds:datastoreItem>
</file>

<file path=customXml/itemProps140.xml><?xml version="1.0" encoding="utf-8"?>
<ds:datastoreItem xmlns:ds="http://schemas.openxmlformats.org/officeDocument/2006/customXml" ds:itemID="{5365BED0-EC06-401E-96C2-969CFC03C786}">
  <ds:schemaRefs/>
</ds:datastoreItem>
</file>

<file path=customXml/itemProps141.xml><?xml version="1.0" encoding="utf-8"?>
<ds:datastoreItem xmlns:ds="http://schemas.openxmlformats.org/officeDocument/2006/customXml" ds:itemID="{26E6F840-4D77-4571-A118-DC387BDC2B6B}">
  <ds:schemaRefs/>
</ds:datastoreItem>
</file>

<file path=customXml/itemProps142.xml><?xml version="1.0" encoding="utf-8"?>
<ds:datastoreItem xmlns:ds="http://schemas.openxmlformats.org/officeDocument/2006/customXml" ds:itemID="{337C2CC2-F69F-4824-9D38-508A8E65A2D3}">
  <ds:schemaRefs/>
</ds:datastoreItem>
</file>

<file path=customXml/itemProps143.xml><?xml version="1.0" encoding="utf-8"?>
<ds:datastoreItem xmlns:ds="http://schemas.openxmlformats.org/officeDocument/2006/customXml" ds:itemID="{F4221AC8-030A-4F5C-89C3-AE7B3593CC06}">
  <ds:schemaRefs/>
</ds:datastoreItem>
</file>

<file path=customXml/itemProps144.xml><?xml version="1.0" encoding="utf-8"?>
<ds:datastoreItem xmlns:ds="http://schemas.openxmlformats.org/officeDocument/2006/customXml" ds:itemID="{9847C5C2-DEF5-4E94-8930-BD13970C9E70}">
  <ds:schemaRefs/>
</ds:datastoreItem>
</file>

<file path=customXml/itemProps145.xml><?xml version="1.0" encoding="utf-8"?>
<ds:datastoreItem xmlns:ds="http://schemas.openxmlformats.org/officeDocument/2006/customXml" ds:itemID="{DAADEF2E-45D6-42BB-9014-A900EFA76B16}">
  <ds:schemaRefs/>
</ds:datastoreItem>
</file>

<file path=customXml/itemProps146.xml><?xml version="1.0" encoding="utf-8"?>
<ds:datastoreItem xmlns:ds="http://schemas.openxmlformats.org/officeDocument/2006/customXml" ds:itemID="{9A0E6D3D-8B18-4556-A7D7-48564BE27CA0}">
  <ds:schemaRefs/>
</ds:datastoreItem>
</file>

<file path=customXml/itemProps147.xml><?xml version="1.0" encoding="utf-8"?>
<ds:datastoreItem xmlns:ds="http://schemas.openxmlformats.org/officeDocument/2006/customXml" ds:itemID="{E28380F4-196B-4220-9B17-4911224C16E1}">
  <ds:schemaRefs/>
</ds:datastoreItem>
</file>

<file path=customXml/itemProps148.xml><?xml version="1.0" encoding="utf-8"?>
<ds:datastoreItem xmlns:ds="http://schemas.openxmlformats.org/officeDocument/2006/customXml" ds:itemID="{BFA05CE1-D6E8-4247-9B95-E8BD8FF79111}">
  <ds:schemaRefs/>
</ds:datastoreItem>
</file>

<file path=customXml/itemProps149.xml><?xml version="1.0" encoding="utf-8"?>
<ds:datastoreItem xmlns:ds="http://schemas.openxmlformats.org/officeDocument/2006/customXml" ds:itemID="{D39CBCC9-E999-4097-A7A7-7619923D9719}">
  <ds:schemaRefs/>
</ds:datastoreItem>
</file>

<file path=customXml/itemProps15.xml><?xml version="1.0" encoding="utf-8"?>
<ds:datastoreItem xmlns:ds="http://schemas.openxmlformats.org/officeDocument/2006/customXml" ds:itemID="{05638570-028B-4A3F-AAE4-AFDABAA3C05C}">
  <ds:schemaRefs/>
</ds:datastoreItem>
</file>

<file path=customXml/itemProps150.xml><?xml version="1.0" encoding="utf-8"?>
<ds:datastoreItem xmlns:ds="http://schemas.openxmlformats.org/officeDocument/2006/customXml" ds:itemID="{7F828478-F0DC-43D5-9E6B-079C7E86C35E}">
  <ds:schemaRefs/>
</ds:datastoreItem>
</file>

<file path=customXml/itemProps151.xml><?xml version="1.0" encoding="utf-8"?>
<ds:datastoreItem xmlns:ds="http://schemas.openxmlformats.org/officeDocument/2006/customXml" ds:itemID="{732962D5-76D5-4AAD-9E3F-ED246728FD42}">
  <ds:schemaRefs/>
</ds:datastoreItem>
</file>

<file path=customXml/itemProps152.xml><?xml version="1.0" encoding="utf-8"?>
<ds:datastoreItem xmlns:ds="http://schemas.openxmlformats.org/officeDocument/2006/customXml" ds:itemID="{1FA281CD-2E5C-4108-AEBF-7248E2A23C5D}">
  <ds:schemaRefs/>
</ds:datastoreItem>
</file>

<file path=customXml/itemProps153.xml><?xml version="1.0" encoding="utf-8"?>
<ds:datastoreItem xmlns:ds="http://schemas.openxmlformats.org/officeDocument/2006/customXml" ds:itemID="{65DF9086-4737-4675-9494-CE78D5A28EBA}">
  <ds:schemaRefs/>
</ds:datastoreItem>
</file>

<file path=customXml/itemProps154.xml><?xml version="1.0" encoding="utf-8"?>
<ds:datastoreItem xmlns:ds="http://schemas.openxmlformats.org/officeDocument/2006/customXml" ds:itemID="{D02DFA9E-276F-4E52-9DCF-3DB144C96849}">
  <ds:schemaRefs/>
</ds:datastoreItem>
</file>

<file path=customXml/itemProps155.xml><?xml version="1.0" encoding="utf-8"?>
<ds:datastoreItem xmlns:ds="http://schemas.openxmlformats.org/officeDocument/2006/customXml" ds:itemID="{CB149ECA-5BCE-4395-AB33-9217203F99C9}">
  <ds:schemaRefs/>
</ds:datastoreItem>
</file>

<file path=customXml/itemProps156.xml><?xml version="1.0" encoding="utf-8"?>
<ds:datastoreItem xmlns:ds="http://schemas.openxmlformats.org/officeDocument/2006/customXml" ds:itemID="{C8E01EA9-5C62-45EA-B91D-47C1E11CEDD0}">
  <ds:schemaRefs/>
</ds:datastoreItem>
</file>

<file path=customXml/itemProps157.xml><?xml version="1.0" encoding="utf-8"?>
<ds:datastoreItem xmlns:ds="http://schemas.openxmlformats.org/officeDocument/2006/customXml" ds:itemID="{CE17290F-132B-4387-8A2D-079F1CE9757B}">
  <ds:schemaRefs/>
</ds:datastoreItem>
</file>

<file path=customXml/itemProps158.xml><?xml version="1.0" encoding="utf-8"?>
<ds:datastoreItem xmlns:ds="http://schemas.openxmlformats.org/officeDocument/2006/customXml" ds:itemID="{83F7C00F-93AA-4454-8C7F-E113EC5814B6}">
  <ds:schemaRefs/>
</ds:datastoreItem>
</file>

<file path=customXml/itemProps159.xml><?xml version="1.0" encoding="utf-8"?>
<ds:datastoreItem xmlns:ds="http://schemas.openxmlformats.org/officeDocument/2006/customXml" ds:itemID="{3DEC3548-A153-4198-9BAC-B59F88C598CB}">
  <ds:schemaRefs/>
</ds:datastoreItem>
</file>

<file path=customXml/itemProps16.xml><?xml version="1.0" encoding="utf-8"?>
<ds:datastoreItem xmlns:ds="http://schemas.openxmlformats.org/officeDocument/2006/customXml" ds:itemID="{F3D9159C-C04F-486C-B04E-948FB712B9FF}">
  <ds:schemaRefs/>
</ds:datastoreItem>
</file>

<file path=customXml/itemProps160.xml><?xml version="1.0" encoding="utf-8"?>
<ds:datastoreItem xmlns:ds="http://schemas.openxmlformats.org/officeDocument/2006/customXml" ds:itemID="{6DE27654-EA74-4D2D-8F9C-973C52E75DB6}">
  <ds:schemaRefs/>
</ds:datastoreItem>
</file>

<file path=customXml/itemProps161.xml><?xml version="1.0" encoding="utf-8"?>
<ds:datastoreItem xmlns:ds="http://schemas.openxmlformats.org/officeDocument/2006/customXml" ds:itemID="{8AD77859-9F5B-4E67-92CC-4E4A0F1EDC69}">
  <ds:schemaRefs/>
</ds:datastoreItem>
</file>

<file path=customXml/itemProps162.xml><?xml version="1.0" encoding="utf-8"?>
<ds:datastoreItem xmlns:ds="http://schemas.openxmlformats.org/officeDocument/2006/customXml" ds:itemID="{EF0D1B40-895C-490A-BD26-40DCCD4E8511}">
  <ds:schemaRefs/>
</ds:datastoreItem>
</file>

<file path=customXml/itemProps163.xml><?xml version="1.0" encoding="utf-8"?>
<ds:datastoreItem xmlns:ds="http://schemas.openxmlformats.org/officeDocument/2006/customXml" ds:itemID="{FDB2C35B-6F13-4BA8-B2E7-8DEA2BDEB4F6}">
  <ds:schemaRefs/>
</ds:datastoreItem>
</file>

<file path=customXml/itemProps164.xml><?xml version="1.0" encoding="utf-8"?>
<ds:datastoreItem xmlns:ds="http://schemas.openxmlformats.org/officeDocument/2006/customXml" ds:itemID="{594E00DE-8583-4D47-87E2-0C3F000F244C}">
  <ds:schemaRefs/>
</ds:datastoreItem>
</file>

<file path=customXml/itemProps165.xml><?xml version="1.0" encoding="utf-8"?>
<ds:datastoreItem xmlns:ds="http://schemas.openxmlformats.org/officeDocument/2006/customXml" ds:itemID="{3F87A5A6-6BB9-4D29-A230-FD29858CA313}">
  <ds:schemaRefs/>
</ds:datastoreItem>
</file>

<file path=customXml/itemProps166.xml><?xml version="1.0" encoding="utf-8"?>
<ds:datastoreItem xmlns:ds="http://schemas.openxmlformats.org/officeDocument/2006/customXml" ds:itemID="{5F35ACF9-D99E-4F47-AFFC-367CEA30AE1B}">
  <ds:schemaRefs/>
</ds:datastoreItem>
</file>

<file path=customXml/itemProps167.xml><?xml version="1.0" encoding="utf-8"?>
<ds:datastoreItem xmlns:ds="http://schemas.openxmlformats.org/officeDocument/2006/customXml" ds:itemID="{796F5655-9FE7-48F8-B34F-E84425CF8CCF}">
  <ds:schemaRefs/>
</ds:datastoreItem>
</file>

<file path=customXml/itemProps168.xml><?xml version="1.0" encoding="utf-8"?>
<ds:datastoreItem xmlns:ds="http://schemas.openxmlformats.org/officeDocument/2006/customXml" ds:itemID="{9C833AD7-3CFC-4CA3-B2C9-B550253FBECB}">
  <ds:schemaRefs/>
</ds:datastoreItem>
</file>

<file path=customXml/itemProps169.xml><?xml version="1.0" encoding="utf-8"?>
<ds:datastoreItem xmlns:ds="http://schemas.openxmlformats.org/officeDocument/2006/customXml" ds:itemID="{17E597FD-3CA3-4E07-A6E9-2A133031342E}">
  <ds:schemaRefs/>
</ds:datastoreItem>
</file>

<file path=customXml/itemProps17.xml><?xml version="1.0" encoding="utf-8"?>
<ds:datastoreItem xmlns:ds="http://schemas.openxmlformats.org/officeDocument/2006/customXml" ds:itemID="{14F12744-5FC7-4FBC-9532-23D1C2F1466D}">
  <ds:schemaRefs/>
</ds:datastoreItem>
</file>

<file path=customXml/itemProps170.xml><?xml version="1.0" encoding="utf-8"?>
<ds:datastoreItem xmlns:ds="http://schemas.openxmlformats.org/officeDocument/2006/customXml" ds:itemID="{AAA30FA8-B772-4C5B-82F5-9D7BA7DBE375}">
  <ds:schemaRefs/>
</ds:datastoreItem>
</file>

<file path=customXml/itemProps171.xml><?xml version="1.0" encoding="utf-8"?>
<ds:datastoreItem xmlns:ds="http://schemas.openxmlformats.org/officeDocument/2006/customXml" ds:itemID="{3854EC70-CE76-42B9-9342-6EF8F466703D}">
  <ds:schemaRefs/>
</ds:datastoreItem>
</file>

<file path=customXml/itemProps172.xml><?xml version="1.0" encoding="utf-8"?>
<ds:datastoreItem xmlns:ds="http://schemas.openxmlformats.org/officeDocument/2006/customXml" ds:itemID="{2925ABEA-0766-471D-AEEB-A8570308219C}">
  <ds:schemaRefs/>
</ds:datastoreItem>
</file>

<file path=customXml/itemProps173.xml><?xml version="1.0" encoding="utf-8"?>
<ds:datastoreItem xmlns:ds="http://schemas.openxmlformats.org/officeDocument/2006/customXml" ds:itemID="{F165543C-0EEA-43DE-A31F-53649C63EBF9}">
  <ds:schemaRefs/>
</ds:datastoreItem>
</file>

<file path=customXml/itemProps174.xml><?xml version="1.0" encoding="utf-8"?>
<ds:datastoreItem xmlns:ds="http://schemas.openxmlformats.org/officeDocument/2006/customXml" ds:itemID="{4EF45F6E-41F6-44C4-847D-A08D9579FB26}">
  <ds:schemaRefs/>
</ds:datastoreItem>
</file>

<file path=customXml/itemProps175.xml><?xml version="1.0" encoding="utf-8"?>
<ds:datastoreItem xmlns:ds="http://schemas.openxmlformats.org/officeDocument/2006/customXml" ds:itemID="{78097B11-BE83-4AD1-8B28-C7FE45E8DE83}">
  <ds:schemaRefs/>
</ds:datastoreItem>
</file>

<file path=customXml/itemProps176.xml><?xml version="1.0" encoding="utf-8"?>
<ds:datastoreItem xmlns:ds="http://schemas.openxmlformats.org/officeDocument/2006/customXml" ds:itemID="{A385E318-4EA8-43AD-B3F2-898143C861FE}">
  <ds:schemaRefs/>
</ds:datastoreItem>
</file>

<file path=customXml/itemProps177.xml><?xml version="1.0" encoding="utf-8"?>
<ds:datastoreItem xmlns:ds="http://schemas.openxmlformats.org/officeDocument/2006/customXml" ds:itemID="{3A7CE416-B187-4A72-88B4-F038C739F3D9}">
  <ds:schemaRefs/>
</ds:datastoreItem>
</file>

<file path=customXml/itemProps178.xml><?xml version="1.0" encoding="utf-8"?>
<ds:datastoreItem xmlns:ds="http://schemas.openxmlformats.org/officeDocument/2006/customXml" ds:itemID="{9FC9B328-9165-4EFC-856C-BCAEAF618BE7}">
  <ds:schemaRefs/>
</ds:datastoreItem>
</file>

<file path=customXml/itemProps179.xml><?xml version="1.0" encoding="utf-8"?>
<ds:datastoreItem xmlns:ds="http://schemas.openxmlformats.org/officeDocument/2006/customXml" ds:itemID="{F33F7818-8CBB-446C-B4F2-53AACAE71B19}">
  <ds:schemaRefs/>
</ds:datastoreItem>
</file>

<file path=customXml/itemProps18.xml><?xml version="1.0" encoding="utf-8"?>
<ds:datastoreItem xmlns:ds="http://schemas.openxmlformats.org/officeDocument/2006/customXml" ds:itemID="{1C5BA32D-ECBE-49ED-8463-ACA72A8831C5}">
  <ds:schemaRefs/>
</ds:datastoreItem>
</file>

<file path=customXml/itemProps180.xml><?xml version="1.0" encoding="utf-8"?>
<ds:datastoreItem xmlns:ds="http://schemas.openxmlformats.org/officeDocument/2006/customXml" ds:itemID="{B90FA64C-0514-4569-B639-B427B53C822A}">
  <ds:schemaRefs/>
</ds:datastoreItem>
</file>

<file path=customXml/itemProps181.xml><?xml version="1.0" encoding="utf-8"?>
<ds:datastoreItem xmlns:ds="http://schemas.openxmlformats.org/officeDocument/2006/customXml" ds:itemID="{CD9DC6C3-C98F-4C81-8C5A-118A866AE26D}">
  <ds:schemaRefs/>
</ds:datastoreItem>
</file>

<file path=customXml/itemProps182.xml><?xml version="1.0" encoding="utf-8"?>
<ds:datastoreItem xmlns:ds="http://schemas.openxmlformats.org/officeDocument/2006/customXml" ds:itemID="{94F17296-97DF-4975-A3B2-97EF5BA1B073}">
  <ds:schemaRefs/>
</ds:datastoreItem>
</file>

<file path=customXml/itemProps183.xml><?xml version="1.0" encoding="utf-8"?>
<ds:datastoreItem xmlns:ds="http://schemas.openxmlformats.org/officeDocument/2006/customXml" ds:itemID="{0F6F76A6-767E-41D0-897C-147EFABBA01C}">
  <ds:schemaRefs/>
</ds:datastoreItem>
</file>

<file path=customXml/itemProps184.xml><?xml version="1.0" encoding="utf-8"?>
<ds:datastoreItem xmlns:ds="http://schemas.openxmlformats.org/officeDocument/2006/customXml" ds:itemID="{28329926-8D3B-458C-8BAA-2D61F6610ED2}">
  <ds:schemaRefs/>
</ds:datastoreItem>
</file>

<file path=customXml/itemProps185.xml><?xml version="1.0" encoding="utf-8"?>
<ds:datastoreItem xmlns:ds="http://schemas.openxmlformats.org/officeDocument/2006/customXml" ds:itemID="{AA1EB44E-C300-44B8-8B87-336FE49C0642}">
  <ds:schemaRefs/>
</ds:datastoreItem>
</file>

<file path=customXml/itemProps186.xml><?xml version="1.0" encoding="utf-8"?>
<ds:datastoreItem xmlns:ds="http://schemas.openxmlformats.org/officeDocument/2006/customXml" ds:itemID="{023B9AE2-D17F-4BBD-BFD0-92C00103B4C3}">
  <ds:schemaRefs/>
</ds:datastoreItem>
</file>

<file path=customXml/itemProps187.xml><?xml version="1.0" encoding="utf-8"?>
<ds:datastoreItem xmlns:ds="http://schemas.openxmlformats.org/officeDocument/2006/customXml" ds:itemID="{D10C20A8-160B-4999-BBBA-D0AB1CE10A9A}">
  <ds:schemaRefs/>
</ds:datastoreItem>
</file>

<file path=customXml/itemProps188.xml><?xml version="1.0" encoding="utf-8"?>
<ds:datastoreItem xmlns:ds="http://schemas.openxmlformats.org/officeDocument/2006/customXml" ds:itemID="{AD74942F-4E29-4A89-AE8F-B3ED657D1607}">
  <ds:schemaRefs/>
</ds:datastoreItem>
</file>

<file path=customXml/itemProps189.xml><?xml version="1.0" encoding="utf-8"?>
<ds:datastoreItem xmlns:ds="http://schemas.openxmlformats.org/officeDocument/2006/customXml" ds:itemID="{8315F8B1-BD9E-4AC4-A646-E9A624751AEA}">
  <ds:schemaRefs/>
</ds:datastoreItem>
</file>

<file path=customXml/itemProps19.xml><?xml version="1.0" encoding="utf-8"?>
<ds:datastoreItem xmlns:ds="http://schemas.openxmlformats.org/officeDocument/2006/customXml" ds:itemID="{26E9154C-4EE0-40C9-BAB5-9A18BD086007}">
  <ds:schemaRefs/>
</ds:datastoreItem>
</file>

<file path=customXml/itemProps190.xml><?xml version="1.0" encoding="utf-8"?>
<ds:datastoreItem xmlns:ds="http://schemas.openxmlformats.org/officeDocument/2006/customXml" ds:itemID="{609A6EEC-5CE8-436D-BD3A-842A718137DA}">
  <ds:schemaRefs/>
</ds:datastoreItem>
</file>

<file path=customXml/itemProps191.xml><?xml version="1.0" encoding="utf-8"?>
<ds:datastoreItem xmlns:ds="http://schemas.openxmlformats.org/officeDocument/2006/customXml" ds:itemID="{B89DCA84-E395-4B0B-A57F-C234D863D030}">
  <ds:schemaRefs/>
</ds:datastoreItem>
</file>

<file path=customXml/itemProps192.xml><?xml version="1.0" encoding="utf-8"?>
<ds:datastoreItem xmlns:ds="http://schemas.openxmlformats.org/officeDocument/2006/customXml" ds:itemID="{412CA5E1-1365-4527-AE18-CB20ECE0678E}">
  <ds:schemaRefs/>
</ds:datastoreItem>
</file>

<file path=customXml/itemProps193.xml><?xml version="1.0" encoding="utf-8"?>
<ds:datastoreItem xmlns:ds="http://schemas.openxmlformats.org/officeDocument/2006/customXml" ds:itemID="{6A6EA1E9-C9B7-4CD3-819C-2E048FFF15E6}">
  <ds:schemaRefs/>
</ds:datastoreItem>
</file>

<file path=customXml/itemProps194.xml><?xml version="1.0" encoding="utf-8"?>
<ds:datastoreItem xmlns:ds="http://schemas.openxmlformats.org/officeDocument/2006/customXml" ds:itemID="{61CFD7A7-32AE-48DB-99AB-F78B1E480D98}">
  <ds:schemaRefs/>
</ds:datastoreItem>
</file>

<file path=customXml/itemProps195.xml><?xml version="1.0" encoding="utf-8"?>
<ds:datastoreItem xmlns:ds="http://schemas.openxmlformats.org/officeDocument/2006/customXml" ds:itemID="{314597FA-78B7-47CA-98AA-6175821E2E69}">
  <ds:schemaRefs/>
</ds:datastoreItem>
</file>

<file path=customXml/itemProps196.xml><?xml version="1.0" encoding="utf-8"?>
<ds:datastoreItem xmlns:ds="http://schemas.openxmlformats.org/officeDocument/2006/customXml" ds:itemID="{9867F58C-A558-487D-BE7F-1B8A26B57DEF}">
  <ds:schemaRefs/>
</ds:datastoreItem>
</file>

<file path=customXml/itemProps197.xml><?xml version="1.0" encoding="utf-8"?>
<ds:datastoreItem xmlns:ds="http://schemas.openxmlformats.org/officeDocument/2006/customXml" ds:itemID="{778CE3DC-0B30-4822-B9AA-07B4F0EA6C7D}">
  <ds:schemaRefs/>
</ds:datastoreItem>
</file>

<file path=customXml/itemProps198.xml><?xml version="1.0" encoding="utf-8"?>
<ds:datastoreItem xmlns:ds="http://schemas.openxmlformats.org/officeDocument/2006/customXml" ds:itemID="{1747E854-F6EF-46E8-AF40-F91B7882E3F1}">
  <ds:schemaRefs/>
</ds:datastoreItem>
</file>

<file path=customXml/itemProps199.xml><?xml version="1.0" encoding="utf-8"?>
<ds:datastoreItem xmlns:ds="http://schemas.openxmlformats.org/officeDocument/2006/customXml" ds:itemID="{FD7F5BBB-7A45-4745-A285-2E30C7336E2A}">
  <ds:schemaRefs/>
</ds:datastoreItem>
</file>

<file path=customXml/itemProps2.xml><?xml version="1.0" encoding="utf-8"?>
<ds:datastoreItem xmlns:ds="http://schemas.openxmlformats.org/officeDocument/2006/customXml" ds:itemID="{AAFAE66C-C832-4516-A18B-184AE095F3F5}">
  <ds:schemaRefs/>
</ds:datastoreItem>
</file>

<file path=customXml/itemProps20.xml><?xml version="1.0" encoding="utf-8"?>
<ds:datastoreItem xmlns:ds="http://schemas.openxmlformats.org/officeDocument/2006/customXml" ds:itemID="{697CE268-FD68-478F-9516-3E391B635C77}">
  <ds:schemaRefs/>
</ds:datastoreItem>
</file>

<file path=customXml/itemProps200.xml><?xml version="1.0" encoding="utf-8"?>
<ds:datastoreItem xmlns:ds="http://schemas.openxmlformats.org/officeDocument/2006/customXml" ds:itemID="{78F1D6BC-5F20-4505-9EA5-CAA225765400}">
  <ds:schemaRefs/>
</ds:datastoreItem>
</file>

<file path=customXml/itemProps201.xml><?xml version="1.0" encoding="utf-8"?>
<ds:datastoreItem xmlns:ds="http://schemas.openxmlformats.org/officeDocument/2006/customXml" ds:itemID="{AC11C8DC-FB8C-42CF-9DE0-09C11A5DFFAE}">
  <ds:schemaRefs/>
</ds:datastoreItem>
</file>

<file path=customXml/itemProps202.xml><?xml version="1.0" encoding="utf-8"?>
<ds:datastoreItem xmlns:ds="http://schemas.openxmlformats.org/officeDocument/2006/customXml" ds:itemID="{4C3D4203-81F4-48CD-B34E-7D5786C9AA63}">
  <ds:schemaRefs/>
</ds:datastoreItem>
</file>

<file path=customXml/itemProps203.xml><?xml version="1.0" encoding="utf-8"?>
<ds:datastoreItem xmlns:ds="http://schemas.openxmlformats.org/officeDocument/2006/customXml" ds:itemID="{127B93B7-88A0-40EE-9767-71D5BA397645}">
  <ds:schemaRefs/>
</ds:datastoreItem>
</file>

<file path=customXml/itemProps204.xml><?xml version="1.0" encoding="utf-8"?>
<ds:datastoreItem xmlns:ds="http://schemas.openxmlformats.org/officeDocument/2006/customXml" ds:itemID="{17D3198D-F73A-43BB-A8C6-E2050BF61CF2}">
  <ds:schemaRefs/>
</ds:datastoreItem>
</file>

<file path=customXml/itemProps205.xml><?xml version="1.0" encoding="utf-8"?>
<ds:datastoreItem xmlns:ds="http://schemas.openxmlformats.org/officeDocument/2006/customXml" ds:itemID="{D777D76F-C6EB-49B3-985A-E741A9C51543}">
  <ds:schemaRefs/>
</ds:datastoreItem>
</file>

<file path=customXml/itemProps206.xml><?xml version="1.0" encoding="utf-8"?>
<ds:datastoreItem xmlns:ds="http://schemas.openxmlformats.org/officeDocument/2006/customXml" ds:itemID="{6FA2DAD0-D374-4D7E-A93F-8B1FD28AAE5A}">
  <ds:schemaRefs/>
</ds:datastoreItem>
</file>

<file path=customXml/itemProps207.xml><?xml version="1.0" encoding="utf-8"?>
<ds:datastoreItem xmlns:ds="http://schemas.openxmlformats.org/officeDocument/2006/customXml" ds:itemID="{07675A12-F498-46D9-9E30-5CE8BB2518FA}">
  <ds:schemaRefs/>
</ds:datastoreItem>
</file>

<file path=customXml/itemProps208.xml><?xml version="1.0" encoding="utf-8"?>
<ds:datastoreItem xmlns:ds="http://schemas.openxmlformats.org/officeDocument/2006/customXml" ds:itemID="{A62384CC-803F-4D14-9920-C9F8FBF5A69A}">
  <ds:schemaRefs/>
</ds:datastoreItem>
</file>

<file path=customXml/itemProps209.xml><?xml version="1.0" encoding="utf-8"?>
<ds:datastoreItem xmlns:ds="http://schemas.openxmlformats.org/officeDocument/2006/customXml" ds:itemID="{4F36DFD8-014A-43CB-A2AD-0A681ED999AD}">
  <ds:schemaRefs/>
</ds:datastoreItem>
</file>

<file path=customXml/itemProps21.xml><?xml version="1.0" encoding="utf-8"?>
<ds:datastoreItem xmlns:ds="http://schemas.openxmlformats.org/officeDocument/2006/customXml" ds:itemID="{268F30C5-CD52-44EB-8F05-242C18B205D2}">
  <ds:schemaRefs/>
</ds:datastoreItem>
</file>

<file path=customXml/itemProps210.xml><?xml version="1.0" encoding="utf-8"?>
<ds:datastoreItem xmlns:ds="http://schemas.openxmlformats.org/officeDocument/2006/customXml" ds:itemID="{963B59C1-A63C-49FA-8235-FDA3393BBFB2}">
  <ds:schemaRefs/>
</ds:datastoreItem>
</file>

<file path=customXml/itemProps211.xml><?xml version="1.0" encoding="utf-8"?>
<ds:datastoreItem xmlns:ds="http://schemas.openxmlformats.org/officeDocument/2006/customXml" ds:itemID="{B7625CFA-D204-47A2-926A-0149D50D9CCC}">
  <ds:schemaRefs/>
</ds:datastoreItem>
</file>

<file path=customXml/itemProps212.xml><?xml version="1.0" encoding="utf-8"?>
<ds:datastoreItem xmlns:ds="http://schemas.openxmlformats.org/officeDocument/2006/customXml" ds:itemID="{457CE740-B687-4BA6-A9FF-723467D46680}">
  <ds:schemaRefs/>
</ds:datastoreItem>
</file>

<file path=customXml/itemProps213.xml><?xml version="1.0" encoding="utf-8"?>
<ds:datastoreItem xmlns:ds="http://schemas.openxmlformats.org/officeDocument/2006/customXml" ds:itemID="{DA15E282-2077-4A98-A0C8-EC3A11C79FE1}">
  <ds:schemaRefs/>
</ds:datastoreItem>
</file>

<file path=customXml/itemProps214.xml><?xml version="1.0" encoding="utf-8"?>
<ds:datastoreItem xmlns:ds="http://schemas.openxmlformats.org/officeDocument/2006/customXml" ds:itemID="{A32A2D01-CED7-44F9-9BDB-512B6AE20641}">
  <ds:schemaRefs/>
</ds:datastoreItem>
</file>

<file path=customXml/itemProps215.xml><?xml version="1.0" encoding="utf-8"?>
<ds:datastoreItem xmlns:ds="http://schemas.openxmlformats.org/officeDocument/2006/customXml" ds:itemID="{1A6F3E5F-FA03-4ED6-88BF-33BBDA54DAFD}">
  <ds:schemaRefs/>
</ds:datastoreItem>
</file>

<file path=customXml/itemProps216.xml><?xml version="1.0" encoding="utf-8"?>
<ds:datastoreItem xmlns:ds="http://schemas.openxmlformats.org/officeDocument/2006/customXml" ds:itemID="{BE3153E7-6FAD-4830-8AF5-5A9F0ED4812B}">
  <ds:schemaRefs/>
</ds:datastoreItem>
</file>

<file path=customXml/itemProps217.xml><?xml version="1.0" encoding="utf-8"?>
<ds:datastoreItem xmlns:ds="http://schemas.openxmlformats.org/officeDocument/2006/customXml" ds:itemID="{17E0F25F-5387-4B65-8024-2B5B96357063}">
  <ds:schemaRefs/>
</ds:datastoreItem>
</file>

<file path=customXml/itemProps218.xml><?xml version="1.0" encoding="utf-8"?>
<ds:datastoreItem xmlns:ds="http://schemas.openxmlformats.org/officeDocument/2006/customXml" ds:itemID="{CF16B873-76E2-4DCA-AD24-7C03744F3D47}">
  <ds:schemaRefs/>
</ds:datastoreItem>
</file>

<file path=customXml/itemProps219.xml><?xml version="1.0" encoding="utf-8"?>
<ds:datastoreItem xmlns:ds="http://schemas.openxmlformats.org/officeDocument/2006/customXml" ds:itemID="{941B0552-4084-4156-9A9D-DD3C6D76F55C}">
  <ds:schemaRefs/>
</ds:datastoreItem>
</file>

<file path=customXml/itemProps22.xml><?xml version="1.0" encoding="utf-8"?>
<ds:datastoreItem xmlns:ds="http://schemas.openxmlformats.org/officeDocument/2006/customXml" ds:itemID="{E0FB8996-DEBD-4BD6-8EEF-A27E516D118B}">
  <ds:schemaRefs/>
</ds:datastoreItem>
</file>

<file path=customXml/itemProps220.xml><?xml version="1.0" encoding="utf-8"?>
<ds:datastoreItem xmlns:ds="http://schemas.openxmlformats.org/officeDocument/2006/customXml" ds:itemID="{4E504219-2B8C-41B7-BE62-3CD11EE5783F}">
  <ds:schemaRefs/>
</ds:datastoreItem>
</file>

<file path=customXml/itemProps221.xml><?xml version="1.0" encoding="utf-8"?>
<ds:datastoreItem xmlns:ds="http://schemas.openxmlformats.org/officeDocument/2006/customXml" ds:itemID="{E0215C28-B10F-42A6-8BEB-E972D44BFBBA}">
  <ds:schemaRefs/>
</ds:datastoreItem>
</file>

<file path=customXml/itemProps222.xml><?xml version="1.0" encoding="utf-8"?>
<ds:datastoreItem xmlns:ds="http://schemas.openxmlformats.org/officeDocument/2006/customXml" ds:itemID="{172FF533-B2FD-45BA-B5DD-4723AA5FA9BB}">
  <ds:schemaRefs/>
</ds:datastoreItem>
</file>

<file path=customXml/itemProps23.xml><?xml version="1.0" encoding="utf-8"?>
<ds:datastoreItem xmlns:ds="http://schemas.openxmlformats.org/officeDocument/2006/customXml" ds:itemID="{1FE051F1-5A9F-4BB0-A0AB-2B56A8A9857E}">
  <ds:schemaRefs/>
</ds:datastoreItem>
</file>

<file path=customXml/itemProps24.xml><?xml version="1.0" encoding="utf-8"?>
<ds:datastoreItem xmlns:ds="http://schemas.openxmlformats.org/officeDocument/2006/customXml" ds:itemID="{0AF78DFA-B46D-4C98-B6E7-B38FB7EFFAA4}">
  <ds:schemaRefs/>
</ds:datastoreItem>
</file>

<file path=customXml/itemProps25.xml><?xml version="1.0" encoding="utf-8"?>
<ds:datastoreItem xmlns:ds="http://schemas.openxmlformats.org/officeDocument/2006/customXml" ds:itemID="{EF960D14-2AE7-48F9-BA56-C062908A1EAF}">
  <ds:schemaRefs/>
</ds:datastoreItem>
</file>

<file path=customXml/itemProps26.xml><?xml version="1.0" encoding="utf-8"?>
<ds:datastoreItem xmlns:ds="http://schemas.openxmlformats.org/officeDocument/2006/customXml" ds:itemID="{5C2CE6D8-E878-40D9-AE57-C79B6D6D0B9D}">
  <ds:schemaRefs/>
</ds:datastoreItem>
</file>

<file path=customXml/itemProps27.xml><?xml version="1.0" encoding="utf-8"?>
<ds:datastoreItem xmlns:ds="http://schemas.openxmlformats.org/officeDocument/2006/customXml" ds:itemID="{3117BFBC-AC0F-400F-9ADC-BA7049EBC215}">
  <ds:schemaRefs/>
</ds:datastoreItem>
</file>

<file path=customXml/itemProps28.xml><?xml version="1.0" encoding="utf-8"?>
<ds:datastoreItem xmlns:ds="http://schemas.openxmlformats.org/officeDocument/2006/customXml" ds:itemID="{DA67DA48-E0A4-42DD-9177-E1B1C46B31BD}">
  <ds:schemaRefs/>
</ds:datastoreItem>
</file>

<file path=customXml/itemProps29.xml><?xml version="1.0" encoding="utf-8"?>
<ds:datastoreItem xmlns:ds="http://schemas.openxmlformats.org/officeDocument/2006/customXml" ds:itemID="{70142731-2EFF-49FC-86F8-0DD771A3EE58}">
  <ds:schemaRefs/>
</ds:datastoreItem>
</file>

<file path=customXml/itemProps3.xml><?xml version="1.0" encoding="utf-8"?>
<ds:datastoreItem xmlns:ds="http://schemas.openxmlformats.org/officeDocument/2006/customXml" ds:itemID="{5F15FC34-F1F8-4EE7-8D1A-D45C07BD863F}">
  <ds:schemaRefs/>
</ds:datastoreItem>
</file>

<file path=customXml/itemProps30.xml><?xml version="1.0" encoding="utf-8"?>
<ds:datastoreItem xmlns:ds="http://schemas.openxmlformats.org/officeDocument/2006/customXml" ds:itemID="{B3F55E82-5EAD-4A08-A5BB-D71BA0D5CE4E}">
  <ds:schemaRefs/>
</ds:datastoreItem>
</file>

<file path=customXml/itemProps31.xml><?xml version="1.0" encoding="utf-8"?>
<ds:datastoreItem xmlns:ds="http://schemas.openxmlformats.org/officeDocument/2006/customXml" ds:itemID="{29ADE591-3D44-4007-AEE6-5F656CA4871E}">
  <ds:schemaRefs/>
</ds:datastoreItem>
</file>

<file path=customXml/itemProps32.xml><?xml version="1.0" encoding="utf-8"?>
<ds:datastoreItem xmlns:ds="http://schemas.openxmlformats.org/officeDocument/2006/customXml" ds:itemID="{BDD0321D-6355-4B66-88F9-E7056F554F98}">
  <ds:schemaRefs/>
</ds:datastoreItem>
</file>

<file path=customXml/itemProps33.xml><?xml version="1.0" encoding="utf-8"?>
<ds:datastoreItem xmlns:ds="http://schemas.openxmlformats.org/officeDocument/2006/customXml" ds:itemID="{92E3761F-543B-4A8B-9192-F747C54EDDD7}">
  <ds:schemaRefs/>
</ds:datastoreItem>
</file>

<file path=customXml/itemProps34.xml><?xml version="1.0" encoding="utf-8"?>
<ds:datastoreItem xmlns:ds="http://schemas.openxmlformats.org/officeDocument/2006/customXml" ds:itemID="{00E63BC9-3A37-499F-B106-747526EEEA00}">
  <ds:schemaRefs/>
</ds:datastoreItem>
</file>

<file path=customXml/itemProps35.xml><?xml version="1.0" encoding="utf-8"?>
<ds:datastoreItem xmlns:ds="http://schemas.openxmlformats.org/officeDocument/2006/customXml" ds:itemID="{787CF3FE-6966-4BAB-BF56-47F12D169A59}">
  <ds:schemaRefs/>
</ds:datastoreItem>
</file>

<file path=customXml/itemProps36.xml><?xml version="1.0" encoding="utf-8"?>
<ds:datastoreItem xmlns:ds="http://schemas.openxmlformats.org/officeDocument/2006/customXml" ds:itemID="{7CF320E9-E717-4A68-9D11-82E72013CAB2}">
  <ds:schemaRefs/>
</ds:datastoreItem>
</file>

<file path=customXml/itemProps37.xml><?xml version="1.0" encoding="utf-8"?>
<ds:datastoreItem xmlns:ds="http://schemas.openxmlformats.org/officeDocument/2006/customXml" ds:itemID="{F183A244-E234-4B2E-8CE5-68304DA7A642}">
  <ds:schemaRefs/>
</ds:datastoreItem>
</file>

<file path=customXml/itemProps38.xml><?xml version="1.0" encoding="utf-8"?>
<ds:datastoreItem xmlns:ds="http://schemas.openxmlformats.org/officeDocument/2006/customXml" ds:itemID="{59A8AC5A-FCC8-4AF0-B1C3-EFAF4FA59A83}">
  <ds:schemaRefs/>
</ds:datastoreItem>
</file>

<file path=customXml/itemProps39.xml><?xml version="1.0" encoding="utf-8"?>
<ds:datastoreItem xmlns:ds="http://schemas.openxmlformats.org/officeDocument/2006/customXml" ds:itemID="{5B2C4FD9-FB56-46DC-A91F-308CDA76ED26}">
  <ds:schemaRefs/>
</ds:datastoreItem>
</file>

<file path=customXml/itemProps4.xml><?xml version="1.0" encoding="utf-8"?>
<ds:datastoreItem xmlns:ds="http://schemas.openxmlformats.org/officeDocument/2006/customXml" ds:itemID="{AD65D6FD-F2FE-4125-8CFB-8EC2E4054A83}">
  <ds:schemaRefs/>
</ds:datastoreItem>
</file>

<file path=customXml/itemProps40.xml><?xml version="1.0" encoding="utf-8"?>
<ds:datastoreItem xmlns:ds="http://schemas.openxmlformats.org/officeDocument/2006/customXml" ds:itemID="{9F5097E2-447C-40F2-9620-FDA5EF94A2AE}">
  <ds:schemaRefs/>
</ds:datastoreItem>
</file>

<file path=customXml/itemProps41.xml><?xml version="1.0" encoding="utf-8"?>
<ds:datastoreItem xmlns:ds="http://schemas.openxmlformats.org/officeDocument/2006/customXml" ds:itemID="{CCF5DFB6-4014-4DA0-B015-127DE05E962A}">
  <ds:schemaRefs/>
</ds:datastoreItem>
</file>

<file path=customXml/itemProps42.xml><?xml version="1.0" encoding="utf-8"?>
<ds:datastoreItem xmlns:ds="http://schemas.openxmlformats.org/officeDocument/2006/customXml" ds:itemID="{0F042B3F-D4E4-417E-A022-63570673ED1D}">
  <ds:schemaRefs/>
</ds:datastoreItem>
</file>

<file path=customXml/itemProps43.xml><?xml version="1.0" encoding="utf-8"?>
<ds:datastoreItem xmlns:ds="http://schemas.openxmlformats.org/officeDocument/2006/customXml" ds:itemID="{B5F8656E-4340-496C-A86D-E5EBDD81159C}">
  <ds:schemaRefs/>
</ds:datastoreItem>
</file>

<file path=customXml/itemProps44.xml><?xml version="1.0" encoding="utf-8"?>
<ds:datastoreItem xmlns:ds="http://schemas.openxmlformats.org/officeDocument/2006/customXml" ds:itemID="{6674539A-9331-411F-BA13-B2F98B06133A}">
  <ds:schemaRefs/>
</ds:datastoreItem>
</file>

<file path=customXml/itemProps45.xml><?xml version="1.0" encoding="utf-8"?>
<ds:datastoreItem xmlns:ds="http://schemas.openxmlformats.org/officeDocument/2006/customXml" ds:itemID="{CBD5B2BD-716F-422A-AF98-27E58BC2B374}">
  <ds:schemaRefs/>
</ds:datastoreItem>
</file>

<file path=customXml/itemProps46.xml><?xml version="1.0" encoding="utf-8"?>
<ds:datastoreItem xmlns:ds="http://schemas.openxmlformats.org/officeDocument/2006/customXml" ds:itemID="{EA7B86BE-8614-410E-8880-6CE0CC258A31}">
  <ds:schemaRefs/>
</ds:datastoreItem>
</file>

<file path=customXml/itemProps47.xml><?xml version="1.0" encoding="utf-8"?>
<ds:datastoreItem xmlns:ds="http://schemas.openxmlformats.org/officeDocument/2006/customXml" ds:itemID="{496EAD55-5517-4EEC-BCFE-B57EFF45141D}">
  <ds:schemaRefs/>
</ds:datastoreItem>
</file>

<file path=customXml/itemProps48.xml><?xml version="1.0" encoding="utf-8"?>
<ds:datastoreItem xmlns:ds="http://schemas.openxmlformats.org/officeDocument/2006/customXml" ds:itemID="{EF577AE9-8A86-4B77-9A95-9575ADA2E16F}">
  <ds:schemaRefs/>
</ds:datastoreItem>
</file>

<file path=customXml/itemProps49.xml><?xml version="1.0" encoding="utf-8"?>
<ds:datastoreItem xmlns:ds="http://schemas.openxmlformats.org/officeDocument/2006/customXml" ds:itemID="{821738D1-CF58-4CFE-A7CA-0D3F1219DC2D}">
  <ds:schemaRefs/>
</ds:datastoreItem>
</file>

<file path=customXml/itemProps5.xml><?xml version="1.0" encoding="utf-8"?>
<ds:datastoreItem xmlns:ds="http://schemas.openxmlformats.org/officeDocument/2006/customXml" ds:itemID="{5808D2B5-9F91-4FFD-9BD7-64596418336D}">
  <ds:schemaRefs/>
</ds:datastoreItem>
</file>

<file path=customXml/itemProps50.xml><?xml version="1.0" encoding="utf-8"?>
<ds:datastoreItem xmlns:ds="http://schemas.openxmlformats.org/officeDocument/2006/customXml" ds:itemID="{9B803E25-6AFD-45C7-BD4F-08F0BD533BDF}">
  <ds:schemaRefs/>
</ds:datastoreItem>
</file>

<file path=customXml/itemProps51.xml><?xml version="1.0" encoding="utf-8"?>
<ds:datastoreItem xmlns:ds="http://schemas.openxmlformats.org/officeDocument/2006/customXml" ds:itemID="{E41581B3-3A9A-4216-9D67-B2360D90FFB1}">
  <ds:schemaRefs/>
</ds:datastoreItem>
</file>

<file path=customXml/itemProps52.xml><?xml version="1.0" encoding="utf-8"?>
<ds:datastoreItem xmlns:ds="http://schemas.openxmlformats.org/officeDocument/2006/customXml" ds:itemID="{DE891683-0586-4352-92BA-26C820F47468}">
  <ds:schemaRefs/>
</ds:datastoreItem>
</file>

<file path=customXml/itemProps53.xml><?xml version="1.0" encoding="utf-8"?>
<ds:datastoreItem xmlns:ds="http://schemas.openxmlformats.org/officeDocument/2006/customXml" ds:itemID="{9656B314-9211-4B2F-8C25-BAFA52CA7F2F}">
  <ds:schemaRefs/>
</ds:datastoreItem>
</file>

<file path=customXml/itemProps54.xml><?xml version="1.0" encoding="utf-8"?>
<ds:datastoreItem xmlns:ds="http://schemas.openxmlformats.org/officeDocument/2006/customXml" ds:itemID="{F20E7457-C132-411E-9259-8C45C34D48AC}">
  <ds:schemaRefs/>
</ds:datastoreItem>
</file>

<file path=customXml/itemProps55.xml><?xml version="1.0" encoding="utf-8"?>
<ds:datastoreItem xmlns:ds="http://schemas.openxmlformats.org/officeDocument/2006/customXml" ds:itemID="{39DA6FED-8C96-4AD6-8785-04A97A10F1FB}">
  <ds:schemaRefs/>
</ds:datastoreItem>
</file>

<file path=customXml/itemProps56.xml><?xml version="1.0" encoding="utf-8"?>
<ds:datastoreItem xmlns:ds="http://schemas.openxmlformats.org/officeDocument/2006/customXml" ds:itemID="{B87D049A-52B5-4766-ABD4-BF620DE96577}">
  <ds:schemaRefs/>
</ds:datastoreItem>
</file>

<file path=customXml/itemProps57.xml><?xml version="1.0" encoding="utf-8"?>
<ds:datastoreItem xmlns:ds="http://schemas.openxmlformats.org/officeDocument/2006/customXml" ds:itemID="{7CBB46AF-8403-4FC9-9C16-8AEEE085ED1C}">
  <ds:schemaRefs/>
</ds:datastoreItem>
</file>

<file path=customXml/itemProps58.xml><?xml version="1.0" encoding="utf-8"?>
<ds:datastoreItem xmlns:ds="http://schemas.openxmlformats.org/officeDocument/2006/customXml" ds:itemID="{85758019-26C0-4F4F-BA7C-62F5D54D9B1C}">
  <ds:schemaRefs/>
</ds:datastoreItem>
</file>

<file path=customXml/itemProps59.xml><?xml version="1.0" encoding="utf-8"?>
<ds:datastoreItem xmlns:ds="http://schemas.openxmlformats.org/officeDocument/2006/customXml" ds:itemID="{1518A435-BB70-4965-BF40-61DFDEC88B0B}">
  <ds:schemaRefs/>
</ds:datastoreItem>
</file>

<file path=customXml/itemProps6.xml><?xml version="1.0" encoding="utf-8"?>
<ds:datastoreItem xmlns:ds="http://schemas.openxmlformats.org/officeDocument/2006/customXml" ds:itemID="{ACC076A6-D50C-4476-AEA3-90DC9799F29B}">
  <ds:schemaRefs/>
</ds:datastoreItem>
</file>

<file path=customXml/itemProps60.xml><?xml version="1.0" encoding="utf-8"?>
<ds:datastoreItem xmlns:ds="http://schemas.openxmlformats.org/officeDocument/2006/customXml" ds:itemID="{99BFD383-6B2F-4717-9B25-C5FA3AAD403D}">
  <ds:schemaRefs/>
</ds:datastoreItem>
</file>

<file path=customXml/itemProps61.xml><?xml version="1.0" encoding="utf-8"?>
<ds:datastoreItem xmlns:ds="http://schemas.openxmlformats.org/officeDocument/2006/customXml" ds:itemID="{B92BFE5C-83DB-46B1-8AC2-4882143FD640}">
  <ds:schemaRefs/>
</ds:datastoreItem>
</file>

<file path=customXml/itemProps62.xml><?xml version="1.0" encoding="utf-8"?>
<ds:datastoreItem xmlns:ds="http://schemas.openxmlformats.org/officeDocument/2006/customXml" ds:itemID="{AC36C7A4-E8F6-4841-A879-935E69124EFB}">
  <ds:schemaRefs/>
</ds:datastoreItem>
</file>

<file path=customXml/itemProps63.xml><?xml version="1.0" encoding="utf-8"?>
<ds:datastoreItem xmlns:ds="http://schemas.openxmlformats.org/officeDocument/2006/customXml" ds:itemID="{28EB071B-D71A-4D7E-B478-664975FFEAF7}">
  <ds:schemaRefs/>
</ds:datastoreItem>
</file>

<file path=customXml/itemProps64.xml><?xml version="1.0" encoding="utf-8"?>
<ds:datastoreItem xmlns:ds="http://schemas.openxmlformats.org/officeDocument/2006/customXml" ds:itemID="{A9AD7E31-F334-4563-A413-EE3B461DB84D}">
  <ds:schemaRefs/>
</ds:datastoreItem>
</file>

<file path=customXml/itemProps65.xml><?xml version="1.0" encoding="utf-8"?>
<ds:datastoreItem xmlns:ds="http://schemas.openxmlformats.org/officeDocument/2006/customXml" ds:itemID="{1AABF886-86EC-48D7-B0B7-5DE0395D5FA2}">
  <ds:schemaRefs/>
</ds:datastoreItem>
</file>

<file path=customXml/itemProps66.xml><?xml version="1.0" encoding="utf-8"?>
<ds:datastoreItem xmlns:ds="http://schemas.openxmlformats.org/officeDocument/2006/customXml" ds:itemID="{231F5960-802D-486C-A86A-047B18C7F0A3}">
  <ds:schemaRefs/>
</ds:datastoreItem>
</file>

<file path=customXml/itemProps67.xml><?xml version="1.0" encoding="utf-8"?>
<ds:datastoreItem xmlns:ds="http://schemas.openxmlformats.org/officeDocument/2006/customXml" ds:itemID="{DE76E5BD-9FE6-4830-AB5B-2EEA44E110C0}">
  <ds:schemaRefs/>
</ds:datastoreItem>
</file>

<file path=customXml/itemProps68.xml><?xml version="1.0" encoding="utf-8"?>
<ds:datastoreItem xmlns:ds="http://schemas.openxmlformats.org/officeDocument/2006/customXml" ds:itemID="{8DC216D8-7822-4CCC-9D76-A70881FB77FD}">
  <ds:schemaRefs/>
</ds:datastoreItem>
</file>

<file path=customXml/itemProps69.xml><?xml version="1.0" encoding="utf-8"?>
<ds:datastoreItem xmlns:ds="http://schemas.openxmlformats.org/officeDocument/2006/customXml" ds:itemID="{F34873DE-2B80-43A6-BC4A-D50F97348C8F}">
  <ds:schemaRefs/>
</ds:datastoreItem>
</file>

<file path=customXml/itemProps7.xml><?xml version="1.0" encoding="utf-8"?>
<ds:datastoreItem xmlns:ds="http://schemas.openxmlformats.org/officeDocument/2006/customXml" ds:itemID="{DB98E02D-D256-4D68-B129-660769D04A3D}">
  <ds:schemaRefs/>
</ds:datastoreItem>
</file>

<file path=customXml/itemProps70.xml><?xml version="1.0" encoding="utf-8"?>
<ds:datastoreItem xmlns:ds="http://schemas.openxmlformats.org/officeDocument/2006/customXml" ds:itemID="{C3392CA3-3E7E-4C8F-BFFE-5BAF89A04AD6}">
  <ds:schemaRefs/>
</ds:datastoreItem>
</file>

<file path=customXml/itemProps71.xml><?xml version="1.0" encoding="utf-8"?>
<ds:datastoreItem xmlns:ds="http://schemas.openxmlformats.org/officeDocument/2006/customXml" ds:itemID="{6834C5FD-1628-4422-A9DB-8050FAFE435F}">
  <ds:schemaRefs/>
</ds:datastoreItem>
</file>

<file path=customXml/itemProps72.xml><?xml version="1.0" encoding="utf-8"?>
<ds:datastoreItem xmlns:ds="http://schemas.openxmlformats.org/officeDocument/2006/customXml" ds:itemID="{E4055DB6-0841-4F4F-A0D2-3DDA1241F0CF}">
  <ds:schemaRefs/>
</ds:datastoreItem>
</file>

<file path=customXml/itemProps73.xml><?xml version="1.0" encoding="utf-8"?>
<ds:datastoreItem xmlns:ds="http://schemas.openxmlformats.org/officeDocument/2006/customXml" ds:itemID="{D3D96584-9A3B-4576-845B-7ED813F8AD5C}">
  <ds:schemaRefs/>
</ds:datastoreItem>
</file>

<file path=customXml/itemProps74.xml><?xml version="1.0" encoding="utf-8"?>
<ds:datastoreItem xmlns:ds="http://schemas.openxmlformats.org/officeDocument/2006/customXml" ds:itemID="{4CE6887B-17EC-4EFB-BDDB-57296C5B72AC}">
  <ds:schemaRefs/>
</ds:datastoreItem>
</file>

<file path=customXml/itemProps75.xml><?xml version="1.0" encoding="utf-8"?>
<ds:datastoreItem xmlns:ds="http://schemas.openxmlformats.org/officeDocument/2006/customXml" ds:itemID="{D5E92B31-5371-4E6B-8A85-40C8DD2EA857}">
  <ds:schemaRefs/>
</ds:datastoreItem>
</file>

<file path=customXml/itemProps76.xml><?xml version="1.0" encoding="utf-8"?>
<ds:datastoreItem xmlns:ds="http://schemas.openxmlformats.org/officeDocument/2006/customXml" ds:itemID="{4B30BD47-1143-48FC-8285-AA8225EA3769}">
  <ds:schemaRefs/>
</ds:datastoreItem>
</file>

<file path=customXml/itemProps77.xml><?xml version="1.0" encoding="utf-8"?>
<ds:datastoreItem xmlns:ds="http://schemas.openxmlformats.org/officeDocument/2006/customXml" ds:itemID="{C113F91D-90D3-4A9C-82A2-9E7E125D1586}">
  <ds:schemaRefs/>
</ds:datastoreItem>
</file>

<file path=customXml/itemProps78.xml><?xml version="1.0" encoding="utf-8"?>
<ds:datastoreItem xmlns:ds="http://schemas.openxmlformats.org/officeDocument/2006/customXml" ds:itemID="{00F50AEA-A510-427C-906B-5AF867B3E3D5}">
  <ds:schemaRefs/>
</ds:datastoreItem>
</file>

<file path=customXml/itemProps79.xml><?xml version="1.0" encoding="utf-8"?>
<ds:datastoreItem xmlns:ds="http://schemas.openxmlformats.org/officeDocument/2006/customXml" ds:itemID="{1116AA9C-3035-4C01-9D51-6E7FE54BBDD5}">
  <ds:schemaRefs/>
</ds:datastoreItem>
</file>

<file path=customXml/itemProps8.xml><?xml version="1.0" encoding="utf-8"?>
<ds:datastoreItem xmlns:ds="http://schemas.openxmlformats.org/officeDocument/2006/customXml" ds:itemID="{27C83354-094D-41C7-9B43-FDEBD70EC08A}">
  <ds:schemaRefs/>
</ds:datastoreItem>
</file>

<file path=customXml/itemProps80.xml><?xml version="1.0" encoding="utf-8"?>
<ds:datastoreItem xmlns:ds="http://schemas.openxmlformats.org/officeDocument/2006/customXml" ds:itemID="{2773FA36-2C46-43EC-B761-67A0D9F5B695}">
  <ds:schemaRefs/>
</ds:datastoreItem>
</file>

<file path=customXml/itemProps81.xml><?xml version="1.0" encoding="utf-8"?>
<ds:datastoreItem xmlns:ds="http://schemas.openxmlformats.org/officeDocument/2006/customXml" ds:itemID="{22990FF7-A14C-48EE-A33D-27409F729DB8}">
  <ds:schemaRefs/>
</ds:datastoreItem>
</file>

<file path=customXml/itemProps82.xml><?xml version="1.0" encoding="utf-8"?>
<ds:datastoreItem xmlns:ds="http://schemas.openxmlformats.org/officeDocument/2006/customXml" ds:itemID="{83AC099C-4C2D-483C-A3AE-20FBE8BC0924}">
  <ds:schemaRefs/>
</ds:datastoreItem>
</file>

<file path=customXml/itemProps83.xml><?xml version="1.0" encoding="utf-8"?>
<ds:datastoreItem xmlns:ds="http://schemas.openxmlformats.org/officeDocument/2006/customXml" ds:itemID="{9CD34C02-1E33-430F-BD99-F6174B012C41}">
  <ds:schemaRefs/>
</ds:datastoreItem>
</file>

<file path=customXml/itemProps84.xml><?xml version="1.0" encoding="utf-8"?>
<ds:datastoreItem xmlns:ds="http://schemas.openxmlformats.org/officeDocument/2006/customXml" ds:itemID="{8892FA66-0FDE-40AF-AE5E-E4FF0B6B0DE0}">
  <ds:schemaRefs/>
</ds:datastoreItem>
</file>

<file path=customXml/itemProps85.xml><?xml version="1.0" encoding="utf-8"?>
<ds:datastoreItem xmlns:ds="http://schemas.openxmlformats.org/officeDocument/2006/customXml" ds:itemID="{4CA28604-0B04-4A7A-8FB8-04525541FAFD}">
  <ds:schemaRefs/>
</ds:datastoreItem>
</file>

<file path=customXml/itemProps86.xml><?xml version="1.0" encoding="utf-8"?>
<ds:datastoreItem xmlns:ds="http://schemas.openxmlformats.org/officeDocument/2006/customXml" ds:itemID="{39C88CD6-18AF-4B1B-9156-B8511FEE8D72}">
  <ds:schemaRefs/>
</ds:datastoreItem>
</file>

<file path=customXml/itemProps87.xml><?xml version="1.0" encoding="utf-8"?>
<ds:datastoreItem xmlns:ds="http://schemas.openxmlformats.org/officeDocument/2006/customXml" ds:itemID="{D47F35E7-E172-4753-95D5-0A82514BA616}">
  <ds:schemaRefs/>
</ds:datastoreItem>
</file>

<file path=customXml/itemProps88.xml><?xml version="1.0" encoding="utf-8"?>
<ds:datastoreItem xmlns:ds="http://schemas.openxmlformats.org/officeDocument/2006/customXml" ds:itemID="{29C15F6A-049A-44DC-B263-6E7F244B6D8E}">
  <ds:schemaRefs/>
</ds:datastoreItem>
</file>

<file path=customXml/itemProps89.xml><?xml version="1.0" encoding="utf-8"?>
<ds:datastoreItem xmlns:ds="http://schemas.openxmlformats.org/officeDocument/2006/customXml" ds:itemID="{216914CF-AB36-422C-BC02-B27F86AF2D28}">
  <ds:schemaRefs/>
</ds:datastoreItem>
</file>

<file path=customXml/itemProps9.xml><?xml version="1.0" encoding="utf-8"?>
<ds:datastoreItem xmlns:ds="http://schemas.openxmlformats.org/officeDocument/2006/customXml" ds:itemID="{E2C2EAAD-CA24-4356-9085-BD8694C5226F}">
  <ds:schemaRefs/>
</ds:datastoreItem>
</file>

<file path=customXml/itemProps90.xml><?xml version="1.0" encoding="utf-8"?>
<ds:datastoreItem xmlns:ds="http://schemas.openxmlformats.org/officeDocument/2006/customXml" ds:itemID="{6EF93E10-20C0-4053-9C3B-67D0124C4CEA}">
  <ds:schemaRefs/>
</ds:datastoreItem>
</file>

<file path=customXml/itemProps91.xml><?xml version="1.0" encoding="utf-8"?>
<ds:datastoreItem xmlns:ds="http://schemas.openxmlformats.org/officeDocument/2006/customXml" ds:itemID="{075A4753-38BB-473C-93FF-2271B01A08D6}">
  <ds:schemaRefs/>
</ds:datastoreItem>
</file>

<file path=customXml/itemProps92.xml><?xml version="1.0" encoding="utf-8"?>
<ds:datastoreItem xmlns:ds="http://schemas.openxmlformats.org/officeDocument/2006/customXml" ds:itemID="{614CFF2C-07EB-40A3-9E6C-150EB1A103A4}">
  <ds:schemaRefs/>
</ds:datastoreItem>
</file>

<file path=customXml/itemProps93.xml><?xml version="1.0" encoding="utf-8"?>
<ds:datastoreItem xmlns:ds="http://schemas.openxmlformats.org/officeDocument/2006/customXml" ds:itemID="{0E680EE6-31B9-4815-9209-B4DD833EC85F}">
  <ds:schemaRefs/>
</ds:datastoreItem>
</file>

<file path=customXml/itemProps94.xml><?xml version="1.0" encoding="utf-8"?>
<ds:datastoreItem xmlns:ds="http://schemas.openxmlformats.org/officeDocument/2006/customXml" ds:itemID="{BA1CCF42-2807-49DA-961C-1F830388D273}">
  <ds:schemaRefs/>
</ds:datastoreItem>
</file>

<file path=customXml/itemProps95.xml><?xml version="1.0" encoding="utf-8"?>
<ds:datastoreItem xmlns:ds="http://schemas.openxmlformats.org/officeDocument/2006/customXml" ds:itemID="{8F94F3C0-FEA6-4B77-B572-3F86B4C8FA88}">
  <ds:schemaRefs/>
</ds:datastoreItem>
</file>

<file path=customXml/itemProps96.xml><?xml version="1.0" encoding="utf-8"?>
<ds:datastoreItem xmlns:ds="http://schemas.openxmlformats.org/officeDocument/2006/customXml" ds:itemID="{EF05B65A-C45D-4D23-8669-03EFCFD6F970}">
  <ds:schemaRefs/>
</ds:datastoreItem>
</file>

<file path=customXml/itemProps97.xml><?xml version="1.0" encoding="utf-8"?>
<ds:datastoreItem xmlns:ds="http://schemas.openxmlformats.org/officeDocument/2006/customXml" ds:itemID="{B5291680-FD31-42C4-A016-A3BF1457B671}">
  <ds:schemaRefs/>
</ds:datastoreItem>
</file>

<file path=customXml/itemProps98.xml><?xml version="1.0" encoding="utf-8"?>
<ds:datastoreItem xmlns:ds="http://schemas.openxmlformats.org/officeDocument/2006/customXml" ds:itemID="{B233D04C-D8FD-4FC6-8B0D-69B543495E87}">
  <ds:schemaRefs/>
</ds:datastoreItem>
</file>

<file path=customXml/itemProps99.xml><?xml version="1.0" encoding="utf-8"?>
<ds:datastoreItem xmlns:ds="http://schemas.openxmlformats.org/officeDocument/2006/customXml" ds:itemID="{D824A09A-745A-4250-BC3D-D5FE0A157386}">
  <ds:schemaRefs/>
</ds:datastoreItem>
</file>

<file path=docProps/app.xml><?xml version="1.0" encoding="utf-8"?>
<Properties xmlns="http://schemas.openxmlformats.org/officeDocument/2006/extended-properties" xmlns:vt="http://schemas.openxmlformats.org/officeDocument/2006/docPropsVTypes">
  <Template>Normal</Template>
  <Pages>402</Pages>
  <Words>107791</Words>
  <Characters>138864</Characters>
  <Lines>1200</Lines>
  <Paragraphs>338</Paragraphs>
  <TotalTime>8</TotalTime>
  <ScaleCrop>false</ScaleCrop>
  <LinksUpToDate>false</LinksUpToDate>
  <CharactersWithSpaces>140076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2024-01-23T14:37:00Z</dcterms:created>
  <dc:creator>lenovo</dc:creator>
  <cp:lastModifiedBy>吕俊杰</cp:lastModifiedBy>
  <dcterms:modified xsi:type="dcterms:W3CDTF">2025-05-07T08:47:19Z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C9AC26FD7A224A7AA3425359FD80A6A0_12</vt:lpwstr>
  </property>
</Properties>
</file>